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6.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8.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9.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806" w:rsidRPr="00700806" w:rsidRDefault="00700806" w:rsidP="00700806">
      <w:pPr>
        <w:jc w:val="center"/>
        <w:rPr>
          <w:i/>
          <w:color w:val="000000"/>
          <w:sz w:val="36"/>
          <w:szCs w:val="36"/>
          <w:lang w:val="en-GB"/>
        </w:rPr>
      </w:pPr>
      <w:r w:rsidRPr="00700806">
        <w:rPr>
          <w:rFonts w:ascii="Book Antiqua" w:hAnsi="Book Antiqua"/>
        </w:rPr>
        <w:object w:dxaOrig="6614" w:dyaOrig="47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25pt;height:87pt" o:ole="">
            <v:imagedata r:id="rId13" o:title=""/>
          </v:shape>
          <o:OLEObject Type="Embed" ProgID="MSPhotoEd.3" ShapeID="_x0000_i1025" DrawAspect="Content" ObjectID="_1621145798" r:id="rId14"/>
        </w:object>
      </w:r>
    </w:p>
    <w:p w:rsidR="00CE7E94" w:rsidRDefault="00700806" w:rsidP="00BB627B">
      <w:pPr>
        <w:pStyle w:val="Titre"/>
        <w:rPr>
          <w:i/>
          <w:color w:val="000000"/>
          <w:szCs w:val="36"/>
          <w:lang w:val="en-GB"/>
        </w:rPr>
      </w:pPr>
      <w:r w:rsidRPr="00700806">
        <w:rPr>
          <w:i/>
          <w:color w:val="000000"/>
          <w:szCs w:val="36"/>
          <w:lang w:val="en-GB"/>
        </w:rPr>
        <w:t>Ministry of Social Security, National Solidarity and Environment and Sustainable Development (Environment and Sustainable Development Division)</w:t>
      </w:r>
    </w:p>
    <w:p w:rsidR="00CE7E94" w:rsidRDefault="00CE7E94" w:rsidP="00BB627B">
      <w:pPr>
        <w:pStyle w:val="Titre"/>
        <w:rPr>
          <w:i/>
          <w:color w:val="000000"/>
          <w:szCs w:val="36"/>
          <w:lang w:val="en-GB"/>
        </w:rPr>
      </w:pPr>
    </w:p>
    <w:p w:rsidR="00CE7E94" w:rsidRDefault="00CE7E94" w:rsidP="00BB627B">
      <w:pPr>
        <w:pStyle w:val="Titre"/>
        <w:rPr>
          <w:spacing w:val="80"/>
        </w:rPr>
      </w:pPr>
    </w:p>
    <w:p w:rsidR="00CE7E94" w:rsidRPr="00446404" w:rsidRDefault="00CE7E94" w:rsidP="00BB627B">
      <w:pPr>
        <w:pStyle w:val="Titre"/>
        <w:rPr>
          <w:spacing w:val="80"/>
        </w:rPr>
      </w:pPr>
    </w:p>
    <w:p w:rsidR="00BB627B" w:rsidRPr="00260262" w:rsidRDefault="008274BB" w:rsidP="00BB627B">
      <w:pPr>
        <w:pStyle w:val="Titre"/>
        <w:rPr>
          <w:spacing w:val="80"/>
        </w:rPr>
      </w:pPr>
      <w:r w:rsidRPr="00260262">
        <w:rPr>
          <w:spacing w:val="80"/>
        </w:rPr>
        <w:t xml:space="preserve">Invitation for proposals through </w:t>
      </w:r>
      <w:r w:rsidR="00783C88" w:rsidRPr="00260262">
        <w:rPr>
          <w:spacing w:val="80"/>
        </w:rPr>
        <w:t xml:space="preserve">Open </w:t>
      </w:r>
      <w:r w:rsidR="00A11816">
        <w:rPr>
          <w:spacing w:val="80"/>
        </w:rPr>
        <w:t xml:space="preserve">International </w:t>
      </w:r>
      <w:r w:rsidR="00783C88" w:rsidRPr="00260262">
        <w:rPr>
          <w:spacing w:val="80"/>
        </w:rPr>
        <w:t xml:space="preserve">Advertised Bidding </w:t>
      </w:r>
    </w:p>
    <w:p w:rsidR="00783C88" w:rsidRPr="00446404" w:rsidRDefault="00783C88" w:rsidP="00BB627B">
      <w:pPr>
        <w:pStyle w:val="Titre"/>
        <w:rPr>
          <w:color w:val="FF0000"/>
          <w:sz w:val="72"/>
          <w:vertAlign w:val="superscript"/>
        </w:rPr>
      </w:pPr>
    </w:p>
    <w:p w:rsidR="00BB627B" w:rsidRPr="00A11816" w:rsidRDefault="00BB627B" w:rsidP="00BB627B">
      <w:pPr>
        <w:pStyle w:val="Titre"/>
        <w:rPr>
          <w:sz w:val="40"/>
          <w:szCs w:val="40"/>
        </w:rPr>
      </w:pPr>
      <w:r w:rsidRPr="00A11816">
        <w:rPr>
          <w:sz w:val="40"/>
          <w:szCs w:val="40"/>
        </w:rPr>
        <w:t xml:space="preserve">Issued on: </w:t>
      </w:r>
      <w:r w:rsidR="00A11816" w:rsidRPr="00A11816">
        <w:rPr>
          <w:sz w:val="40"/>
          <w:szCs w:val="40"/>
        </w:rPr>
        <w:t>1</w:t>
      </w:r>
      <w:r w:rsidR="00C37CD5">
        <w:rPr>
          <w:sz w:val="40"/>
          <w:szCs w:val="40"/>
        </w:rPr>
        <w:t>3</w:t>
      </w:r>
      <w:r w:rsidR="00A11816" w:rsidRPr="00A11816">
        <w:rPr>
          <w:sz w:val="40"/>
          <w:szCs w:val="40"/>
        </w:rPr>
        <w:t xml:space="preserve"> May 2019</w:t>
      </w:r>
      <w:r w:rsidR="0019022D" w:rsidRPr="00A11816">
        <w:rPr>
          <w:sz w:val="40"/>
          <w:szCs w:val="40"/>
        </w:rPr>
        <w:t xml:space="preserve"> </w:t>
      </w:r>
    </w:p>
    <w:p w:rsidR="00BB627B" w:rsidRPr="00446404" w:rsidRDefault="00BB627B" w:rsidP="00BB627B">
      <w:pPr>
        <w:pStyle w:val="Titre"/>
      </w:pPr>
    </w:p>
    <w:p w:rsidR="00BB627B" w:rsidRPr="00446404" w:rsidRDefault="00BB627B" w:rsidP="00BB627B">
      <w:pPr>
        <w:pStyle w:val="Titre"/>
      </w:pPr>
    </w:p>
    <w:p w:rsidR="00BB627B" w:rsidRPr="00446404" w:rsidRDefault="00BB627B" w:rsidP="00BB627B">
      <w:pPr>
        <w:jc w:val="center"/>
        <w:rPr>
          <w:b/>
          <w:sz w:val="40"/>
        </w:rPr>
      </w:pPr>
      <w:r w:rsidRPr="00446404">
        <w:rPr>
          <w:b/>
          <w:sz w:val="40"/>
        </w:rPr>
        <w:t>for</w:t>
      </w:r>
    </w:p>
    <w:p w:rsidR="00BB627B" w:rsidRPr="00446404" w:rsidRDefault="00BB627B" w:rsidP="00BB627B"/>
    <w:p w:rsidR="00BB627B" w:rsidRDefault="00EB0F2F" w:rsidP="00BB627B">
      <w:pPr>
        <w:jc w:val="center"/>
        <w:rPr>
          <w:b/>
          <w:sz w:val="48"/>
          <w:szCs w:val="48"/>
        </w:rPr>
      </w:pPr>
      <w:r w:rsidRPr="00446404">
        <w:rPr>
          <w:b/>
          <w:sz w:val="48"/>
          <w:szCs w:val="48"/>
        </w:rPr>
        <w:t>Selection of Consultant</w:t>
      </w:r>
    </w:p>
    <w:p w:rsidR="00CE7E94" w:rsidRPr="00446404" w:rsidRDefault="00CE7E94" w:rsidP="00BB627B">
      <w:pPr>
        <w:jc w:val="center"/>
        <w:rPr>
          <w:b/>
          <w:sz w:val="48"/>
          <w:szCs w:val="48"/>
        </w:rPr>
      </w:pPr>
    </w:p>
    <w:p w:rsidR="00BB627B" w:rsidRPr="00183A84" w:rsidRDefault="00700806" w:rsidP="00700806">
      <w:pPr>
        <w:pStyle w:val="Titre"/>
        <w:rPr>
          <w:sz w:val="40"/>
          <w:szCs w:val="40"/>
        </w:rPr>
      </w:pPr>
      <w:r w:rsidRPr="00183A84">
        <w:rPr>
          <w:i/>
          <w:sz w:val="32"/>
          <w:szCs w:val="32"/>
        </w:rPr>
        <w:t xml:space="preserve"> </w:t>
      </w:r>
      <w:r w:rsidRPr="00183A84">
        <w:rPr>
          <w:sz w:val="40"/>
          <w:szCs w:val="40"/>
        </w:rPr>
        <w:t>Consultancy Services for a Feasibility Study and Preparation of Bidding Documents for the Setting-up and Operation of a Scrapyard for End-of-Life Vehicles in Mauritius</w:t>
      </w:r>
    </w:p>
    <w:p w:rsidR="00CE7E94" w:rsidRDefault="00CE7E94" w:rsidP="00700806">
      <w:pPr>
        <w:pStyle w:val="Titre"/>
        <w:rPr>
          <w:sz w:val="24"/>
          <w:szCs w:val="24"/>
        </w:rPr>
      </w:pPr>
    </w:p>
    <w:p w:rsidR="00CE7E94" w:rsidRPr="00446404" w:rsidRDefault="00CE7E94" w:rsidP="00700806">
      <w:pPr>
        <w:pStyle w:val="Titre"/>
        <w:rPr>
          <w:sz w:val="56"/>
        </w:rPr>
      </w:pPr>
    </w:p>
    <w:p w:rsidR="00BB627B" w:rsidRPr="00446404" w:rsidRDefault="00EB0F2F" w:rsidP="00BB627B">
      <w:pPr>
        <w:jc w:val="center"/>
        <w:rPr>
          <w:b/>
          <w:sz w:val="40"/>
        </w:rPr>
      </w:pPr>
      <w:r w:rsidRPr="00446404">
        <w:rPr>
          <w:b/>
          <w:sz w:val="40"/>
        </w:rPr>
        <w:t>Procurement Reference</w:t>
      </w:r>
      <w:r w:rsidR="00BB627B" w:rsidRPr="00446404">
        <w:rPr>
          <w:b/>
          <w:sz w:val="40"/>
        </w:rPr>
        <w:t xml:space="preserve"> No: </w:t>
      </w:r>
      <w:r w:rsidR="001F74A2" w:rsidRPr="00183A84">
        <w:rPr>
          <w:b/>
          <w:bCs/>
          <w:i/>
          <w:iCs/>
          <w:sz w:val="32"/>
          <w:szCs w:val="32"/>
        </w:rPr>
        <w:t>ENV/SWM/RFP/11/2018-2019</w:t>
      </w:r>
    </w:p>
    <w:p w:rsidR="0000799A" w:rsidRDefault="0000799A" w:rsidP="001F74A2">
      <w:pPr>
        <w:jc w:val="center"/>
        <w:rPr>
          <w:b/>
          <w:sz w:val="36"/>
          <w:szCs w:val="36"/>
        </w:rPr>
      </w:pPr>
    </w:p>
    <w:p w:rsidR="001F74A2" w:rsidRPr="0059249E" w:rsidRDefault="001F74A2" w:rsidP="001F74A2">
      <w:pPr>
        <w:jc w:val="center"/>
        <w:rPr>
          <w:b/>
          <w:sz w:val="36"/>
          <w:szCs w:val="36"/>
        </w:rPr>
      </w:pPr>
      <w:r w:rsidRPr="0059249E">
        <w:rPr>
          <w:b/>
          <w:sz w:val="36"/>
          <w:szCs w:val="36"/>
        </w:rPr>
        <w:lastRenderedPageBreak/>
        <w:t>Notice to Bidders</w:t>
      </w:r>
    </w:p>
    <w:p w:rsidR="001F74A2" w:rsidRPr="0059249E" w:rsidRDefault="001F74A2" w:rsidP="001F74A2">
      <w:pPr>
        <w:jc w:val="center"/>
        <w:rPr>
          <w:b/>
          <w:sz w:val="36"/>
          <w:szCs w:val="36"/>
        </w:rPr>
      </w:pPr>
      <w:r w:rsidRPr="0059249E">
        <w:rPr>
          <w:b/>
          <w:sz w:val="36"/>
          <w:szCs w:val="36"/>
        </w:rPr>
        <w:t>Government e-Procurement System</w:t>
      </w:r>
    </w:p>
    <w:p w:rsidR="001F74A2" w:rsidRPr="004D15D1" w:rsidRDefault="001F74A2" w:rsidP="001F74A2">
      <w:pPr>
        <w:jc w:val="center"/>
        <w:rPr>
          <w:b/>
          <w:sz w:val="32"/>
        </w:rPr>
      </w:pPr>
    </w:p>
    <w:p w:rsidR="001F74A2" w:rsidRPr="0059249E" w:rsidRDefault="001F74A2" w:rsidP="001F74A2">
      <w:pPr>
        <w:jc w:val="both"/>
        <w:rPr>
          <w:sz w:val="28"/>
          <w:szCs w:val="28"/>
        </w:rPr>
      </w:pPr>
      <w:r w:rsidRPr="0059249E">
        <w:rPr>
          <w:sz w:val="28"/>
          <w:szCs w:val="28"/>
        </w:rPr>
        <w:t>In line with Government’s plan towards a fully-fledged digital society requiring increased use of ICT in public administration, public bodies would, by the end of July 2019, carry out public procurement electronically on the Government e-Procurement System (e-PS). Consequently the paper based procurement process would gradually be phased out.</w:t>
      </w:r>
    </w:p>
    <w:p w:rsidR="001F74A2" w:rsidRPr="004D15D1" w:rsidRDefault="001F74A2" w:rsidP="001F74A2">
      <w:pPr>
        <w:jc w:val="both"/>
      </w:pPr>
    </w:p>
    <w:p w:rsidR="001F74A2" w:rsidRPr="0059249E" w:rsidRDefault="001F74A2" w:rsidP="001F74A2">
      <w:pPr>
        <w:jc w:val="both"/>
        <w:rPr>
          <w:sz w:val="28"/>
          <w:szCs w:val="28"/>
        </w:rPr>
      </w:pPr>
      <w:r w:rsidRPr="0059249E">
        <w:rPr>
          <w:sz w:val="28"/>
          <w:szCs w:val="28"/>
        </w:rPr>
        <w:t>The e-PS is live and a growing number of public bodies are already carrying out their procurement proceedings online.</w:t>
      </w:r>
    </w:p>
    <w:p w:rsidR="001F74A2" w:rsidRPr="004D15D1" w:rsidRDefault="001F74A2" w:rsidP="001F74A2">
      <w:pPr>
        <w:jc w:val="both"/>
      </w:pPr>
    </w:p>
    <w:p w:rsidR="001F74A2" w:rsidRPr="0059249E" w:rsidRDefault="001F74A2" w:rsidP="001F74A2">
      <w:pPr>
        <w:jc w:val="both"/>
        <w:rPr>
          <w:sz w:val="28"/>
          <w:szCs w:val="28"/>
        </w:rPr>
      </w:pPr>
      <w:r w:rsidRPr="0059249E">
        <w:rPr>
          <w:sz w:val="28"/>
          <w:szCs w:val="28"/>
        </w:rPr>
        <w:t>In this respect, Bidders are advised to register at the earliest on the e-PS at the following address:</w:t>
      </w:r>
    </w:p>
    <w:p w:rsidR="001F74A2" w:rsidRPr="004D15D1" w:rsidRDefault="001F74A2" w:rsidP="001F74A2">
      <w:pPr>
        <w:jc w:val="both"/>
      </w:pPr>
    </w:p>
    <w:p w:rsidR="001F74A2" w:rsidRPr="0059249E" w:rsidRDefault="001F74A2" w:rsidP="001F74A2">
      <w:pPr>
        <w:jc w:val="both"/>
        <w:rPr>
          <w:sz w:val="28"/>
          <w:szCs w:val="28"/>
          <w:u w:val="single"/>
        </w:rPr>
      </w:pPr>
      <w:r w:rsidRPr="0059249E">
        <w:rPr>
          <w:sz w:val="28"/>
          <w:szCs w:val="28"/>
          <w:u w:val="single"/>
        </w:rPr>
        <w:t>https://eproc.publicprocurement.govmu.org</w:t>
      </w:r>
    </w:p>
    <w:p w:rsidR="001F74A2" w:rsidRPr="004D15D1" w:rsidRDefault="001F74A2" w:rsidP="001F74A2">
      <w:pPr>
        <w:jc w:val="both"/>
      </w:pPr>
    </w:p>
    <w:p w:rsidR="001F74A2" w:rsidRDefault="001F74A2" w:rsidP="001F74A2">
      <w:pPr>
        <w:jc w:val="both"/>
        <w:rPr>
          <w:sz w:val="28"/>
          <w:szCs w:val="28"/>
        </w:rPr>
      </w:pPr>
      <w:r w:rsidRPr="0059249E">
        <w:rPr>
          <w:sz w:val="28"/>
          <w:szCs w:val="28"/>
        </w:rPr>
        <w:t>A video for Bidders on ‘’How to Register’’ can be viewed on Youtube at:</w:t>
      </w:r>
    </w:p>
    <w:p w:rsidR="001F74A2" w:rsidRPr="0059249E" w:rsidRDefault="001F74A2" w:rsidP="001F74A2">
      <w:pPr>
        <w:jc w:val="both"/>
        <w:rPr>
          <w:sz w:val="28"/>
          <w:szCs w:val="28"/>
        </w:rPr>
      </w:pPr>
    </w:p>
    <w:p w:rsidR="001F74A2" w:rsidRPr="0059249E" w:rsidRDefault="001F74A2" w:rsidP="001F74A2">
      <w:pPr>
        <w:jc w:val="both"/>
        <w:rPr>
          <w:sz w:val="28"/>
          <w:szCs w:val="28"/>
          <w:u w:val="single"/>
        </w:rPr>
      </w:pPr>
      <w:r w:rsidRPr="0059249E">
        <w:rPr>
          <w:sz w:val="28"/>
          <w:szCs w:val="28"/>
          <w:u w:val="single"/>
        </w:rPr>
        <w:t>https://www.youtube.com/watch?v=MvH-PqQRS3k</w:t>
      </w:r>
    </w:p>
    <w:p w:rsidR="001F74A2" w:rsidRPr="004D15D1" w:rsidRDefault="001F74A2" w:rsidP="001F74A2">
      <w:pPr>
        <w:jc w:val="both"/>
      </w:pPr>
    </w:p>
    <w:p w:rsidR="001F74A2" w:rsidRPr="0059249E" w:rsidRDefault="001F74A2" w:rsidP="001F74A2">
      <w:pPr>
        <w:jc w:val="both"/>
        <w:rPr>
          <w:sz w:val="28"/>
          <w:szCs w:val="28"/>
        </w:rPr>
      </w:pPr>
      <w:r w:rsidRPr="0059249E">
        <w:rPr>
          <w:sz w:val="28"/>
          <w:szCs w:val="28"/>
        </w:rPr>
        <w:t>All registered Bidders will automatically be alerted by email of all online Invitation for Bids issued by any public body. For any further information, contact the Help Desk of Procurement Policy Office by the following email or phone number:</w:t>
      </w:r>
    </w:p>
    <w:p w:rsidR="001F74A2" w:rsidRPr="0059249E" w:rsidRDefault="001F74A2" w:rsidP="001F74A2">
      <w:pPr>
        <w:jc w:val="both"/>
        <w:rPr>
          <w:sz w:val="28"/>
          <w:szCs w:val="28"/>
        </w:rPr>
      </w:pPr>
    </w:p>
    <w:p w:rsidR="001F74A2" w:rsidRPr="0059249E" w:rsidRDefault="001F74A2" w:rsidP="001F74A2">
      <w:pPr>
        <w:jc w:val="both"/>
        <w:rPr>
          <w:sz w:val="28"/>
          <w:szCs w:val="28"/>
          <w:u w:val="single"/>
        </w:rPr>
      </w:pPr>
      <w:r w:rsidRPr="0059249E">
        <w:rPr>
          <w:sz w:val="28"/>
          <w:szCs w:val="28"/>
          <w:u w:val="single"/>
        </w:rPr>
        <w:t>Email: eprocdesk@govmu.org</w:t>
      </w:r>
    </w:p>
    <w:p w:rsidR="001F74A2" w:rsidRPr="0059249E" w:rsidRDefault="001F74A2" w:rsidP="001F74A2">
      <w:pPr>
        <w:jc w:val="both"/>
        <w:rPr>
          <w:sz w:val="28"/>
          <w:szCs w:val="28"/>
        </w:rPr>
      </w:pPr>
    </w:p>
    <w:p w:rsidR="001F74A2" w:rsidRPr="0059249E" w:rsidRDefault="001F74A2" w:rsidP="001F74A2">
      <w:pPr>
        <w:jc w:val="both"/>
        <w:rPr>
          <w:sz w:val="28"/>
          <w:szCs w:val="28"/>
        </w:rPr>
      </w:pPr>
      <w:r w:rsidRPr="0059249E">
        <w:rPr>
          <w:sz w:val="28"/>
          <w:szCs w:val="28"/>
        </w:rPr>
        <w:t>Tel: +230 201 1530</w:t>
      </w:r>
    </w:p>
    <w:p w:rsidR="00783C88" w:rsidRPr="00446404" w:rsidRDefault="00783C88" w:rsidP="00BB627B">
      <w:pPr>
        <w:pStyle w:val="BankNormal"/>
        <w:jc w:val="center"/>
      </w:pPr>
    </w:p>
    <w:p w:rsidR="001F74A2" w:rsidRDefault="001F74A2" w:rsidP="00783C88">
      <w:pPr>
        <w:tabs>
          <w:tab w:val="right" w:leader="dot" w:pos="8640"/>
        </w:tabs>
        <w:jc w:val="center"/>
        <w:rPr>
          <w:b/>
          <w:sz w:val="28"/>
          <w:lang w:val="en-GB"/>
        </w:rPr>
      </w:pPr>
    </w:p>
    <w:p w:rsidR="001F74A2" w:rsidRDefault="001F74A2" w:rsidP="00783C88">
      <w:pPr>
        <w:tabs>
          <w:tab w:val="right" w:leader="dot" w:pos="8640"/>
        </w:tabs>
        <w:jc w:val="center"/>
        <w:rPr>
          <w:b/>
          <w:sz w:val="28"/>
          <w:lang w:val="en-GB"/>
        </w:rPr>
      </w:pPr>
    </w:p>
    <w:p w:rsidR="001F74A2" w:rsidRDefault="001F74A2" w:rsidP="00783C88">
      <w:pPr>
        <w:tabs>
          <w:tab w:val="right" w:leader="dot" w:pos="8640"/>
        </w:tabs>
        <w:jc w:val="center"/>
        <w:rPr>
          <w:b/>
          <w:sz w:val="28"/>
          <w:lang w:val="en-GB"/>
        </w:rPr>
      </w:pPr>
    </w:p>
    <w:p w:rsidR="001F74A2" w:rsidRDefault="001F74A2" w:rsidP="00783C88">
      <w:pPr>
        <w:tabs>
          <w:tab w:val="right" w:leader="dot" w:pos="8640"/>
        </w:tabs>
        <w:jc w:val="center"/>
        <w:rPr>
          <w:b/>
          <w:sz w:val="28"/>
          <w:lang w:val="en-GB"/>
        </w:rPr>
      </w:pPr>
    </w:p>
    <w:p w:rsidR="001F74A2" w:rsidRDefault="001F74A2" w:rsidP="00783C88">
      <w:pPr>
        <w:tabs>
          <w:tab w:val="right" w:leader="dot" w:pos="8640"/>
        </w:tabs>
        <w:jc w:val="center"/>
        <w:rPr>
          <w:b/>
          <w:sz w:val="28"/>
          <w:lang w:val="en-GB"/>
        </w:rPr>
      </w:pPr>
    </w:p>
    <w:p w:rsidR="0000799A" w:rsidRDefault="0000799A" w:rsidP="00783C88">
      <w:pPr>
        <w:tabs>
          <w:tab w:val="right" w:leader="dot" w:pos="8640"/>
        </w:tabs>
        <w:jc w:val="center"/>
        <w:rPr>
          <w:b/>
          <w:sz w:val="28"/>
          <w:lang w:val="en-GB"/>
        </w:rPr>
      </w:pPr>
    </w:p>
    <w:p w:rsidR="001F74A2" w:rsidRDefault="001F74A2" w:rsidP="00783C88">
      <w:pPr>
        <w:tabs>
          <w:tab w:val="right" w:leader="dot" w:pos="8640"/>
        </w:tabs>
        <w:jc w:val="center"/>
        <w:rPr>
          <w:b/>
          <w:sz w:val="28"/>
          <w:lang w:val="en-GB"/>
        </w:rPr>
      </w:pPr>
    </w:p>
    <w:p w:rsidR="001F74A2" w:rsidRDefault="001F74A2" w:rsidP="00783C88">
      <w:pPr>
        <w:tabs>
          <w:tab w:val="right" w:leader="dot" w:pos="8640"/>
        </w:tabs>
        <w:jc w:val="center"/>
        <w:rPr>
          <w:b/>
          <w:sz w:val="28"/>
          <w:lang w:val="en-GB"/>
        </w:rPr>
      </w:pPr>
    </w:p>
    <w:p w:rsidR="00783C88" w:rsidRPr="00446404" w:rsidRDefault="00783C88" w:rsidP="00783C88">
      <w:pPr>
        <w:tabs>
          <w:tab w:val="right" w:leader="dot" w:pos="8640"/>
        </w:tabs>
        <w:jc w:val="center"/>
        <w:rPr>
          <w:b/>
          <w:sz w:val="28"/>
          <w:lang w:val="en-GB"/>
        </w:rPr>
      </w:pPr>
      <w:r w:rsidRPr="00446404">
        <w:rPr>
          <w:b/>
          <w:sz w:val="28"/>
          <w:lang w:val="en-GB"/>
        </w:rPr>
        <w:lastRenderedPageBreak/>
        <w:t>Table of Contents</w:t>
      </w:r>
    </w:p>
    <w:p w:rsidR="00783C88" w:rsidRPr="00446404" w:rsidRDefault="00783C88" w:rsidP="00783C88">
      <w:pPr>
        <w:tabs>
          <w:tab w:val="right" w:leader="dot" w:pos="8640"/>
        </w:tabs>
        <w:jc w:val="center"/>
        <w:rPr>
          <w:b/>
          <w:sz w:val="28"/>
          <w:lang w:val="en-GB"/>
        </w:rPr>
      </w:pPr>
    </w:p>
    <w:p w:rsidR="00783C88" w:rsidRPr="00446404" w:rsidRDefault="00783C88" w:rsidP="00783C88">
      <w:pPr>
        <w:tabs>
          <w:tab w:val="right" w:leader="dot" w:pos="8640"/>
        </w:tabs>
        <w:jc w:val="center"/>
        <w:rPr>
          <w:b/>
          <w:sz w:val="28"/>
          <w:lang w:val="en-GB"/>
        </w:rPr>
      </w:pPr>
    </w:p>
    <w:p w:rsidR="00783C88" w:rsidRDefault="00783C88" w:rsidP="00601A39">
      <w:pPr>
        <w:pStyle w:val="Corpsdetexte"/>
        <w:spacing w:after="0"/>
        <w:jc w:val="center"/>
        <w:rPr>
          <w:lang w:val="en-GB"/>
        </w:rPr>
      </w:pPr>
    </w:p>
    <w:p w:rsidR="00601A39" w:rsidRDefault="0067298D">
      <w:pPr>
        <w:pStyle w:val="TM1"/>
        <w:rPr>
          <w:rFonts w:asciiTheme="minorHAnsi" w:eastAsiaTheme="minorEastAsia" w:hAnsiTheme="minorHAnsi" w:cstheme="minorBidi"/>
          <w:sz w:val="22"/>
          <w:szCs w:val="22"/>
          <w:lang w:val="en-US"/>
        </w:rPr>
      </w:pPr>
      <w:r w:rsidRPr="00446404">
        <w:fldChar w:fldCharType="begin"/>
      </w:r>
      <w:r w:rsidR="00783C88" w:rsidRPr="00446404">
        <w:instrText xml:space="preserve"> TOC \h \z \t "Heading 1,1,Heading 2,2" </w:instrText>
      </w:r>
      <w:r w:rsidRPr="00446404">
        <w:fldChar w:fldCharType="separate"/>
      </w:r>
      <w:hyperlink w:anchor="_Toc443450339" w:history="1">
        <w:r w:rsidR="002B401E" w:rsidRPr="002B401E">
          <w:rPr>
            <w:rStyle w:val="Lienhypertexte"/>
            <w:lang w:val="en-US"/>
          </w:rPr>
          <w:t>_Toc443450339</w:t>
        </w:r>
      </w:hyperlink>
    </w:p>
    <w:p w:rsidR="00601A39" w:rsidRDefault="0048062A">
      <w:pPr>
        <w:pStyle w:val="TM1"/>
        <w:rPr>
          <w:rFonts w:asciiTheme="minorHAnsi" w:eastAsiaTheme="minorEastAsia" w:hAnsiTheme="minorHAnsi" w:cstheme="minorBidi"/>
          <w:sz w:val="22"/>
          <w:szCs w:val="22"/>
          <w:lang w:val="en-US"/>
        </w:rPr>
      </w:pPr>
      <w:hyperlink w:anchor="_Toc443450340" w:history="1">
        <w:r w:rsidR="00601A39" w:rsidRPr="00D76A46">
          <w:rPr>
            <w:rStyle w:val="Lienhypertexte"/>
          </w:rPr>
          <w:t>Section 1.  Letter of Invitation</w:t>
        </w:r>
        <w:r w:rsidR="00601A39">
          <w:rPr>
            <w:webHidden/>
          </w:rPr>
          <w:tab/>
        </w:r>
        <w:r w:rsidR="0067298D">
          <w:rPr>
            <w:webHidden/>
          </w:rPr>
          <w:fldChar w:fldCharType="begin"/>
        </w:r>
        <w:r w:rsidR="00601A39">
          <w:rPr>
            <w:webHidden/>
          </w:rPr>
          <w:instrText xml:space="preserve"> PAGEREF _Toc443450340 \h </w:instrText>
        </w:r>
        <w:r w:rsidR="0067298D">
          <w:rPr>
            <w:webHidden/>
          </w:rPr>
        </w:r>
        <w:r w:rsidR="0067298D">
          <w:rPr>
            <w:webHidden/>
          </w:rPr>
          <w:fldChar w:fldCharType="separate"/>
        </w:r>
        <w:r w:rsidR="00C10B92">
          <w:rPr>
            <w:webHidden/>
          </w:rPr>
          <w:t>4</w:t>
        </w:r>
        <w:r w:rsidR="0067298D">
          <w:rPr>
            <w:webHidden/>
          </w:rPr>
          <w:fldChar w:fldCharType="end"/>
        </w:r>
      </w:hyperlink>
    </w:p>
    <w:p w:rsidR="00601A39" w:rsidRDefault="0048062A">
      <w:pPr>
        <w:pStyle w:val="TM1"/>
        <w:rPr>
          <w:rFonts w:asciiTheme="minorHAnsi" w:eastAsiaTheme="minorEastAsia" w:hAnsiTheme="minorHAnsi" w:cstheme="minorBidi"/>
          <w:sz w:val="22"/>
          <w:szCs w:val="22"/>
          <w:lang w:val="en-US"/>
        </w:rPr>
      </w:pPr>
      <w:hyperlink w:anchor="_Toc443450341" w:history="1">
        <w:r w:rsidR="00601A39" w:rsidRPr="00D76A46">
          <w:rPr>
            <w:rStyle w:val="Lienhypertexte"/>
          </w:rPr>
          <w:t>Section 2.  Instructions to Consultants</w:t>
        </w:r>
        <w:r w:rsidR="00601A39">
          <w:rPr>
            <w:webHidden/>
          </w:rPr>
          <w:tab/>
        </w:r>
        <w:r w:rsidR="0067298D">
          <w:rPr>
            <w:webHidden/>
          </w:rPr>
          <w:fldChar w:fldCharType="begin"/>
        </w:r>
        <w:r w:rsidR="00601A39">
          <w:rPr>
            <w:webHidden/>
          </w:rPr>
          <w:instrText xml:space="preserve"> PAGEREF _Toc443450341 \h </w:instrText>
        </w:r>
        <w:r w:rsidR="0067298D">
          <w:rPr>
            <w:webHidden/>
          </w:rPr>
        </w:r>
        <w:r w:rsidR="0067298D">
          <w:rPr>
            <w:webHidden/>
          </w:rPr>
          <w:fldChar w:fldCharType="separate"/>
        </w:r>
        <w:r w:rsidR="00C10B92">
          <w:rPr>
            <w:webHidden/>
          </w:rPr>
          <w:t>6</w:t>
        </w:r>
        <w:r w:rsidR="0067298D">
          <w:rPr>
            <w:webHidden/>
          </w:rPr>
          <w:fldChar w:fldCharType="end"/>
        </w:r>
      </w:hyperlink>
    </w:p>
    <w:p w:rsidR="00601A39" w:rsidRDefault="0048062A" w:rsidP="00601A39">
      <w:pPr>
        <w:pStyle w:val="TM1"/>
        <w:ind w:left="1080"/>
        <w:rPr>
          <w:rFonts w:asciiTheme="minorHAnsi" w:eastAsiaTheme="minorEastAsia" w:hAnsiTheme="minorHAnsi" w:cstheme="minorBidi"/>
          <w:sz w:val="22"/>
          <w:szCs w:val="22"/>
          <w:lang w:val="en-US"/>
        </w:rPr>
      </w:pPr>
      <w:hyperlink w:anchor="_Toc443450343" w:history="1">
        <w:r w:rsidR="00601A39" w:rsidRPr="00D76A46">
          <w:rPr>
            <w:rStyle w:val="Lienhypertexte"/>
          </w:rPr>
          <w:t>Instructions to Consultants – Data Sheet</w:t>
        </w:r>
        <w:r w:rsidR="00601A39">
          <w:rPr>
            <w:webHidden/>
          </w:rPr>
          <w:tab/>
        </w:r>
        <w:r w:rsidR="0067298D">
          <w:rPr>
            <w:webHidden/>
          </w:rPr>
          <w:fldChar w:fldCharType="begin"/>
        </w:r>
        <w:r w:rsidR="00601A39">
          <w:rPr>
            <w:webHidden/>
          </w:rPr>
          <w:instrText xml:space="preserve"> PAGEREF _Toc443450343 \h </w:instrText>
        </w:r>
        <w:r w:rsidR="0067298D">
          <w:rPr>
            <w:webHidden/>
          </w:rPr>
        </w:r>
        <w:r w:rsidR="0067298D">
          <w:rPr>
            <w:webHidden/>
          </w:rPr>
          <w:fldChar w:fldCharType="separate"/>
        </w:r>
        <w:r w:rsidR="00C10B92">
          <w:rPr>
            <w:webHidden/>
          </w:rPr>
          <w:t>28</w:t>
        </w:r>
        <w:r w:rsidR="0067298D">
          <w:rPr>
            <w:webHidden/>
          </w:rPr>
          <w:fldChar w:fldCharType="end"/>
        </w:r>
      </w:hyperlink>
    </w:p>
    <w:p w:rsidR="00601A39" w:rsidRDefault="0048062A">
      <w:pPr>
        <w:pStyle w:val="TM1"/>
        <w:rPr>
          <w:rFonts w:asciiTheme="minorHAnsi" w:eastAsiaTheme="minorEastAsia" w:hAnsiTheme="minorHAnsi" w:cstheme="minorBidi"/>
          <w:sz w:val="22"/>
          <w:szCs w:val="22"/>
          <w:lang w:val="en-US"/>
        </w:rPr>
      </w:pPr>
      <w:hyperlink w:anchor="_Toc443450344" w:history="1">
        <w:r w:rsidR="00601A39" w:rsidRPr="00D76A46">
          <w:rPr>
            <w:rStyle w:val="Lienhypertexte"/>
          </w:rPr>
          <w:t>Section 3.  Technical Proposal - Standard Forms</w:t>
        </w:r>
        <w:r w:rsidR="00601A39">
          <w:rPr>
            <w:webHidden/>
          </w:rPr>
          <w:tab/>
        </w:r>
        <w:r w:rsidR="0067298D">
          <w:rPr>
            <w:webHidden/>
          </w:rPr>
          <w:fldChar w:fldCharType="begin"/>
        </w:r>
        <w:r w:rsidR="00601A39">
          <w:rPr>
            <w:webHidden/>
          </w:rPr>
          <w:instrText xml:space="preserve"> PAGEREF _Toc443450344 \h </w:instrText>
        </w:r>
        <w:r w:rsidR="0067298D">
          <w:rPr>
            <w:webHidden/>
          </w:rPr>
        </w:r>
        <w:r w:rsidR="0067298D">
          <w:rPr>
            <w:webHidden/>
          </w:rPr>
          <w:fldChar w:fldCharType="separate"/>
        </w:r>
        <w:r w:rsidR="00C10B92">
          <w:rPr>
            <w:webHidden/>
          </w:rPr>
          <w:t>35</w:t>
        </w:r>
        <w:r w:rsidR="0067298D">
          <w:rPr>
            <w:webHidden/>
          </w:rPr>
          <w:fldChar w:fldCharType="end"/>
        </w:r>
      </w:hyperlink>
    </w:p>
    <w:p w:rsidR="00601A39" w:rsidRDefault="0048062A">
      <w:pPr>
        <w:pStyle w:val="TM1"/>
        <w:rPr>
          <w:rFonts w:asciiTheme="minorHAnsi" w:eastAsiaTheme="minorEastAsia" w:hAnsiTheme="minorHAnsi" w:cstheme="minorBidi"/>
          <w:sz w:val="22"/>
          <w:szCs w:val="22"/>
          <w:lang w:val="en-US"/>
        </w:rPr>
      </w:pPr>
      <w:hyperlink w:anchor="_Toc443450345" w:history="1">
        <w:r w:rsidR="00601A39" w:rsidRPr="00D76A46">
          <w:rPr>
            <w:rStyle w:val="Lienhypertexte"/>
          </w:rPr>
          <w:t>Section 4.  Financial Proposal - Standard Forms</w:t>
        </w:r>
        <w:r w:rsidR="00601A39">
          <w:rPr>
            <w:webHidden/>
          </w:rPr>
          <w:tab/>
        </w:r>
        <w:r w:rsidR="0067298D">
          <w:rPr>
            <w:webHidden/>
          </w:rPr>
          <w:fldChar w:fldCharType="begin"/>
        </w:r>
        <w:r w:rsidR="00601A39">
          <w:rPr>
            <w:webHidden/>
          </w:rPr>
          <w:instrText xml:space="preserve"> PAGEREF _Toc443450345 \h </w:instrText>
        </w:r>
        <w:r w:rsidR="0067298D">
          <w:rPr>
            <w:webHidden/>
          </w:rPr>
        </w:r>
        <w:r w:rsidR="0067298D">
          <w:rPr>
            <w:webHidden/>
          </w:rPr>
          <w:fldChar w:fldCharType="separate"/>
        </w:r>
        <w:r w:rsidR="00C10B92">
          <w:rPr>
            <w:webHidden/>
          </w:rPr>
          <w:t>48</w:t>
        </w:r>
        <w:r w:rsidR="0067298D">
          <w:rPr>
            <w:webHidden/>
          </w:rPr>
          <w:fldChar w:fldCharType="end"/>
        </w:r>
      </w:hyperlink>
    </w:p>
    <w:p w:rsidR="00601A39" w:rsidRDefault="0048062A">
      <w:pPr>
        <w:pStyle w:val="TM1"/>
        <w:rPr>
          <w:rFonts w:asciiTheme="minorHAnsi" w:eastAsiaTheme="minorEastAsia" w:hAnsiTheme="minorHAnsi" w:cstheme="minorBidi"/>
          <w:sz w:val="22"/>
          <w:szCs w:val="22"/>
          <w:lang w:val="en-US"/>
        </w:rPr>
      </w:pPr>
      <w:hyperlink w:anchor="_Toc443450346" w:history="1">
        <w:r w:rsidR="00601A39" w:rsidRPr="00D76A46">
          <w:rPr>
            <w:rStyle w:val="Lienhypertexte"/>
          </w:rPr>
          <w:t>Section 5.  Terms of Reference</w:t>
        </w:r>
        <w:r w:rsidR="00601A39">
          <w:rPr>
            <w:webHidden/>
          </w:rPr>
          <w:tab/>
        </w:r>
        <w:r w:rsidR="0067298D">
          <w:rPr>
            <w:webHidden/>
          </w:rPr>
          <w:fldChar w:fldCharType="begin"/>
        </w:r>
        <w:r w:rsidR="00601A39">
          <w:rPr>
            <w:webHidden/>
          </w:rPr>
          <w:instrText xml:space="preserve"> PAGEREF _Toc443450346 \h </w:instrText>
        </w:r>
        <w:r w:rsidR="0067298D">
          <w:rPr>
            <w:webHidden/>
          </w:rPr>
        </w:r>
        <w:r w:rsidR="0067298D">
          <w:rPr>
            <w:webHidden/>
          </w:rPr>
          <w:fldChar w:fldCharType="separate"/>
        </w:r>
        <w:r w:rsidR="00C10B92">
          <w:rPr>
            <w:webHidden/>
          </w:rPr>
          <w:t>60</w:t>
        </w:r>
        <w:r w:rsidR="0067298D">
          <w:rPr>
            <w:webHidden/>
          </w:rPr>
          <w:fldChar w:fldCharType="end"/>
        </w:r>
      </w:hyperlink>
    </w:p>
    <w:p w:rsidR="00601A39" w:rsidRDefault="0048062A">
      <w:pPr>
        <w:pStyle w:val="TM1"/>
        <w:rPr>
          <w:rFonts w:asciiTheme="minorHAnsi" w:eastAsiaTheme="minorEastAsia" w:hAnsiTheme="minorHAnsi" w:cstheme="minorBidi"/>
          <w:sz w:val="22"/>
          <w:szCs w:val="22"/>
          <w:lang w:val="en-US"/>
        </w:rPr>
      </w:pPr>
      <w:hyperlink w:anchor="_Toc443450347" w:history="1">
        <w:r w:rsidR="00601A39" w:rsidRPr="00D76A46">
          <w:rPr>
            <w:rStyle w:val="Lienhypertexte"/>
          </w:rPr>
          <w:t>Section 6.  Standard Forms of Contract</w:t>
        </w:r>
        <w:r w:rsidR="00601A39">
          <w:rPr>
            <w:webHidden/>
          </w:rPr>
          <w:tab/>
        </w:r>
        <w:r w:rsidR="0067298D">
          <w:rPr>
            <w:webHidden/>
          </w:rPr>
          <w:fldChar w:fldCharType="begin"/>
        </w:r>
        <w:r w:rsidR="00601A39">
          <w:rPr>
            <w:webHidden/>
          </w:rPr>
          <w:instrText xml:space="preserve"> PAGEREF _Toc443450347 \h </w:instrText>
        </w:r>
        <w:r w:rsidR="0067298D">
          <w:rPr>
            <w:webHidden/>
          </w:rPr>
        </w:r>
        <w:r w:rsidR="0067298D">
          <w:rPr>
            <w:webHidden/>
          </w:rPr>
          <w:fldChar w:fldCharType="separate"/>
        </w:r>
        <w:r w:rsidR="00C10B92">
          <w:rPr>
            <w:webHidden/>
          </w:rPr>
          <w:t>68</w:t>
        </w:r>
        <w:r w:rsidR="0067298D">
          <w:rPr>
            <w:webHidden/>
          </w:rPr>
          <w:fldChar w:fldCharType="end"/>
        </w:r>
      </w:hyperlink>
    </w:p>
    <w:p w:rsidR="00601A39" w:rsidRDefault="0048062A">
      <w:pPr>
        <w:pStyle w:val="TM1"/>
        <w:rPr>
          <w:rFonts w:asciiTheme="minorHAnsi" w:eastAsiaTheme="minorEastAsia" w:hAnsiTheme="minorHAnsi" w:cstheme="minorBidi"/>
          <w:sz w:val="22"/>
          <w:szCs w:val="22"/>
          <w:lang w:val="en-US"/>
        </w:rPr>
      </w:pPr>
      <w:hyperlink w:anchor="_Toc443450348" w:history="1">
        <w:r w:rsidR="00601A39" w:rsidRPr="00D76A46">
          <w:rPr>
            <w:rStyle w:val="Lienhypertexte"/>
          </w:rPr>
          <w:t>Section 7.  Sample Contract for Small Assignment</w:t>
        </w:r>
        <w:r w:rsidR="00601A39">
          <w:rPr>
            <w:webHidden/>
          </w:rPr>
          <w:tab/>
        </w:r>
        <w:r w:rsidR="0067298D">
          <w:rPr>
            <w:webHidden/>
          </w:rPr>
          <w:fldChar w:fldCharType="begin"/>
        </w:r>
        <w:r w:rsidR="00601A39">
          <w:rPr>
            <w:webHidden/>
          </w:rPr>
          <w:instrText xml:space="preserve"> PAGEREF _Toc443450348 \h </w:instrText>
        </w:r>
        <w:r w:rsidR="0067298D">
          <w:rPr>
            <w:webHidden/>
          </w:rPr>
        </w:r>
        <w:r w:rsidR="0067298D">
          <w:rPr>
            <w:webHidden/>
          </w:rPr>
          <w:fldChar w:fldCharType="separate"/>
        </w:r>
        <w:r w:rsidR="00C10B92">
          <w:rPr>
            <w:webHidden/>
          </w:rPr>
          <w:t>96</w:t>
        </w:r>
        <w:r w:rsidR="0067298D">
          <w:rPr>
            <w:webHidden/>
          </w:rPr>
          <w:fldChar w:fldCharType="end"/>
        </w:r>
      </w:hyperlink>
    </w:p>
    <w:p w:rsidR="008471C2" w:rsidRPr="00446404" w:rsidRDefault="0067298D" w:rsidP="00783C88">
      <w:pPr>
        <w:jc w:val="center"/>
        <w:rPr>
          <w:b/>
          <w:sz w:val="40"/>
        </w:rPr>
      </w:pPr>
      <w:r w:rsidRPr="00446404">
        <w:rPr>
          <w:lang w:val="en-GB"/>
        </w:rPr>
        <w:fldChar w:fldCharType="end"/>
      </w:r>
    </w:p>
    <w:p w:rsidR="00783C88" w:rsidRPr="00446404" w:rsidRDefault="00783C88" w:rsidP="00BB627B">
      <w:pPr>
        <w:jc w:val="center"/>
        <w:rPr>
          <w:b/>
          <w:sz w:val="40"/>
        </w:rPr>
      </w:pPr>
    </w:p>
    <w:p w:rsidR="00783C88" w:rsidRPr="00446404" w:rsidRDefault="00783C88" w:rsidP="00BB627B">
      <w:pPr>
        <w:jc w:val="center"/>
        <w:rPr>
          <w:b/>
          <w:sz w:val="40"/>
        </w:rPr>
      </w:pPr>
    </w:p>
    <w:p w:rsidR="008471C2" w:rsidRPr="00446404" w:rsidRDefault="008471C2" w:rsidP="008471C2">
      <w:pPr>
        <w:rPr>
          <w:sz w:val="40"/>
        </w:rPr>
      </w:pPr>
    </w:p>
    <w:p w:rsidR="008471C2" w:rsidRPr="00446404" w:rsidRDefault="008471C2" w:rsidP="008471C2">
      <w:pPr>
        <w:tabs>
          <w:tab w:val="left" w:pos="2925"/>
        </w:tabs>
        <w:rPr>
          <w:sz w:val="40"/>
        </w:rPr>
      </w:pPr>
      <w:r w:rsidRPr="00446404">
        <w:rPr>
          <w:sz w:val="40"/>
        </w:rPr>
        <w:tab/>
      </w:r>
    </w:p>
    <w:p w:rsidR="008471C2" w:rsidRPr="00446404" w:rsidRDefault="008471C2" w:rsidP="009164AC"/>
    <w:p w:rsidR="00783C88" w:rsidRPr="00446404" w:rsidRDefault="00783C88" w:rsidP="00783C88">
      <w:pPr>
        <w:jc w:val="center"/>
        <w:rPr>
          <w:b/>
          <w:sz w:val="28"/>
          <w:lang w:val="en-GB"/>
        </w:rPr>
      </w:pPr>
    </w:p>
    <w:p w:rsidR="00783C88" w:rsidRPr="00446404" w:rsidRDefault="00783C88" w:rsidP="00783C88">
      <w:pPr>
        <w:jc w:val="center"/>
        <w:rPr>
          <w:b/>
          <w:sz w:val="28"/>
          <w:lang w:val="en-GB"/>
        </w:rPr>
      </w:pPr>
    </w:p>
    <w:p w:rsidR="008471C2" w:rsidRPr="00446404" w:rsidRDefault="008471C2" w:rsidP="008471C2"/>
    <w:p w:rsidR="008471C2" w:rsidRPr="00446404" w:rsidRDefault="008471C2" w:rsidP="008471C2">
      <w:pPr>
        <w:jc w:val="center"/>
        <w:rPr>
          <w:sz w:val="28"/>
          <w:szCs w:val="28"/>
        </w:rPr>
      </w:pPr>
    </w:p>
    <w:p w:rsidR="008471C2" w:rsidRPr="00446404" w:rsidRDefault="008471C2" w:rsidP="008471C2">
      <w:pPr>
        <w:jc w:val="center"/>
        <w:rPr>
          <w:sz w:val="28"/>
          <w:szCs w:val="28"/>
        </w:rPr>
        <w:sectPr w:rsidR="008471C2" w:rsidRPr="00446404" w:rsidSect="00906F1B">
          <w:pgSz w:w="12242" w:h="15842" w:code="1"/>
          <w:pgMar w:top="1440" w:right="1440" w:bottom="1728" w:left="1728" w:header="720" w:footer="720" w:gutter="0"/>
          <w:cols w:space="708"/>
          <w:docGrid w:linePitch="360"/>
        </w:sectPr>
      </w:pPr>
    </w:p>
    <w:p w:rsidR="00502B62" w:rsidRPr="00446404" w:rsidRDefault="00502B62" w:rsidP="005E2565">
      <w:pPr>
        <w:pStyle w:val="Titre1"/>
        <w:rPr>
          <w:b w:val="0"/>
          <w:szCs w:val="32"/>
          <w:lang w:val="en-GB"/>
        </w:rPr>
      </w:pPr>
      <w:bookmarkStart w:id="0" w:name="_Toc219183154"/>
      <w:bookmarkStart w:id="1" w:name="_Toc224830279"/>
      <w:bookmarkStart w:id="2" w:name="_Toc443450340"/>
      <w:r w:rsidRPr="00446404">
        <w:rPr>
          <w:b w:val="0"/>
          <w:szCs w:val="32"/>
          <w:lang w:val="en-GB"/>
        </w:rPr>
        <w:lastRenderedPageBreak/>
        <w:t>Section 1.  Letter of Invitation</w:t>
      </w:r>
      <w:bookmarkEnd w:id="0"/>
      <w:bookmarkEnd w:id="1"/>
      <w:bookmarkEnd w:id="2"/>
    </w:p>
    <w:p w:rsidR="00502B62" w:rsidRPr="00446404" w:rsidRDefault="0047056D">
      <w:pPr>
        <w:pStyle w:val="Liste"/>
        <w:rPr>
          <w:i/>
          <w:lang w:val="en-GB"/>
        </w:rPr>
      </w:pPr>
      <w:r w:rsidRPr="00446404">
        <w:rPr>
          <w:lang w:val="en-GB"/>
        </w:rPr>
        <w:t>Procurement Reference</w:t>
      </w:r>
      <w:r w:rsidR="00502B62" w:rsidRPr="00446404">
        <w:rPr>
          <w:lang w:val="en-GB"/>
        </w:rPr>
        <w:t xml:space="preserve"> N°</w:t>
      </w:r>
      <w:r w:rsidR="006552E4">
        <w:rPr>
          <w:lang w:val="en-GB"/>
        </w:rPr>
        <w:t xml:space="preserve">: </w:t>
      </w:r>
      <w:r w:rsidR="006552E4" w:rsidRPr="00183A84">
        <w:rPr>
          <w:b/>
          <w:lang w:val="en-GB"/>
        </w:rPr>
        <w:t>ENV/SWM/RFP</w:t>
      </w:r>
      <w:r w:rsidR="00E83609">
        <w:rPr>
          <w:b/>
          <w:lang w:val="en-GB"/>
        </w:rPr>
        <w:t>/11</w:t>
      </w:r>
      <w:r w:rsidR="006552E4" w:rsidRPr="00183A84">
        <w:rPr>
          <w:b/>
          <w:lang w:val="en-GB"/>
        </w:rPr>
        <w:t>/2018-2019</w:t>
      </w:r>
    </w:p>
    <w:p w:rsidR="00502B62" w:rsidRPr="00446404" w:rsidRDefault="00502B62">
      <w:pPr>
        <w:pStyle w:val="BankNormal"/>
        <w:tabs>
          <w:tab w:val="left" w:pos="720"/>
          <w:tab w:val="right" w:leader="dot" w:pos="8640"/>
        </w:tabs>
        <w:spacing w:after="0"/>
        <w:rPr>
          <w:szCs w:val="24"/>
          <w:lang w:val="en-GB"/>
        </w:rPr>
      </w:pPr>
    </w:p>
    <w:p w:rsidR="00502B62" w:rsidRPr="00446404" w:rsidRDefault="000C44D8">
      <w:pPr>
        <w:pStyle w:val="Salutations"/>
        <w:rPr>
          <w:lang w:val="en-GB"/>
        </w:rPr>
      </w:pPr>
      <w:r w:rsidRPr="00446404">
        <w:rPr>
          <w:lang w:val="en-GB"/>
        </w:rPr>
        <w:t>Dear Sir/Madam</w:t>
      </w:r>
    </w:p>
    <w:p w:rsidR="00502B62" w:rsidRPr="00446404" w:rsidRDefault="00502B62">
      <w:pPr>
        <w:tabs>
          <w:tab w:val="right" w:leader="dot" w:pos="8640"/>
        </w:tabs>
        <w:jc w:val="both"/>
        <w:rPr>
          <w:lang w:val="en-GB"/>
        </w:rPr>
      </w:pPr>
    </w:p>
    <w:p w:rsidR="00502B62" w:rsidRPr="00446404" w:rsidRDefault="00F95410">
      <w:pPr>
        <w:pStyle w:val="Liste"/>
        <w:ind w:left="360" w:hanging="360"/>
        <w:jc w:val="both"/>
        <w:rPr>
          <w:lang w:val="en-GB"/>
        </w:rPr>
      </w:pPr>
      <w:r w:rsidRPr="00446404">
        <w:rPr>
          <w:lang w:val="en-GB"/>
        </w:rPr>
        <w:t>1</w:t>
      </w:r>
      <w:r w:rsidR="00502B62" w:rsidRPr="00446404">
        <w:rPr>
          <w:lang w:val="en-GB"/>
        </w:rPr>
        <w:t>.</w:t>
      </w:r>
      <w:r w:rsidR="00502B62" w:rsidRPr="00446404">
        <w:rPr>
          <w:lang w:val="en-GB"/>
        </w:rPr>
        <w:tab/>
        <w:t xml:space="preserve">The </w:t>
      </w:r>
      <w:r w:rsidR="006552E4" w:rsidRPr="001317DC">
        <w:rPr>
          <w:b/>
          <w:i/>
          <w:lang w:val="en-GB"/>
        </w:rPr>
        <w:t>Ministry of Social Security, National Solidarity, and Environment and Sustainable Development</w:t>
      </w:r>
      <w:r w:rsidR="006552E4" w:rsidRPr="00446404" w:rsidDel="006552E4">
        <w:rPr>
          <w:i/>
          <w:lang w:val="en-GB"/>
        </w:rPr>
        <w:t xml:space="preserve"> </w:t>
      </w:r>
      <w:r w:rsidR="00502B62" w:rsidRPr="00446404">
        <w:rPr>
          <w:lang w:val="en-GB"/>
        </w:rPr>
        <w:t xml:space="preserve">invites proposals to provide the following consulting services: </w:t>
      </w:r>
      <w:r w:rsidR="006552E4" w:rsidRPr="009B7378">
        <w:t>Consultancy Services for a Feasibility Study and Preparation of Bidding Documents for the Setting-up and Operation of a Scrapyard for End-of-Life Vehicles in Mauritius</w:t>
      </w:r>
      <w:r w:rsidR="00502B62" w:rsidRPr="00446404">
        <w:rPr>
          <w:lang w:val="en-GB"/>
        </w:rPr>
        <w:t>.  More details on the services are provided in the Terms of Reference.</w:t>
      </w:r>
    </w:p>
    <w:p w:rsidR="00502B62" w:rsidRPr="00446404" w:rsidRDefault="00502B62">
      <w:pPr>
        <w:pStyle w:val="Liste"/>
        <w:rPr>
          <w:lang w:val="en-GB"/>
        </w:rPr>
      </w:pPr>
    </w:p>
    <w:p w:rsidR="00502B62" w:rsidRPr="00446404" w:rsidRDefault="002F2609">
      <w:pPr>
        <w:pStyle w:val="Liste"/>
        <w:ind w:left="360" w:hanging="360"/>
        <w:jc w:val="both"/>
        <w:rPr>
          <w:lang w:val="en-GB"/>
        </w:rPr>
      </w:pPr>
      <w:r>
        <w:rPr>
          <w:lang w:val="en-GB"/>
        </w:rPr>
        <w:t>2</w:t>
      </w:r>
      <w:r w:rsidR="00502B62" w:rsidRPr="00446404">
        <w:rPr>
          <w:lang w:val="en-GB"/>
        </w:rPr>
        <w:t>.</w:t>
      </w:r>
      <w:r w:rsidR="00502B62" w:rsidRPr="00446404">
        <w:rPr>
          <w:lang w:val="en-GB"/>
        </w:rPr>
        <w:tab/>
        <w:t xml:space="preserve">A firm will be selected under </w:t>
      </w:r>
      <w:r w:rsidR="005A76C7" w:rsidRPr="002F2609">
        <w:rPr>
          <w:b/>
          <w:sz w:val="22"/>
          <w:szCs w:val="22"/>
          <w:lang w:val="en-GB"/>
        </w:rPr>
        <w:t>Quality and Cost Based Selection Method</w:t>
      </w:r>
      <w:r w:rsidR="00A04AA1" w:rsidRPr="00446404">
        <w:rPr>
          <w:vertAlign w:val="superscript"/>
          <w:lang w:val="en-GB"/>
        </w:rPr>
        <w:t xml:space="preserve"> </w:t>
      </w:r>
      <w:r w:rsidR="00A04AA1" w:rsidRPr="00446404">
        <w:rPr>
          <w:lang w:val="en-GB"/>
        </w:rPr>
        <w:t>and</w:t>
      </w:r>
      <w:r w:rsidR="00502B62" w:rsidRPr="00446404">
        <w:rPr>
          <w:lang w:val="en-GB"/>
        </w:rPr>
        <w:t xml:space="preserve"> procedures described in this RFP, in accordance with </w:t>
      </w:r>
      <w:r w:rsidR="00BB627B" w:rsidRPr="00446404">
        <w:rPr>
          <w:lang w:val="en-GB"/>
        </w:rPr>
        <w:t>the policies and procedures for public procurement in the Republic of Mauritius</w:t>
      </w:r>
      <w:r w:rsidR="00502B62" w:rsidRPr="00446404">
        <w:rPr>
          <w:lang w:val="en-GB"/>
        </w:rPr>
        <w:t>.</w:t>
      </w:r>
    </w:p>
    <w:p w:rsidR="00502B62" w:rsidRPr="00446404" w:rsidRDefault="00502B62">
      <w:pPr>
        <w:pStyle w:val="Liste"/>
        <w:ind w:left="360" w:hanging="360"/>
        <w:jc w:val="both"/>
        <w:rPr>
          <w:lang w:val="en-GB"/>
        </w:rPr>
      </w:pPr>
    </w:p>
    <w:p w:rsidR="00502B62" w:rsidRPr="00446404" w:rsidRDefault="002F2609">
      <w:pPr>
        <w:pStyle w:val="Listecontinue"/>
        <w:ind w:left="360" w:hanging="360"/>
        <w:rPr>
          <w:lang w:val="en-GB"/>
        </w:rPr>
      </w:pPr>
      <w:r>
        <w:rPr>
          <w:lang w:val="en-GB"/>
        </w:rPr>
        <w:t>3</w:t>
      </w:r>
      <w:r w:rsidR="00502B62" w:rsidRPr="00446404">
        <w:rPr>
          <w:lang w:val="en-GB"/>
        </w:rPr>
        <w:t>.</w:t>
      </w:r>
      <w:r w:rsidR="00502B62" w:rsidRPr="00446404">
        <w:rPr>
          <w:lang w:val="en-GB"/>
        </w:rPr>
        <w:tab/>
        <w:t>The RFP includes the following documents:</w:t>
      </w:r>
    </w:p>
    <w:p w:rsidR="00502B62" w:rsidRPr="00446404" w:rsidRDefault="00502B62">
      <w:pPr>
        <w:pStyle w:val="Retraitnormal"/>
        <w:rPr>
          <w:caps/>
          <w:lang w:val="en-GB"/>
        </w:rPr>
      </w:pPr>
      <w:r w:rsidRPr="00446404">
        <w:rPr>
          <w:lang w:val="en-GB"/>
        </w:rPr>
        <w:t>Section 1 - Letter of Invitation</w:t>
      </w:r>
    </w:p>
    <w:p w:rsidR="00502B62" w:rsidRPr="00446404" w:rsidRDefault="00502B62">
      <w:pPr>
        <w:pStyle w:val="Retraitnormal"/>
        <w:rPr>
          <w:lang w:val="en-GB"/>
        </w:rPr>
      </w:pPr>
      <w:r w:rsidRPr="00446404">
        <w:rPr>
          <w:lang w:val="en-GB"/>
        </w:rPr>
        <w:t>Section 2 - Instructions to Consultants (including Data Sheet)</w:t>
      </w:r>
    </w:p>
    <w:p w:rsidR="00502B62" w:rsidRPr="00446404" w:rsidRDefault="00502B62">
      <w:pPr>
        <w:pStyle w:val="Retraitnormal"/>
        <w:rPr>
          <w:lang w:val="en-GB"/>
        </w:rPr>
      </w:pPr>
      <w:r w:rsidRPr="00446404">
        <w:rPr>
          <w:lang w:val="en-GB"/>
        </w:rPr>
        <w:t>Section 3 - Technical Proposal - Standard Forms</w:t>
      </w:r>
    </w:p>
    <w:p w:rsidR="00502B62" w:rsidRPr="00446404" w:rsidRDefault="00502B62">
      <w:pPr>
        <w:pStyle w:val="Retraitnormal"/>
        <w:rPr>
          <w:lang w:val="en-GB"/>
        </w:rPr>
      </w:pPr>
      <w:r w:rsidRPr="00446404">
        <w:rPr>
          <w:lang w:val="en-GB"/>
        </w:rPr>
        <w:t>Section 4 - Financial Proposal - Standard Forms</w:t>
      </w:r>
    </w:p>
    <w:p w:rsidR="00502B62" w:rsidRPr="00446404" w:rsidRDefault="00502B62">
      <w:pPr>
        <w:pStyle w:val="Retraitnormal"/>
        <w:rPr>
          <w:caps/>
          <w:lang w:val="en-GB"/>
        </w:rPr>
      </w:pPr>
      <w:r w:rsidRPr="00446404">
        <w:rPr>
          <w:lang w:val="en-GB"/>
        </w:rPr>
        <w:t>Section 5 - Terms of Reference</w:t>
      </w:r>
    </w:p>
    <w:p w:rsidR="00502B62" w:rsidRDefault="00173ACC" w:rsidP="00173ACC">
      <w:pPr>
        <w:pStyle w:val="Retraitcorpsdetexte"/>
        <w:ind w:left="0" w:firstLine="283"/>
        <w:rPr>
          <w:lang w:val="en-GB"/>
        </w:rPr>
      </w:pPr>
      <w:r w:rsidRPr="00446404">
        <w:rPr>
          <w:lang w:val="en-GB"/>
        </w:rPr>
        <w:t xml:space="preserve">       </w:t>
      </w:r>
      <w:r w:rsidR="00502B62" w:rsidRPr="00446404">
        <w:rPr>
          <w:lang w:val="en-GB"/>
        </w:rPr>
        <w:t>Section 6 - Standard Form of Contract</w:t>
      </w:r>
    </w:p>
    <w:p w:rsidR="00C74425" w:rsidRPr="00446404" w:rsidRDefault="00C74425" w:rsidP="00173ACC">
      <w:pPr>
        <w:pStyle w:val="Retraitcorpsdetexte"/>
        <w:ind w:left="0" w:firstLine="283"/>
        <w:rPr>
          <w:lang w:val="en-GB"/>
        </w:rPr>
      </w:pPr>
      <w:r>
        <w:rPr>
          <w:lang w:val="en-GB"/>
        </w:rPr>
        <w:tab/>
      </w:r>
      <w:r w:rsidRPr="002F2609">
        <w:rPr>
          <w:lang w:val="en-GB"/>
        </w:rPr>
        <w:t>Section 7 – Sample Contract for small assignment lump-sum basis</w:t>
      </w:r>
    </w:p>
    <w:p w:rsidR="007E64A2" w:rsidRPr="00446404" w:rsidRDefault="007E64A2" w:rsidP="00173ACC">
      <w:pPr>
        <w:pStyle w:val="Retraitcorpsdetexte"/>
        <w:ind w:left="0" w:firstLine="283"/>
        <w:rPr>
          <w:lang w:val="en-GB"/>
        </w:rPr>
      </w:pPr>
    </w:p>
    <w:p w:rsidR="007E64A2" w:rsidRPr="00446404" w:rsidRDefault="002F2609" w:rsidP="007E64A2">
      <w:pPr>
        <w:pStyle w:val="Retraitcorpsdetexte"/>
        <w:ind w:left="0" w:firstLine="0"/>
        <w:rPr>
          <w:i/>
          <w:color w:val="FF0000"/>
          <w:lang w:val="en-GB"/>
        </w:rPr>
      </w:pPr>
      <w:r>
        <w:rPr>
          <w:lang w:val="en-GB"/>
        </w:rPr>
        <w:t>4</w:t>
      </w:r>
      <w:r w:rsidR="007E64A2" w:rsidRPr="00446404">
        <w:rPr>
          <w:lang w:val="en-GB"/>
        </w:rPr>
        <w:t xml:space="preserve">. </w:t>
      </w:r>
      <w:r w:rsidR="008D6806">
        <w:rPr>
          <w:lang w:val="en-GB"/>
        </w:rPr>
        <w:tab/>
      </w:r>
      <w:r w:rsidR="008D6806" w:rsidRPr="002F2609">
        <w:rPr>
          <w:lang w:val="en-GB"/>
        </w:rPr>
        <w:t>Consultants are invited to adhere to the follow</w:t>
      </w:r>
      <w:r w:rsidR="00087EA4" w:rsidRPr="002F2609">
        <w:rPr>
          <w:lang w:val="en-GB"/>
        </w:rPr>
        <w:t>ing</w:t>
      </w:r>
      <w:r w:rsidR="008D6806" w:rsidRPr="002F2609">
        <w:rPr>
          <w:lang w:val="en-GB"/>
        </w:rPr>
        <w:t>:</w:t>
      </w:r>
    </w:p>
    <w:p w:rsidR="007E64A2" w:rsidRPr="0083237D" w:rsidRDefault="007E64A2" w:rsidP="00C67E48">
      <w:pPr>
        <w:pStyle w:val="StyleHeader2-SubClausesItalic"/>
        <w:numPr>
          <w:ilvl w:val="0"/>
          <w:numId w:val="0"/>
        </w:numPr>
        <w:ind w:left="690"/>
        <w:rPr>
          <w:rFonts w:cs="Times New Roman"/>
          <w:i w:val="0"/>
        </w:rPr>
      </w:pPr>
      <w:r w:rsidRPr="0083237D">
        <w:rPr>
          <w:rFonts w:cs="Times New Roman"/>
          <w:i w:val="0"/>
        </w:rPr>
        <w:t xml:space="preserve">(a) Consultants operating in the construction sector have a statutory obligation to be registered with the Constructions Industry Development Board (CIDB) of Mauritius. </w:t>
      </w:r>
    </w:p>
    <w:p w:rsidR="007E64A2" w:rsidRPr="0083237D" w:rsidRDefault="007E64A2" w:rsidP="007E64A2">
      <w:pPr>
        <w:pStyle w:val="StyleHeader2-SubClausesItalic"/>
        <w:numPr>
          <w:ilvl w:val="0"/>
          <w:numId w:val="0"/>
        </w:numPr>
        <w:ind w:left="690"/>
        <w:rPr>
          <w:rFonts w:cs="Times New Roman"/>
          <w:i w:val="0"/>
        </w:rPr>
      </w:pPr>
      <w:r w:rsidRPr="0083237D">
        <w:rPr>
          <w:rFonts w:cs="Times New Roman"/>
          <w:i w:val="0"/>
        </w:rPr>
        <w:t>(</w:t>
      </w:r>
      <w:r w:rsidR="003C47AA" w:rsidRPr="0083237D">
        <w:rPr>
          <w:rFonts w:cs="Times New Roman"/>
          <w:i w:val="0"/>
        </w:rPr>
        <w:t>b</w:t>
      </w:r>
      <w:r w:rsidRPr="0083237D">
        <w:rPr>
          <w:rFonts w:cs="Times New Roman"/>
          <w:i w:val="0"/>
        </w:rPr>
        <w:t xml:space="preserve">) </w:t>
      </w:r>
      <w:r w:rsidR="00405F26">
        <w:rPr>
          <w:rFonts w:cs="Times New Roman"/>
          <w:i w:val="0"/>
        </w:rPr>
        <w:t xml:space="preserve">Subject to paragraph (e), </w:t>
      </w:r>
      <w:r w:rsidR="003C47AA" w:rsidRPr="0083237D">
        <w:rPr>
          <w:rFonts w:cs="Times New Roman"/>
          <w:i w:val="0"/>
        </w:rPr>
        <w:t>F</w:t>
      </w:r>
      <w:r w:rsidRPr="0083237D">
        <w:rPr>
          <w:rFonts w:cs="Times New Roman"/>
          <w:i w:val="0"/>
        </w:rPr>
        <w:t>oreign consultants as defined in the CIDB Act will have to apply for and obtain a Provisional Registration prior to submitting proposals for this project. If the contract is awarded to a foreign consultant the latter shall have to apply for and obtain a Temporary Registration before starting the project.</w:t>
      </w:r>
    </w:p>
    <w:p w:rsidR="007E64A2" w:rsidRPr="0083237D" w:rsidRDefault="007E64A2" w:rsidP="007E64A2">
      <w:pPr>
        <w:pStyle w:val="StyleHeader2-SubClausesItalic"/>
        <w:numPr>
          <w:ilvl w:val="0"/>
          <w:numId w:val="0"/>
        </w:numPr>
        <w:ind w:left="690"/>
        <w:rPr>
          <w:rFonts w:cs="Times New Roman"/>
          <w:i w:val="0"/>
        </w:rPr>
      </w:pPr>
      <w:r w:rsidRPr="0083237D">
        <w:rPr>
          <w:rFonts w:cs="Times New Roman"/>
          <w:i w:val="0"/>
        </w:rPr>
        <w:t>(</w:t>
      </w:r>
      <w:r w:rsidR="003C47AA" w:rsidRPr="0083237D">
        <w:rPr>
          <w:rFonts w:cs="Times New Roman"/>
          <w:i w:val="0"/>
        </w:rPr>
        <w:t>c</w:t>
      </w:r>
      <w:r w:rsidRPr="0083237D">
        <w:rPr>
          <w:rFonts w:cs="Times New Roman"/>
          <w:i w:val="0"/>
        </w:rPr>
        <w:t>) Consultants whether local or foreign under an existing or intended joint venture will be eligible as a joint venture if, in addition to their respective individual registration, they obtain a Provisional Registration for the joint venture prior to submitting proposals for this project.  If an existing or intended joint venture is awarded the contract it shall have to apply for a Temporary Registration prior to starting the project.</w:t>
      </w:r>
    </w:p>
    <w:p w:rsidR="00D9592D" w:rsidRDefault="00D9592D" w:rsidP="00D9592D">
      <w:pPr>
        <w:pStyle w:val="StyleHeader2-SubClausesItalic"/>
        <w:numPr>
          <w:ilvl w:val="0"/>
          <w:numId w:val="0"/>
        </w:numPr>
        <w:ind w:left="720"/>
        <w:rPr>
          <w:rFonts w:cs="Times New Roman"/>
          <w:i w:val="0"/>
        </w:rPr>
      </w:pPr>
      <w:r w:rsidRPr="0083237D">
        <w:rPr>
          <w:rFonts w:cs="Times New Roman"/>
          <w:i w:val="0"/>
        </w:rPr>
        <w:t>(d) Sub-consultants undertaking assignments on behalf of main consultants are also subject to registration as applicable to consultants.</w:t>
      </w:r>
    </w:p>
    <w:p w:rsidR="00405F26" w:rsidRDefault="00405F26" w:rsidP="00044C23">
      <w:pPr>
        <w:ind w:firstLine="720"/>
        <w:jc w:val="both"/>
      </w:pPr>
      <w:r w:rsidRPr="00DD7838">
        <w:lastRenderedPageBreak/>
        <w:t>(e)</w:t>
      </w:r>
      <w:r>
        <w:rPr>
          <w:i/>
        </w:rPr>
        <w:t xml:space="preserve"> </w:t>
      </w:r>
      <w:r>
        <w:t xml:space="preserve">Paragraph (b) shall not apply to Consultants who have been providing consultancy </w:t>
      </w:r>
      <w:r>
        <w:tab/>
        <w:t xml:space="preserve">services during the last 10 years, preceding 01 March 2017 in the CONSTRUCTION </w:t>
      </w:r>
      <w:r>
        <w:tab/>
        <w:t xml:space="preserve">INDUSTRY; and where at least two thirds, or such other percentage as may be </w:t>
      </w:r>
      <w:r>
        <w:tab/>
        <w:t>prescribed, of the total number of their employees are citizens of Mauritius.</w:t>
      </w:r>
    </w:p>
    <w:p w:rsidR="00405F26" w:rsidRDefault="00405F26" w:rsidP="00405F26">
      <w:pPr>
        <w:pStyle w:val="Paragraphedeliste"/>
      </w:pPr>
    </w:p>
    <w:p w:rsidR="00405F26" w:rsidRPr="00405F26" w:rsidRDefault="00405F26" w:rsidP="00405F26">
      <w:pPr>
        <w:pStyle w:val="StyleHeader2-SubClausesItalic"/>
        <w:numPr>
          <w:ilvl w:val="0"/>
          <w:numId w:val="0"/>
        </w:numPr>
        <w:ind w:left="720"/>
        <w:rPr>
          <w:rFonts w:cs="Times New Roman"/>
          <w:i w:val="0"/>
        </w:rPr>
      </w:pPr>
      <w:r w:rsidRPr="00DD7838">
        <w:rPr>
          <w:i w:val="0"/>
        </w:rPr>
        <w:t>(f) A Foreign consul</w:t>
      </w:r>
      <w:r w:rsidRPr="00405F26">
        <w:rPr>
          <w:i w:val="0"/>
        </w:rPr>
        <w:t>tant referred to in paragraph (</w:t>
      </w:r>
      <w:r>
        <w:rPr>
          <w:i w:val="0"/>
        </w:rPr>
        <w:t>e</w:t>
      </w:r>
      <w:r w:rsidRPr="00DD7838">
        <w:rPr>
          <w:i w:val="0"/>
        </w:rPr>
        <w:t>) shall, for the purpose of registration, make an application with the CIDB and obtain a valid registration certificate prior to bidding for this project</w:t>
      </w:r>
      <w:r>
        <w:rPr>
          <w:i w:val="0"/>
        </w:rPr>
        <w:t>.</w:t>
      </w:r>
    </w:p>
    <w:p w:rsidR="007E64A2" w:rsidRPr="0083237D" w:rsidRDefault="007E64A2" w:rsidP="007E64A2">
      <w:pPr>
        <w:pStyle w:val="StyleHeader2-SubClausesItalic"/>
        <w:numPr>
          <w:ilvl w:val="0"/>
          <w:numId w:val="0"/>
        </w:numPr>
        <w:ind w:left="690"/>
        <w:rPr>
          <w:rFonts w:cs="Times New Roman"/>
          <w:i w:val="0"/>
        </w:rPr>
      </w:pPr>
      <w:r w:rsidRPr="0083237D">
        <w:rPr>
          <w:rFonts w:cs="Times New Roman"/>
          <w:i w:val="0"/>
        </w:rPr>
        <w:t>(</w:t>
      </w:r>
      <w:r w:rsidR="00405F26">
        <w:rPr>
          <w:rFonts w:cs="Times New Roman"/>
          <w:i w:val="0"/>
        </w:rPr>
        <w:t>g</w:t>
      </w:r>
      <w:r w:rsidRPr="0083237D">
        <w:rPr>
          <w:rFonts w:cs="Times New Roman"/>
          <w:i w:val="0"/>
        </w:rPr>
        <w:t xml:space="preserve">) </w:t>
      </w:r>
      <w:r w:rsidRPr="0083237D">
        <w:rPr>
          <w:i w:val="0"/>
          <w:lang w:val="en-GB"/>
        </w:rPr>
        <w:t>Consultants</w:t>
      </w:r>
      <w:r w:rsidRPr="0083237D">
        <w:rPr>
          <w:i w:val="0"/>
        </w:rPr>
        <w:t xml:space="preserve"> </w:t>
      </w:r>
      <w:r w:rsidR="0031673F" w:rsidRPr="0083237D">
        <w:rPr>
          <w:i w:val="0"/>
          <w:lang w:val="en-GB"/>
        </w:rPr>
        <w:t>are strongly advised to</w:t>
      </w:r>
      <w:r w:rsidRPr="0083237D">
        <w:rPr>
          <w:i w:val="0"/>
          <w:lang w:val="en-GB"/>
        </w:rPr>
        <w:t xml:space="preserve"> consult the website of the CIDB cidb.govmu.org for further details concerning registration of consultants.</w:t>
      </w:r>
    </w:p>
    <w:p w:rsidR="007E64A2" w:rsidRPr="0083237D" w:rsidRDefault="007E64A2" w:rsidP="007E64A2">
      <w:pPr>
        <w:pStyle w:val="BankNormal"/>
        <w:ind w:left="270" w:hanging="270"/>
        <w:rPr>
          <w:i/>
          <w:color w:val="FF0000"/>
          <w:lang w:val="en-GB"/>
        </w:rPr>
      </w:pPr>
    </w:p>
    <w:p w:rsidR="00502B62" w:rsidRPr="0083237D" w:rsidRDefault="007E64A2">
      <w:pPr>
        <w:tabs>
          <w:tab w:val="left" w:pos="720"/>
          <w:tab w:val="left" w:pos="1440"/>
          <w:tab w:val="left" w:pos="2880"/>
          <w:tab w:val="right" w:leader="dot" w:pos="8640"/>
        </w:tabs>
      </w:pPr>
      <w:r w:rsidRPr="0083237D">
        <w:rPr>
          <w:lang w:val="en-GB"/>
        </w:rPr>
        <w:t xml:space="preserve">      </w:t>
      </w:r>
    </w:p>
    <w:p w:rsidR="00502B62" w:rsidRPr="0083237D" w:rsidRDefault="00502B62" w:rsidP="004B6DCF">
      <w:pPr>
        <w:pStyle w:val="TM1"/>
      </w:pPr>
      <w:r w:rsidRPr="0083237D">
        <w:t>Yours sincerely,</w:t>
      </w:r>
    </w:p>
    <w:p w:rsidR="00502B62" w:rsidRPr="0083237D" w:rsidRDefault="00502B62">
      <w:pPr>
        <w:tabs>
          <w:tab w:val="left" w:pos="2880"/>
          <w:tab w:val="left" w:pos="5760"/>
          <w:tab w:val="right" w:leader="dot" w:pos="8640"/>
        </w:tabs>
        <w:spacing w:before="40"/>
        <w:rPr>
          <w:lang w:val="en-GB"/>
        </w:rPr>
      </w:pPr>
    </w:p>
    <w:p w:rsidR="00E209CE" w:rsidRDefault="00E209CE" w:rsidP="00E209CE">
      <w:bookmarkStart w:id="3" w:name="_Toc219808101"/>
      <w:bookmarkStart w:id="4" w:name="_Toc397501849"/>
      <w:bookmarkStart w:id="5" w:name="_Toc219183155"/>
    </w:p>
    <w:p w:rsidR="00564683" w:rsidRPr="00B45F8B" w:rsidRDefault="00564683" w:rsidP="00E209CE">
      <w:r w:rsidRPr="00B45F8B">
        <w:t xml:space="preserve">S. </w:t>
      </w:r>
      <w:r w:rsidR="00B45F8B" w:rsidRPr="00B45F8B">
        <w:t>Foolchand</w:t>
      </w:r>
    </w:p>
    <w:p w:rsidR="004A3745" w:rsidRDefault="00B45F8B" w:rsidP="00E209CE">
      <w:pPr>
        <w:rPr>
          <w:b/>
          <w:i/>
        </w:rPr>
      </w:pPr>
      <w:r w:rsidRPr="00B45F8B">
        <w:rPr>
          <w:b/>
          <w:i/>
        </w:rPr>
        <w:t>for Permanent</w:t>
      </w:r>
      <w:r w:rsidR="00564683" w:rsidRPr="00B45F8B">
        <w:rPr>
          <w:b/>
          <w:i/>
        </w:rPr>
        <w:t xml:space="preserve"> Secretary</w:t>
      </w:r>
    </w:p>
    <w:p w:rsidR="004A3745" w:rsidRDefault="004A3745" w:rsidP="004A3745"/>
    <w:p w:rsidR="004A3745" w:rsidRDefault="004A3745" w:rsidP="004A3745"/>
    <w:p w:rsidR="004A3745" w:rsidRDefault="004A3745" w:rsidP="004A3745"/>
    <w:p w:rsidR="00564683" w:rsidRPr="004A3745" w:rsidRDefault="00564683" w:rsidP="004A3745">
      <w:pPr>
        <w:sectPr w:rsidR="00564683" w:rsidRPr="004A3745" w:rsidSect="00906F1B">
          <w:headerReference w:type="default" r:id="rId15"/>
          <w:pgSz w:w="12242" w:h="15842" w:code="1"/>
          <w:pgMar w:top="1440" w:right="1440" w:bottom="1728" w:left="1728" w:header="720" w:footer="720" w:gutter="0"/>
          <w:cols w:space="708"/>
          <w:docGrid w:linePitch="360"/>
        </w:sectPr>
      </w:pPr>
    </w:p>
    <w:p w:rsidR="007C391E" w:rsidRPr="00446404" w:rsidRDefault="007C391E" w:rsidP="007C391E">
      <w:pPr>
        <w:pStyle w:val="Titre1"/>
        <w:keepNext w:val="0"/>
        <w:keepLines w:val="0"/>
        <w:rPr>
          <w:rFonts w:ascii="Times New Roman" w:hAnsi="Times New Roman"/>
        </w:rPr>
      </w:pPr>
      <w:bookmarkStart w:id="6" w:name="_Toc443450341"/>
      <w:r w:rsidRPr="00446404">
        <w:rPr>
          <w:rFonts w:ascii="Times New Roman" w:hAnsi="Times New Roman"/>
        </w:rPr>
        <w:lastRenderedPageBreak/>
        <w:t>Section 2.  Instructions to Consultants</w:t>
      </w:r>
      <w:bookmarkEnd w:id="3"/>
      <w:bookmarkEnd w:id="6"/>
    </w:p>
    <w:p w:rsidR="00124451" w:rsidRPr="00446404" w:rsidRDefault="00124451" w:rsidP="00124451">
      <w:pPr>
        <w:tabs>
          <w:tab w:val="right" w:leader="dot" w:pos="8640"/>
        </w:tabs>
        <w:jc w:val="center"/>
        <w:rPr>
          <w:b/>
          <w:sz w:val="28"/>
          <w:lang w:val="en-GB"/>
        </w:rPr>
      </w:pPr>
    </w:p>
    <w:p w:rsidR="00124451" w:rsidRPr="00446404" w:rsidRDefault="00124451" w:rsidP="00124451">
      <w:pPr>
        <w:tabs>
          <w:tab w:val="right" w:leader="dot" w:pos="8640"/>
        </w:tabs>
        <w:jc w:val="center"/>
        <w:rPr>
          <w:b/>
          <w:sz w:val="28"/>
          <w:lang w:val="en-GB"/>
        </w:rPr>
      </w:pPr>
      <w:r w:rsidRPr="00446404">
        <w:rPr>
          <w:b/>
          <w:sz w:val="28"/>
          <w:lang w:val="en-GB"/>
        </w:rPr>
        <w:t>Table of Contents</w:t>
      </w:r>
    </w:p>
    <w:p w:rsidR="007C391E" w:rsidRPr="00446404" w:rsidRDefault="007C391E" w:rsidP="004B6DCF">
      <w:pPr>
        <w:pStyle w:val="TM1"/>
      </w:pPr>
    </w:p>
    <w:p w:rsidR="00E2734C" w:rsidRPr="00446404" w:rsidRDefault="0067298D">
      <w:pPr>
        <w:pStyle w:val="TM1"/>
        <w:rPr>
          <w:rFonts w:asciiTheme="minorHAnsi" w:eastAsiaTheme="minorEastAsia" w:hAnsiTheme="minorHAnsi" w:cstheme="minorBidi"/>
          <w:sz w:val="22"/>
          <w:szCs w:val="22"/>
          <w:lang w:val="en-US"/>
        </w:rPr>
      </w:pPr>
      <w:r w:rsidRPr="00446404">
        <w:fldChar w:fldCharType="begin"/>
      </w:r>
      <w:r w:rsidR="007C391E" w:rsidRPr="00446404">
        <w:instrText xml:space="preserve"> TOC \h \z \t "Section 2 - Heading 1,1,Section 2 - Heading 2,2" </w:instrText>
      </w:r>
      <w:r w:rsidRPr="00446404">
        <w:fldChar w:fldCharType="separate"/>
      </w:r>
      <w:hyperlink w:anchor="_Toc442433773" w:history="1">
        <w:r w:rsidR="00E2734C" w:rsidRPr="00446404">
          <w:rPr>
            <w:rStyle w:val="Lienhypertexte"/>
          </w:rPr>
          <w:t>Definitions</w:t>
        </w:r>
        <w:r w:rsidR="00E2734C" w:rsidRPr="00446404">
          <w:rPr>
            <w:webHidden/>
          </w:rPr>
          <w:tab/>
        </w:r>
        <w:r w:rsidRPr="00446404">
          <w:rPr>
            <w:webHidden/>
          </w:rPr>
          <w:fldChar w:fldCharType="begin"/>
        </w:r>
        <w:r w:rsidR="00E2734C" w:rsidRPr="00446404">
          <w:rPr>
            <w:webHidden/>
          </w:rPr>
          <w:instrText xml:space="preserve"> PAGEREF _Toc442433773 \h </w:instrText>
        </w:r>
        <w:r w:rsidRPr="00446404">
          <w:rPr>
            <w:webHidden/>
          </w:rPr>
        </w:r>
        <w:r w:rsidRPr="00446404">
          <w:rPr>
            <w:webHidden/>
          </w:rPr>
          <w:fldChar w:fldCharType="separate"/>
        </w:r>
        <w:r w:rsidR="00C10B92">
          <w:rPr>
            <w:webHidden/>
          </w:rPr>
          <w:t>7</w:t>
        </w:r>
        <w:r w:rsidRPr="00446404">
          <w:rPr>
            <w:webHidden/>
          </w:rPr>
          <w:fldChar w:fldCharType="end"/>
        </w:r>
      </w:hyperlink>
    </w:p>
    <w:p w:rsidR="00E2734C" w:rsidRPr="00446404" w:rsidRDefault="0048062A">
      <w:pPr>
        <w:pStyle w:val="TM1"/>
        <w:rPr>
          <w:rFonts w:asciiTheme="minorHAnsi" w:eastAsiaTheme="minorEastAsia" w:hAnsiTheme="minorHAnsi" w:cstheme="minorBidi"/>
          <w:sz w:val="22"/>
          <w:szCs w:val="22"/>
          <w:lang w:val="en-US"/>
        </w:rPr>
      </w:pPr>
      <w:hyperlink w:anchor="_Toc442433774" w:history="1">
        <w:r w:rsidR="00E2734C" w:rsidRPr="00446404">
          <w:rPr>
            <w:rStyle w:val="Lienhypertexte"/>
          </w:rPr>
          <w:t>1.</w:t>
        </w:r>
        <w:r w:rsidR="00E2734C" w:rsidRPr="00446404">
          <w:rPr>
            <w:rFonts w:asciiTheme="minorHAnsi" w:eastAsiaTheme="minorEastAsia" w:hAnsiTheme="minorHAnsi" w:cstheme="minorBidi"/>
            <w:sz w:val="22"/>
            <w:szCs w:val="22"/>
            <w:lang w:val="en-US"/>
          </w:rPr>
          <w:tab/>
        </w:r>
        <w:r w:rsidR="00E2734C" w:rsidRPr="00446404">
          <w:rPr>
            <w:rStyle w:val="Lienhypertexte"/>
          </w:rPr>
          <w:t>Introduction</w:t>
        </w:r>
        <w:r w:rsidR="00E2734C" w:rsidRPr="00446404">
          <w:rPr>
            <w:webHidden/>
          </w:rPr>
          <w:tab/>
        </w:r>
        <w:r w:rsidR="0067298D" w:rsidRPr="00446404">
          <w:rPr>
            <w:webHidden/>
          </w:rPr>
          <w:fldChar w:fldCharType="begin"/>
        </w:r>
        <w:r w:rsidR="00E2734C" w:rsidRPr="00446404">
          <w:rPr>
            <w:webHidden/>
          </w:rPr>
          <w:instrText xml:space="preserve"> PAGEREF _Toc442433774 \h </w:instrText>
        </w:r>
        <w:r w:rsidR="0067298D" w:rsidRPr="00446404">
          <w:rPr>
            <w:webHidden/>
          </w:rPr>
        </w:r>
        <w:r w:rsidR="0067298D" w:rsidRPr="00446404">
          <w:rPr>
            <w:webHidden/>
          </w:rPr>
          <w:fldChar w:fldCharType="separate"/>
        </w:r>
        <w:r w:rsidR="00C10B92">
          <w:rPr>
            <w:webHidden/>
          </w:rPr>
          <w:t>8</w:t>
        </w:r>
        <w:r w:rsidR="0067298D" w:rsidRPr="00446404">
          <w:rPr>
            <w:webHidden/>
          </w:rPr>
          <w:fldChar w:fldCharType="end"/>
        </w:r>
      </w:hyperlink>
    </w:p>
    <w:p w:rsidR="00E2734C" w:rsidRPr="00446404" w:rsidRDefault="0048062A">
      <w:pPr>
        <w:pStyle w:val="TM2"/>
        <w:rPr>
          <w:rFonts w:asciiTheme="minorHAnsi" w:eastAsiaTheme="minorEastAsia" w:hAnsiTheme="minorHAnsi" w:cstheme="minorBidi"/>
        </w:rPr>
      </w:pPr>
      <w:hyperlink w:anchor="_Toc442433775" w:history="1">
        <w:r w:rsidR="00E2734C" w:rsidRPr="00446404">
          <w:rPr>
            <w:rStyle w:val="Lienhypertexte"/>
          </w:rPr>
          <w:t>Fraud and Corruption</w:t>
        </w:r>
        <w:r w:rsidR="00E2734C" w:rsidRPr="00446404">
          <w:rPr>
            <w:webHidden/>
          </w:rPr>
          <w:tab/>
        </w:r>
        <w:r w:rsidR="0067298D" w:rsidRPr="00446404">
          <w:rPr>
            <w:webHidden/>
          </w:rPr>
          <w:fldChar w:fldCharType="begin"/>
        </w:r>
        <w:r w:rsidR="00E2734C" w:rsidRPr="00446404">
          <w:rPr>
            <w:webHidden/>
          </w:rPr>
          <w:instrText xml:space="preserve"> PAGEREF _Toc442433775 \h </w:instrText>
        </w:r>
        <w:r w:rsidR="0067298D" w:rsidRPr="00446404">
          <w:rPr>
            <w:webHidden/>
          </w:rPr>
        </w:r>
        <w:r w:rsidR="0067298D" w:rsidRPr="00446404">
          <w:rPr>
            <w:webHidden/>
          </w:rPr>
          <w:fldChar w:fldCharType="separate"/>
        </w:r>
        <w:r w:rsidR="00C10B92">
          <w:rPr>
            <w:webHidden/>
          </w:rPr>
          <w:t>11</w:t>
        </w:r>
        <w:r w:rsidR="0067298D" w:rsidRPr="00446404">
          <w:rPr>
            <w:webHidden/>
          </w:rPr>
          <w:fldChar w:fldCharType="end"/>
        </w:r>
      </w:hyperlink>
    </w:p>
    <w:p w:rsidR="00E2734C" w:rsidRPr="00446404" w:rsidRDefault="0048062A">
      <w:pPr>
        <w:pStyle w:val="TM2"/>
        <w:rPr>
          <w:rFonts w:asciiTheme="minorHAnsi" w:eastAsiaTheme="minorEastAsia" w:hAnsiTheme="minorHAnsi" w:cstheme="minorBidi"/>
        </w:rPr>
      </w:pPr>
      <w:hyperlink w:anchor="_Toc442433776" w:history="1">
        <w:r w:rsidR="00E2734C" w:rsidRPr="00446404">
          <w:rPr>
            <w:rStyle w:val="Lienhypertexte"/>
          </w:rPr>
          <w:t>Eligibility</w:t>
        </w:r>
        <w:r w:rsidR="00E2734C" w:rsidRPr="00446404">
          <w:rPr>
            <w:webHidden/>
          </w:rPr>
          <w:tab/>
        </w:r>
        <w:r w:rsidR="0067298D" w:rsidRPr="00446404">
          <w:rPr>
            <w:webHidden/>
          </w:rPr>
          <w:fldChar w:fldCharType="begin"/>
        </w:r>
        <w:r w:rsidR="00E2734C" w:rsidRPr="00446404">
          <w:rPr>
            <w:webHidden/>
          </w:rPr>
          <w:instrText xml:space="preserve"> PAGEREF _Toc442433776 \h </w:instrText>
        </w:r>
        <w:r w:rsidR="0067298D" w:rsidRPr="00446404">
          <w:rPr>
            <w:webHidden/>
          </w:rPr>
        </w:r>
        <w:r w:rsidR="0067298D" w:rsidRPr="00446404">
          <w:rPr>
            <w:webHidden/>
          </w:rPr>
          <w:fldChar w:fldCharType="separate"/>
        </w:r>
        <w:r w:rsidR="00C10B92">
          <w:rPr>
            <w:webHidden/>
          </w:rPr>
          <w:t>13</w:t>
        </w:r>
        <w:r w:rsidR="0067298D" w:rsidRPr="00446404">
          <w:rPr>
            <w:webHidden/>
          </w:rPr>
          <w:fldChar w:fldCharType="end"/>
        </w:r>
      </w:hyperlink>
    </w:p>
    <w:p w:rsidR="00E2734C" w:rsidRPr="00446404" w:rsidRDefault="0048062A">
      <w:pPr>
        <w:pStyle w:val="TM2"/>
        <w:rPr>
          <w:rFonts w:asciiTheme="minorHAnsi" w:eastAsiaTheme="minorEastAsia" w:hAnsiTheme="minorHAnsi" w:cstheme="minorBidi"/>
        </w:rPr>
      </w:pPr>
      <w:hyperlink w:anchor="_Toc442433777" w:history="1">
        <w:r w:rsidR="00E2734C" w:rsidRPr="00446404">
          <w:rPr>
            <w:rStyle w:val="Lienhypertexte"/>
          </w:rPr>
          <w:t>Eligibility of Sub-Consultants</w:t>
        </w:r>
        <w:r w:rsidR="00E2734C" w:rsidRPr="00446404">
          <w:rPr>
            <w:webHidden/>
          </w:rPr>
          <w:tab/>
        </w:r>
        <w:r w:rsidR="0067298D" w:rsidRPr="00446404">
          <w:rPr>
            <w:webHidden/>
          </w:rPr>
          <w:fldChar w:fldCharType="begin"/>
        </w:r>
        <w:r w:rsidR="00E2734C" w:rsidRPr="00446404">
          <w:rPr>
            <w:webHidden/>
          </w:rPr>
          <w:instrText xml:space="preserve"> PAGEREF _Toc442433777 \h </w:instrText>
        </w:r>
        <w:r w:rsidR="0067298D" w:rsidRPr="00446404">
          <w:rPr>
            <w:webHidden/>
          </w:rPr>
        </w:r>
        <w:r w:rsidR="0067298D" w:rsidRPr="00446404">
          <w:rPr>
            <w:webHidden/>
          </w:rPr>
          <w:fldChar w:fldCharType="separate"/>
        </w:r>
        <w:r w:rsidR="00C10B92">
          <w:rPr>
            <w:webHidden/>
          </w:rPr>
          <w:t>15</w:t>
        </w:r>
        <w:r w:rsidR="0067298D" w:rsidRPr="00446404">
          <w:rPr>
            <w:webHidden/>
          </w:rPr>
          <w:fldChar w:fldCharType="end"/>
        </w:r>
      </w:hyperlink>
    </w:p>
    <w:p w:rsidR="00E2734C" w:rsidRPr="00446404" w:rsidRDefault="0048062A">
      <w:pPr>
        <w:pStyle w:val="TM2"/>
        <w:rPr>
          <w:rFonts w:asciiTheme="minorHAnsi" w:eastAsiaTheme="minorEastAsia" w:hAnsiTheme="minorHAnsi" w:cstheme="minorBidi"/>
        </w:rPr>
      </w:pPr>
      <w:hyperlink w:anchor="_Toc442433778" w:history="1">
        <w:r w:rsidR="00E2734C" w:rsidRPr="00446404">
          <w:rPr>
            <w:rStyle w:val="Lienhypertexte"/>
          </w:rPr>
          <w:t>Origin of Goods and Consulting Services</w:t>
        </w:r>
        <w:r w:rsidR="00E2734C" w:rsidRPr="00446404">
          <w:rPr>
            <w:webHidden/>
          </w:rPr>
          <w:tab/>
        </w:r>
        <w:r w:rsidR="0067298D" w:rsidRPr="00446404">
          <w:rPr>
            <w:webHidden/>
          </w:rPr>
          <w:fldChar w:fldCharType="begin"/>
        </w:r>
        <w:r w:rsidR="00E2734C" w:rsidRPr="00446404">
          <w:rPr>
            <w:webHidden/>
          </w:rPr>
          <w:instrText xml:space="preserve"> PAGEREF _Toc442433778 \h </w:instrText>
        </w:r>
        <w:r w:rsidR="0067298D" w:rsidRPr="00446404">
          <w:rPr>
            <w:webHidden/>
          </w:rPr>
        </w:r>
        <w:r w:rsidR="0067298D" w:rsidRPr="00446404">
          <w:rPr>
            <w:webHidden/>
          </w:rPr>
          <w:fldChar w:fldCharType="separate"/>
        </w:r>
        <w:r w:rsidR="00C10B92">
          <w:rPr>
            <w:webHidden/>
          </w:rPr>
          <w:t>15</w:t>
        </w:r>
        <w:r w:rsidR="0067298D" w:rsidRPr="00446404">
          <w:rPr>
            <w:webHidden/>
          </w:rPr>
          <w:fldChar w:fldCharType="end"/>
        </w:r>
      </w:hyperlink>
    </w:p>
    <w:p w:rsidR="00E2734C" w:rsidRPr="00446404" w:rsidRDefault="0048062A">
      <w:pPr>
        <w:pStyle w:val="TM2"/>
        <w:rPr>
          <w:rFonts w:asciiTheme="minorHAnsi" w:eastAsiaTheme="minorEastAsia" w:hAnsiTheme="minorHAnsi" w:cstheme="minorBidi"/>
        </w:rPr>
      </w:pPr>
      <w:hyperlink w:anchor="_Toc442433779" w:history="1">
        <w:r w:rsidR="00E2734C" w:rsidRPr="00446404">
          <w:rPr>
            <w:rStyle w:val="Lienhypertexte"/>
          </w:rPr>
          <w:t>Only one Proposal</w:t>
        </w:r>
        <w:r w:rsidR="00E2734C" w:rsidRPr="00446404">
          <w:rPr>
            <w:webHidden/>
          </w:rPr>
          <w:tab/>
        </w:r>
        <w:r w:rsidR="0067298D" w:rsidRPr="00446404">
          <w:rPr>
            <w:webHidden/>
          </w:rPr>
          <w:fldChar w:fldCharType="begin"/>
        </w:r>
        <w:r w:rsidR="00E2734C" w:rsidRPr="00446404">
          <w:rPr>
            <w:webHidden/>
          </w:rPr>
          <w:instrText xml:space="preserve"> PAGEREF _Toc442433779 \h </w:instrText>
        </w:r>
        <w:r w:rsidR="0067298D" w:rsidRPr="00446404">
          <w:rPr>
            <w:webHidden/>
          </w:rPr>
        </w:r>
        <w:r w:rsidR="0067298D" w:rsidRPr="00446404">
          <w:rPr>
            <w:webHidden/>
          </w:rPr>
          <w:fldChar w:fldCharType="separate"/>
        </w:r>
        <w:r w:rsidR="00C10B92">
          <w:rPr>
            <w:webHidden/>
          </w:rPr>
          <w:t>15</w:t>
        </w:r>
        <w:r w:rsidR="0067298D" w:rsidRPr="00446404">
          <w:rPr>
            <w:webHidden/>
          </w:rPr>
          <w:fldChar w:fldCharType="end"/>
        </w:r>
      </w:hyperlink>
    </w:p>
    <w:p w:rsidR="00E2734C" w:rsidRPr="00446404" w:rsidRDefault="0048062A">
      <w:pPr>
        <w:pStyle w:val="TM2"/>
        <w:rPr>
          <w:rFonts w:asciiTheme="minorHAnsi" w:eastAsiaTheme="minorEastAsia" w:hAnsiTheme="minorHAnsi" w:cstheme="minorBidi"/>
        </w:rPr>
      </w:pPr>
      <w:hyperlink w:anchor="_Toc442433780" w:history="1">
        <w:r w:rsidR="00E2734C" w:rsidRPr="00446404">
          <w:rPr>
            <w:rStyle w:val="Lienhypertexte"/>
          </w:rPr>
          <w:t>Proposal Validity</w:t>
        </w:r>
        <w:r w:rsidR="00E2734C" w:rsidRPr="00446404">
          <w:rPr>
            <w:webHidden/>
          </w:rPr>
          <w:tab/>
        </w:r>
        <w:r w:rsidR="0067298D" w:rsidRPr="00446404">
          <w:rPr>
            <w:webHidden/>
          </w:rPr>
          <w:fldChar w:fldCharType="begin"/>
        </w:r>
        <w:r w:rsidR="00E2734C" w:rsidRPr="00446404">
          <w:rPr>
            <w:webHidden/>
          </w:rPr>
          <w:instrText xml:space="preserve"> PAGEREF _Toc442433780 \h </w:instrText>
        </w:r>
        <w:r w:rsidR="0067298D" w:rsidRPr="00446404">
          <w:rPr>
            <w:webHidden/>
          </w:rPr>
        </w:r>
        <w:r w:rsidR="0067298D" w:rsidRPr="00446404">
          <w:rPr>
            <w:webHidden/>
          </w:rPr>
          <w:fldChar w:fldCharType="separate"/>
        </w:r>
        <w:r w:rsidR="00C10B92">
          <w:rPr>
            <w:webHidden/>
          </w:rPr>
          <w:t>15</w:t>
        </w:r>
        <w:r w:rsidR="0067298D" w:rsidRPr="00446404">
          <w:rPr>
            <w:webHidden/>
          </w:rPr>
          <w:fldChar w:fldCharType="end"/>
        </w:r>
      </w:hyperlink>
    </w:p>
    <w:p w:rsidR="00E2734C" w:rsidRPr="00446404" w:rsidRDefault="0048062A">
      <w:pPr>
        <w:pStyle w:val="TM1"/>
        <w:rPr>
          <w:rFonts w:asciiTheme="minorHAnsi" w:eastAsiaTheme="minorEastAsia" w:hAnsiTheme="minorHAnsi" w:cstheme="minorBidi"/>
          <w:sz w:val="22"/>
          <w:szCs w:val="22"/>
          <w:lang w:val="en-US"/>
        </w:rPr>
      </w:pPr>
      <w:hyperlink w:anchor="_Toc442433781" w:history="1">
        <w:r w:rsidR="00E2734C" w:rsidRPr="00446404">
          <w:rPr>
            <w:rStyle w:val="Lienhypertexte"/>
          </w:rPr>
          <w:t>2.</w:t>
        </w:r>
        <w:r w:rsidR="00E2734C" w:rsidRPr="00446404">
          <w:rPr>
            <w:rFonts w:asciiTheme="minorHAnsi" w:eastAsiaTheme="minorEastAsia" w:hAnsiTheme="minorHAnsi" w:cstheme="minorBidi"/>
            <w:sz w:val="22"/>
            <w:szCs w:val="22"/>
            <w:lang w:val="en-US"/>
          </w:rPr>
          <w:tab/>
        </w:r>
        <w:r w:rsidR="00E2734C" w:rsidRPr="00446404">
          <w:rPr>
            <w:rStyle w:val="Lienhypertexte"/>
          </w:rPr>
          <w:t>Clarification and Amendment of RFP Documents</w:t>
        </w:r>
        <w:r w:rsidR="00E2734C" w:rsidRPr="00446404">
          <w:rPr>
            <w:webHidden/>
          </w:rPr>
          <w:tab/>
        </w:r>
        <w:r w:rsidR="0067298D" w:rsidRPr="00446404">
          <w:rPr>
            <w:webHidden/>
          </w:rPr>
          <w:fldChar w:fldCharType="begin"/>
        </w:r>
        <w:r w:rsidR="00E2734C" w:rsidRPr="00446404">
          <w:rPr>
            <w:webHidden/>
          </w:rPr>
          <w:instrText xml:space="preserve"> PAGEREF _Toc442433781 \h </w:instrText>
        </w:r>
        <w:r w:rsidR="0067298D" w:rsidRPr="00446404">
          <w:rPr>
            <w:webHidden/>
          </w:rPr>
        </w:r>
        <w:r w:rsidR="0067298D" w:rsidRPr="00446404">
          <w:rPr>
            <w:webHidden/>
          </w:rPr>
          <w:fldChar w:fldCharType="separate"/>
        </w:r>
        <w:r w:rsidR="00C10B92">
          <w:rPr>
            <w:webHidden/>
          </w:rPr>
          <w:t>16</w:t>
        </w:r>
        <w:r w:rsidR="0067298D" w:rsidRPr="00446404">
          <w:rPr>
            <w:webHidden/>
          </w:rPr>
          <w:fldChar w:fldCharType="end"/>
        </w:r>
      </w:hyperlink>
    </w:p>
    <w:p w:rsidR="00E2734C" w:rsidRPr="00446404" w:rsidRDefault="0048062A">
      <w:pPr>
        <w:pStyle w:val="TM1"/>
        <w:rPr>
          <w:rFonts w:asciiTheme="minorHAnsi" w:eastAsiaTheme="minorEastAsia" w:hAnsiTheme="minorHAnsi" w:cstheme="minorBidi"/>
          <w:sz w:val="22"/>
          <w:szCs w:val="22"/>
          <w:lang w:val="en-US"/>
        </w:rPr>
      </w:pPr>
      <w:hyperlink w:anchor="_Toc442433782" w:history="1">
        <w:r w:rsidR="00E2734C" w:rsidRPr="00446404">
          <w:rPr>
            <w:rStyle w:val="Lienhypertexte"/>
          </w:rPr>
          <w:t>3.</w:t>
        </w:r>
        <w:r w:rsidR="00E2734C" w:rsidRPr="00446404">
          <w:rPr>
            <w:rFonts w:asciiTheme="minorHAnsi" w:eastAsiaTheme="minorEastAsia" w:hAnsiTheme="minorHAnsi" w:cstheme="minorBidi"/>
            <w:sz w:val="22"/>
            <w:szCs w:val="22"/>
            <w:lang w:val="en-US"/>
          </w:rPr>
          <w:tab/>
        </w:r>
        <w:r w:rsidR="00E2734C" w:rsidRPr="00446404">
          <w:rPr>
            <w:rStyle w:val="Lienhypertexte"/>
          </w:rPr>
          <w:t>Preparation of Proposals</w:t>
        </w:r>
        <w:r w:rsidR="00E2734C" w:rsidRPr="00446404">
          <w:rPr>
            <w:webHidden/>
          </w:rPr>
          <w:tab/>
        </w:r>
        <w:r w:rsidR="0067298D" w:rsidRPr="00446404">
          <w:rPr>
            <w:webHidden/>
          </w:rPr>
          <w:fldChar w:fldCharType="begin"/>
        </w:r>
        <w:r w:rsidR="00E2734C" w:rsidRPr="00446404">
          <w:rPr>
            <w:webHidden/>
          </w:rPr>
          <w:instrText xml:space="preserve"> PAGEREF _Toc442433782 \h </w:instrText>
        </w:r>
        <w:r w:rsidR="0067298D" w:rsidRPr="00446404">
          <w:rPr>
            <w:webHidden/>
          </w:rPr>
        </w:r>
        <w:r w:rsidR="0067298D" w:rsidRPr="00446404">
          <w:rPr>
            <w:webHidden/>
          </w:rPr>
          <w:fldChar w:fldCharType="separate"/>
        </w:r>
        <w:r w:rsidR="00C10B92">
          <w:rPr>
            <w:webHidden/>
          </w:rPr>
          <w:t>16</w:t>
        </w:r>
        <w:r w:rsidR="0067298D" w:rsidRPr="00446404">
          <w:rPr>
            <w:webHidden/>
          </w:rPr>
          <w:fldChar w:fldCharType="end"/>
        </w:r>
      </w:hyperlink>
    </w:p>
    <w:p w:rsidR="00E2734C" w:rsidRPr="00446404" w:rsidRDefault="0048062A">
      <w:pPr>
        <w:pStyle w:val="TM2"/>
        <w:rPr>
          <w:rFonts w:asciiTheme="minorHAnsi" w:eastAsiaTheme="minorEastAsia" w:hAnsiTheme="minorHAnsi" w:cstheme="minorBidi"/>
        </w:rPr>
      </w:pPr>
      <w:hyperlink w:anchor="_Toc442433783" w:history="1">
        <w:r w:rsidR="00E2734C" w:rsidRPr="00446404">
          <w:rPr>
            <w:rStyle w:val="Lienhypertexte"/>
          </w:rPr>
          <w:t>Technical Proposal Format and Content</w:t>
        </w:r>
        <w:r w:rsidR="00E2734C" w:rsidRPr="00446404">
          <w:rPr>
            <w:webHidden/>
          </w:rPr>
          <w:tab/>
        </w:r>
        <w:r w:rsidR="0067298D" w:rsidRPr="00446404">
          <w:rPr>
            <w:webHidden/>
          </w:rPr>
          <w:fldChar w:fldCharType="begin"/>
        </w:r>
        <w:r w:rsidR="00E2734C" w:rsidRPr="00446404">
          <w:rPr>
            <w:webHidden/>
          </w:rPr>
          <w:instrText xml:space="preserve"> PAGEREF _Toc442433783 \h </w:instrText>
        </w:r>
        <w:r w:rsidR="0067298D" w:rsidRPr="00446404">
          <w:rPr>
            <w:webHidden/>
          </w:rPr>
        </w:r>
        <w:r w:rsidR="0067298D" w:rsidRPr="00446404">
          <w:rPr>
            <w:webHidden/>
          </w:rPr>
          <w:fldChar w:fldCharType="separate"/>
        </w:r>
        <w:r w:rsidR="00C10B92">
          <w:rPr>
            <w:webHidden/>
          </w:rPr>
          <w:t>18</w:t>
        </w:r>
        <w:r w:rsidR="0067298D" w:rsidRPr="00446404">
          <w:rPr>
            <w:webHidden/>
          </w:rPr>
          <w:fldChar w:fldCharType="end"/>
        </w:r>
      </w:hyperlink>
    </w:p>
    <w:p w:rsidR="00E2734C" w:rsidRPr="00446404" w:rsidRDefault="0048062A">
      <w:pPr>
        <w:pStyle w:val="TM2"/>
        <w:rPr>
          <w:rFonts w:asciiTheme="minorHAnsi" w:eastAsiaTheme="minorEastAsia" w:hAnsiTheme="minorHAnsi" w:cstheme="minorBidi"/>
        </w:rPr>
      </w:pPr>
      <w:hyperlink w:anchor="_Toc442433784" w:history="1">
        <w:r w:rsidR="00E2734C" w:rsidRPr="00446404">
          <w:rPr>
            <w:rStyle w:val="Lienhypertexte"/>
          </w:rPr>
          <w:t>Financial Proposals</w:t>
        </w:r>
        <w:r w:rsidR="00E2734C" w:rsidRPr="00446404">
          <w:rPr>
            <w:webHidden/>
          </w:rPr>
          <w:tab/>
        </w:r>
        <w:r w:rsidR="0067298D" w:rsidRPr="00446404">
          <w:rPr>
            <w:webHidden/>
          </w:rPr>
          <w:fldChar w:fldCharType="begin"/>
        </w:r>
        <w:r w:rsidR="00E2734C" w:rsidRPr="00446404">
          <w:rPr>
            <w:webHidden/>
          </w:rPr>
          <w:instrText xml:space="preserve"> PAGEREF _Toc442433784 \h </w:instrText>
        </w:r>
        <w:r w:rsidR="0067298D" w:rsidRPr="00446404">
          <w:rPr>
            <w:webHidden/>
          </w:rPr>
        </w:r>
        <w:r w:rsidR="0067298D" w:rsidRPr="00446404">
          <w:rPr>
            <w:webHidden/>
          </w:rPr>
          <w:fldChar w:fldCharType="separate"/>
        </w:r>
        <w:r w:rsidR="00C10B92">
          <w:rPr>
            <w:webHidden/>
          </w:rPr>
          <w:t>20</w:t>
        </w:r>
        <w:r w:rsidR="0067298D" w:rsidRPr="00446404">
          <w:rPr>
            <w:webHidden/>
          </w:rPr>
          <w:fldChar w:fldCharType="end"/>
        </w:r>
      </w:hyperlink>
    </w:p>
    <w:p w:rsidR="00E2734C" w:rsidRPr="00446404" w:rsidRDefault="0048062A">
      <w:pPr>
        <w:pStyle w:val="TM2"/>
        <w:rPr>
          <w:rFonts w:asciiTheme="minorHAnsi" w:eastAsiaTheme="minorEastAsia" w:hAnsiTheme="minorHAnsi" w:cstheme="minorBidi"/>
        </w:rPr>
      </w:pPr>
      <w:hyperlink w:anchor="_Toc442433785" w:history="1">
        <w:r w:rsidR="00E2734C" w:rsidRPr="00446404">
          <w:rPr>
            <w:rStyle w:val="Lienhypertexte"/>
          </w:rPr>
          <w:t>Taxes</w:t>
        </w:r>
        <w:r w:rsidR="00E2734C" w:rsidRPr="00446404">
          <w:rPr>
            <w:webHidden/>
          </w:rPr>
          <w:tab/>
        </w:r>
        <w:r w:rsidR="0067298D" w:rsidRPr="00446404">
          <w:rPr>
            <w:webHidden/>
          </w:rPr>
          <w:fldChar w:fldCharType="begin"/>
        </w:r>
        <w:r w:rsidR="00E2734C" w:rsidRPr="00446404">
          <w:rPr>
            <w:webHidden/>
          </w:rPr>
          <w:instrText xml:space="preserve"> PAGEREF _Toc442433785 \h </w:instrText>
        </w:r>
        <w:r w:rsidR="0067298D" w:rsidRPr="00446404">
          <w:rPr>
            <w:webHidden/>
          </w:rPr>
        </w:r>
        <w:r w:rsidR="0067298D" w:rsidRPr="00446404">
          <w:rPr>
            <w:webHidden/>
          </w:rPr>
          <w:fldChar w:fldCharType="separate"/>
        </w:r>
        <w:r w:rsidR="00C10B92">
          <w:rPr>
            <w:webHidden/>
          </w:rPr>
          <w:t>20</w:t>
        </w:r>
        <w:r w:rsidR="0067298D" w:rsidRPr="00446404">
          <w:rPr>
            <w:webHidden/>
          </w:rPr>
          <w:fldChar w:fldCharType="end"/>
        </w:r>
      </w:hyperlink>
    </w:p>
    <w:p w:rsidR="00E2734C" w:rsidRPr="00446404" w:rsidRDefault="0048062A">
      <w:pPr>
        <w:pStyle w:val="TM1"/>
        <w:rPr>
          <w:rFonts w:asciiTheme="minorHAnsi" w:eastAsiaTheme="minorEastAsia" w:hAnsiTheme="minorHAnsi" w:cstheme="minorBidi"/>
          <w:sz w:val="22"/>
          <w:szCs w:val="22"/>
          <w:lang w:val="en-US"/>
        </w:rPr>
      </w:pPr>
      <w:hyperlink w:anchor="_Toc442433786" w:history="1">
        <w:r w:rsidR="00E2734C" w:rsidRPr="00446404">
          <w:rPr>
            <w:rStyle w:val="Lienhypertexte"/>
          </w:rPr>
          <w:t>4.</w:t>
        </w:r>
        <w:r w:rsidR="00E2734C" w:rsidRPr="00446404">
          <w:rPr>
            <w:rFonts w:asciiTheme="minorHAnsi" w:eastAsiaTheme="minorEastAsia" w:hAnsiTheme="minorHAnsi" w:cstheme="minorBidi"/>
            <w:sz w:val="22"/>
            <w:szCs w:val="22"/>
            <w:lang w:val="en-US"/>
          </w:rPr>
          <w:tab/>
        </w:r>
        <w:r w:rsidR="00E2734C" w:rsidRPr="00446404">
          <w:rPr>
            <w:rStyle w:val="Lienhypertexte"/>
          </w:rPr>
          <w:t>Submission, Receipt, and Opening of Proposals</w:t>
        </w:r>
        <w:r w:rsidR="00E2734C" w:rsidRPr="00446404">
          <w:rPr>
            <w:webHidden/>
          </w:rPr>
          <w:tab/>
        </w:r>
        <w:r w:rsidR="0067298D" w:rsidRPr="00446404">
          <w:rPr>
            <w:webHidden/>
          </w:rPr>
          <w:fldChar w:fldCharType="begin"/>
        </w:r>
        <w:r w:rsidR="00E2734C" w:rsidRPr="00446404">
          <w:rPr>
            <w:webHidden/>
          </w:rPr>
          <w:instrText xml:space="preserve"> PAGEREF _Toc442433786 \h </w:instrText>
        </w:r>
        <w:r w:rsidR="0067298D" w:rsidRPr="00446404">
          <w:rPr>
            <w:webHidden/>
          </w:rPr>
        </w:r>
        <w:r w:rsidR="0067298D" w:rsidRPr="00446404">
          <w:rPr>
            <w:webHidden/>
          </w:rPr>
          <w:fldChar w:fldCharType="separate"/>
        </w:r>
        <w:r w:rsidR="00C10B92">
          <w:rPr>
            <w:webHidden/>
          </w:rPr>
          <w:t>21</w:t>
        </w:r>
        <w:r w:rsidR="0067298D" w:rsidRPr="00446404">
          <w:rPr>
            <w:webHidden/>
          </w:rPr>
          <w:fldChar w:fldCharType="end"/>
        </w:r>
      </w:hyperlink>
    </w:p>
    <w:p w:rsidR="00E2734C" w:rsidRPr="00446404" w:rsidRDefault="0048062A">
      <w:pPr>
        <w:pStyle w:val="TM1"/>
        <w:rPr>
          <w:rFonts w:asciiTheme="minorHAnsi" w:eastAsiaTheme="minorEastAsia" w:hAnsiTheme="minorHAnsi" w:cstheme="minorBidi"/>
          <w:sz w:val="22"/>
          <w:szCs w:val="22"/>
          <w:lang w:val="en-US"/>
        </w:rPr>
      </w:pPr>
      <w:hyperlink w:anchor="_Toc442433787" w:history="1">
        <w:r w:rsidR="00E2734C" w:rsidRPr="00446404">
          <w:rPr>
            <w:rStyle w:val="Lienhypertexte"/>
          </w:rPr>
          <w:t>5.</w:t>
        </w:r>
        <w:r w:rsidR="00E2734C" w:rsidRPr="00446404">
          <w:rPr>
            <w:rFonts w:asciiTheme="minorHAnsi" w:eastAsiaTheme="minorEastAsia" w:hAnsiTheme="minorHAnsi" w:cstheme="minorBidi"/>
            <w:sz w:val="22"/>
            <w:szCs w:val="22"/>
            <w:lang w:val="en-US"/>
          </w:rPr>
          <w:tab/>
        </w:r>
        <w:r w:rsidR="00E2734C" w:rsidRPr="00446404">
          <w:rPr>
            <w:rStyle w:val="Lienhypertexte"/>
          </w:rPr>
          <w:t>Proposal Evaluation</w:t>
        </w:r>
        <w:r w:rsidR="00E2734C" w:rsidRPr="00446404">
          <w:rPr>
            <w:webHidden/>
          </w:rPr>
          <w:tab/>
        </w:r>
        <w:r w:rsidR="0067298D" w:rsidRPr="00446404">
          <w:rPr>
            <w:webHidden/>
          </w:rPr>
          <w:fldChar w:fldCharType="begin"/>
        </w:r>
        <w:r w:rsidR="00E2734C" w:rsidRPr="00446404">
          <w:rPr>
            <w:webHidden/>
          </w:rPr>
          <w:instrText xml:space="preserve"> PAGEREF _Toc442433787 \h </w:instrText>
        </w:r>
        <w:r w:rsidR="0067298D" w:rsidRPr="00446404">
          <w:rPr>
            <w:webHidden/>
          </w:rPr>
        </w:r>
        <w:r w:rsidR="0067298D" w:rsidRPr="00446404">
          <w:rPr>
            <w:webHidden/>
          </w:rPr>
          <w:fldChar w:fldCharType="separate"/>
        </w:r>
        <w:r w:rsidR="00C10B92">
          <w:rPr>
            <w:webHidden/>
          </w:rPr>
          <w:t>22</w:t>
        </w:r>
        <w:r w:rsidR="0067298D" w:rsidRPr="00446404">
          <w:rPr>
            <w:webHidden/>
          </w:rPr>
          <w:fldChar w:fldCharType="end"/>
        </w:r>
      </w:hyperlink>
    </w:p>
    <w:p w:rsidR="00E2734C" w:rsidRPr="00446404" w:rsidRDefault="0048062A">
      <w:pPr>
        <w:pStyle w:val="TM2"/>
        <w:rPr>
          <w:rFonts w:asciiTheme="minorHAnsi" w:eastAsiaTheme="minorEastAsia" w:hAnsiTheme="minorHAnsi" w:cstheme="minorBidi"/>
        </w:rPr>
      </w:pPr>
      <w:hyperlink w:anchor="_Toc442433788" w:history="1">
        <w:r w:rsidR="00E2734C" w:rsidRPr="00446404">
          <w:rPr>
            <w:rStyle w:val="Lienhypertexte"/>
          </w:rPr>
          <w:t>Evaluation of Technical Proposals</w:t>
        </w:r>
        <w:r w:rsidR="00E2734C" w:rsidRPr="00446404">
          <w:rPr>
            <w:webHidden/>
          </w:rPr>
          <w:tab/>
        </w:r>
        <w:r w:rsidR="0067298D" w:rsidRPr="00446404">
          <w:rPr>
            <w:webHidden/>
          </w:rPr>
          <w:fldChar w:fldCharType="begin"/>
        </w:r>
        <w:r w:rsidR="00E2734C" w:rsidRPr="00446404">
          <w:rPr>
            <w:webHidden/>
          </w:rPr>
          <w:instrText xml:space="preserve"> PAGEREF _Toc442433788 \h </w:instrText>
        </w:r>
        <w:r w:rsidR="0067298D" w:rsidRPr="00446404">
          <w:rPr>
            <w:webHidden/>
          </w:rPr>
        </w:r>
        <w:r w:rsidR="0067298D" w:rsidRPr="00446404">
          <w:rPr>
            <w:webHidden/>
          </w:rPr>
          <w:fldChar w:fldCharType="separate"/>
        </w:r>
        <w:r w:rsidR="00C10B92">
          <w:rPr>
            <w:webHidden/>
          </w:rPr>
          <w:t>22</w:t>
        </w:r>
        <w:r w:rsidR="0067298D" w:rsidRPr="00446404">
          <w:rPr>
            <w:webHidden/>
          </w:rPr>
          <w:fldChar w:fldCharType="end"/>
        </w:r>
      </w:hyperlink>
    </w:p>
    <w:p w:rsidR="00E2734C" w:rsidRPr="00446404" w:rsidRDefault="0048062A">
      <w:pPr>
        <w:pStyle w:val="TM2"/>
        <w:rPr>
          <w:rFonts w:asciiTheme="minorHAnsi" w:eastAsiaTheme="minorEastAsia" w:hAnsiTheme="minorHAnsi" w:cstheme="minorBidi"/>
        </w:rPr>
      </w:pPr>
      <w:hyperlink w:anchor="_Toc442433789" w:history="1">
        <w:r w:rsidR="00E2734C" w:rsidRPr="00446404">
          <w:rPr>
            <w:rStyle w:val="Lienhypertexte"/>
          </w:rPr>
          <w:t>Financial Proposals for QBS</w:t>
        </w:r>
        <w:r w:rsidR="00E2734C" w:rsidRPr="00446404">
          <w:rPr>
            <w:webHidden/>
          </w:rPr>
          <w:tab/>
        </w:r>
        <w:r w:rsidR="0067298D" w:rsidRPr="00446404">
          <w:rPr>
            <w:webHidden/>
          </w:rPr>
          <w:fldChar w:fldCharType="begin"/>
        </w:r>
        <w:r w:rsidR="00E2734C" w:rsidRPr="00446404">
          <w:rPr>
            <w:webHidden/>
          </w:rPr>
          <w:instrText xml:space="preserve"> PAGEREF _Toc442433789 \h </w:instrText>
        </w:r>
        <w:r w:rsidR="0067298D" w:rsidRPr="00446404">
          <w:rPr>
            <w:webHidden/>
          </w:rPr>
        </w:r>
        <w:r w:rsidR="0067298D" w:rsidRPr="00446404">
          <w:rPr>
            <w:webHidden/>
          </w:rPr>
          <w:fldChar w:fldCharType="separate"/>
        </w:r>
        <w:r w:rsidR="00C10B92">
          <w:rPr>
            <w:webHidden/>
          </w:rPr>
          <w:t>23</w:t>
        </w:r>
        <w:r w:rsidR="0067298D" w:rsidRPr="00446404">
          <w:rPr>
            <w:webHidden/>
          </w:rPr>
          <w:fldChar w:fldCharType="end"/>
        </w:r>
      </w:hyperlink>
    </w:p>
    <w:p w:rsidR="00E2734C" w:rsidRPr="00446404" w:rsidRDefault="0048062A">
      <w:pPr>
        <w:pStyle w:val="TM2"/>
        <w:rPr>
          <w:rFonts w:asciiTheme="minorHAnsi" w:eastAsiaTheme="minorEastAsia" w:hAnsiTheme="minorHAnsi" w:cstheme="minorBidi"/>
        </w:rPr>
      </w:pPr>
      <w:hyperlink w:anchor="_Toc442433790" w:history="1">
        <w:r w:rsidR="00E2734C" w:rsidRPr="00446404">
          <w:rPr>
            <w:rStyle w:val="Lienhypertexte"/>
          </w:rPr>
          <w:t>Public Opening and Evaluation of Financial Proposals (only for QCBS, FBS, and LCS)</w:t>
        </w:r>
        <w:r w:rsidR="00E2734C" w:rsidRPr="00446404">
          <w:rPr>
            <w:webHidden/>
          </w:rPr>
          <w:tab/>
        </w:r>
        <w:r w:rsidR="0067298D" w:rsidRPr="00446404">
          <w:rPr>
            <w:webHidden/>
          </w:rPr>
          <w:fldChar w:fldCharType="begin"/>
        </w:r>
        <w:r w:rsidR="00E2734C" w:rsidRPr="00446404">
          <w:rPr>
            <w:webHidden/>
          </w:rPr>
          <w:instrText xml:space="preserve"> PAGEREF _Toc442433790 \h </w:instrText>
        </w:r>
        <w:r w:rsidR="0067298D" w:rsidRPr="00446404">
          <w:rPr>
            <w:webHidden/>
          </w:rPr>
        </w:r>
        <w:r w:rsidR="0067298D" w:rsidRPr="00446404">
          <w:rPr>
            <w:webHidden/>
          </w:rPr>
          <w:fldChar w:fldCharType="separate"/>
        </w:r>
        <w:r w:rsidR="00C10B92">
          <w:rPr>
            <w:webHidden/>
          </w:rPr>
          <w:t>23</w:t>
        </w:r>
        <w:r w:rsidR="0067298D" w:rsidRPr="00446404">
          <w:rPr>
            <w:webHidden/>
          </w:rPr>
          <w:fldChar w:fldCharType="end"/>
        </w:r>
      </w:hyperlink>
    </w:p>
    <w:p w:rsidR="00E2734C" w:rsidRPr="00446404" w:rsidRDefault="0048062A">
      <w:pPr>
        <w:pStyle w:val="TM1"/>
        <w:rPr>
          <w:rFonts w:asciiTheme="minorHAnsi" w:eastAsiaTheme="minorEastAsia" w:hAnsiTheme="minorHAnsi" w:cstheme="minorBidi"/>
          <w:sz w:val="22"/>
          <w:szCs w:val="22"/>
          <w:lang w:val="en-US"/>
        </w:rPr>
      </w:pPr>
      <w:hyperlink w:anchor="_Toc442433791" w:history="1">
        <w:r w:rsidR="00E2734C" w:rsidRPr="00446404">
          <w:rPr>
            <w:rStyle w:val="Lienhypertexte"/>
          </w:rPr>
          <w:t>6.</w:t>
        </w:r>
        <w:r w:rsidR="00E2734C" w:rsidRPr="00446404">
          <w:rPr>
            <w:rFonts w:asciiTheme="minorHAnsi" w:eastAsiaTheme="minorEastAsia" w:hAnsiTheme="minorHAnsi" w:cstheme="minorBidi"/>
            <w:sz w:val="22"/>
            <w:szCs w:val="22"/>
            <w:lang w:val="en-US"/>
          </w:rPr>
          <w:tab/>
        </w:r>
        <w:r w:rsidR="00E2734C" w:rsidRPr="00446404">
          <w:rPr>
            <w:rStyle w:val="Lienhypertexte"/>
          </w:rPr>
          <w:t>Negotiations</w:t>
        </w:r>
        <w:r w:rsidR="00E2734C" w:rsidRPr="00446404">
          <w:rPr>
            <w:webHidden/>
          </w:rPr>
          <w:tab/>
        </w:r>
        <w:r w:rsidR="0067298D" w:rsidRPr="00446404">
          <w:rPr>
            <w:webHidden/>
          </w:rPr>
          <w:fldChar w:fldCharType="begin"/>
        </w:r>
        <w:r w:rsidR="00E2734C" w:rsidRPr="00446404">
          <w:rPr>
            <w:webHidden/>
          </w:rPr>
          <w:instrText xml:space="preserve"> PAGEREF _Toc442433791 \h </w:instrText>
        </w:r>
        <w:r w:rsidR="0067298D" w:rsidRPr="00446404">
          <w:rPr>
            <w:webHidden/>
          </w:rPr>
        </w:r>
        <w:r w:rsidR="0067298D" w:rsidRPr="00446404">
          <w:rPr>
            <w:webHidden/>
          </w:rPr>
          <w:fldChar w:fldCharType="separate"/>
        </w:r>
        <w:r w:rsidR="00C10B92">
          <w:rPr>
            <w:webHidden/>
          </w:rPr>
          <w:t>24</w:t>
        </w:r>
        <w:r w:rsidR="0067298D" w:rsidRPr="00446404">
          <w:rPr>
            <w:webHidden/>
          </w:rPr>
          <w:fldChar w:fldCharType="end"/>
        </w:r>
      </w:hyperlink>
    </w:p>
    <w:p w:rsidR="00E2734C" w:rsidRPr="00446404" w:rsidRDefault="0048062A">
      <w:pPr>
        <w:pStyle w:val="TM2"/>
        <w:rPr>
          <w:rFonts w:asciiTheme="minorHAnsi" w:eastAsiaTheme="minorEastAsia" w:hAnsiTheme="minorHAnsi" w:cstheme="minorBidi"/>
        </w:rPr>
      </w:pPr>
      <w:hyperlink w:anchor="_Toc442433792" w:history="1">
        <w:r w:rsidR="00E2734C" w:rsidRPr="00446404">
          <w:rPr>
            <w:rStyle w:val="Lienhypertexte"/>
          </w:rPr>
          <w:t>Technical negotiations</w:t>
        </w:r>
        <w:r w:rsidR="00E2734C" w:rsidRPr="00446404">
          <w:rPr>
            <w:webHidden/>
          </w:rPr>
          <w:tab/>
        </w:r>
        <w:r w:rsidR="0067298D" w:rsidRPr="00446404">
          <w:rPr>
            <w:webHidden/>
          </w:rPr>
          <w:fldChar w:fldCharType="begin"/>
        </w:r>
        <w:r w:rsidR="00E2734C" w:rsidRPr="00446404">
          <w:rPr>
            <w:webHidden/>
          </w:rPr>
          <w:instrText xml:space="preserve"> PAGEREF _Toc442433792 \h </w:instrText>
        </w:r>
        <w:r w:rsidR="0067298D" w:rsidRPr="00446404">
          <w:rPr>
            <w:webHidden/>
          </w:rPr>
        </w:r>
        <w:r w:rsidR="0067298D" w:rsidRPr="00446404">
          <w:rPr>
            <w:webHidden/>
          </w:rPr>
          <w:fldChar w:fldCharType="separate"/>
        </w:r>
        <w:r w:rsidR="00C10B92">
          <w:rPr>
            <w:webHidden/>
          </w:rPr>
          <w:t>24</w:t>
        </w:r>
        <w:r w:rsidR="0067298D" w:rsidRPr="00446404">
          <w:rPr>
            <w:webHidden/>
          </w:rPr>
          <w:fldChar w:fldCharType="end"/>
        </w:r>
      </w:hyperlink>
    </w:p>
    <w:p w:rsidR="00E2734C" w:rsidRPr="00446404" w:rsidRDefault="0048062A">
      <w:pPr>
        <w:pStyle w:val="TM2"/>
        <w:rPr>
          <w:rFonts w:asciiTheme="minorHAnsi" w:eastAsiaTheme="minorEastAsia" w:hAnsiTheme="minorHAnsi" w:cstheme="minorBidi"/>
        </w:rPr>
      </w:pPr>
      <w:hyperlink w:anchor="_Toc442433793" w:history="1">
        <w:r w:rsidR="00E2734C" w:rsidRPr="00446404">
          <w:rPr>
            <w:rStyle w:val="Lienhypertexte"/>
          </w:rPr>
          <w:t>Financial negotiations</w:t>
        </w:r>
        <w:r w:rsidR="00E2734C" w:rsidRPr="00446404">
          <w:rPr>
            <w:webHidden/>
          </w:rPr>
          <w:tab/>
        </w:r>
        <w:r w:rsidR="0067298D" w:rsidRPr="00446404">
          <w:rPr>
            <w:webHidden/>
          </w:rPr>
          <w:fldChar w:fldCharType="begin"/>
        </w:r>
        <w:r w:rsidR="00E2734C" w:rsidRPr="00446404">
          <w:rPr>
            <w:webHidden/>
          </w:rPr>
          <w:instrText xml:space="preserve"> PAGEREF _Toc442433793 \h </w:instrText>
        </w:r>
        <w:r w:rsidR="0067298D" w:rsidRPr="00446404">
          <w:rPr>
            <w:webHidden/>
          </w:rPr>
        </w:r>
        <w:r w:rsidR="0067298D" w:rsidRPr="00446404">
          <w:rPr>
            <w:webHidden/>
          </w:rPr>
          <w:fldChar w:fldCharType="separate"/>
        </w:r>
        <w:r w:rsidR="00C10B92">
          <w:rPr>
            <w:webHidden/>
          </w:rPr>
          <w:t>25</w:t>
        </w:r>
        <w:r w:rsidR="0067298D" w:rsidRPr="00446404">
          <w:rPr>
            <w:webHidden/>
          </w:rPr>
          <w:fldChar w:fldCharType="end"/>
        </w:r>
      </w:hyperlink>
    </w:p>
    <w:p w:rsidR="00E2734C" w:rsidRPr="00446404" w:rsidRDefault="0048062A">
      <w:pPr>
        <w:pStyle w:val="TM2"/>
        <w:rPr>
          <w:rFonts w:asciiTheme="minorHAnsi" w:eastAsiaTheme="minorEastAsia" w:hAnsiTheme="minorHAnsi" w:cstheme="minorBidi"/>
        </w:rPr>
      </w:pPr>
      <w:hyperlink w:anchor="_Toc442433794" w:history="1">
        <w:r w:rsidR="00E2734C" w:rsidRPr="00446404">
          <w:rPr>
            <w:rStyle w:val="Lienhypertexte"/>
          </w:rPr>
          <w:t>Availability of Professional staff/experts</w:t>
        </w:r>
        <w:r w:rsidR="00E2734C" w:rsidRPr="00446404">
          <w:rPr>
            <w:webHidden/>
          </w:rPr>
          <w:tab/>
        </w:r>
        <w:r w:rsidR="0067298D" w:rsidRPr="00446404">
          <w:rPr>
            <w:webHidden/>
          </w:rPr>
          <w:fldChar w:fldCharType="begin"/>
        </w:r>
        <w:r w:rsidR="00E2734C" w:rsidRPr="00446404">
          <w:rPr>
            <w:webHidden/>
          </w:rPr>
          <w:instrText xml:space="preserve"> PAGEREF _Toc442433794 \h </w:instrText>
        </w:r>
        <w:r w:rsidR="0067298D" w:rsidRPr="00446404">
          <w:rPr>
            <w:webHidden/>
          </w:rPr>
        </w:r>
        <w:r w:rsidR="0067298D" w:rsidRPr="00446404">
          <w:rPr>
            <w:webHidden/>
          </w:rPr>
          <w:fldChar w:fldCharType="separate"/>
        </w:r>
        <w:r w:rsidR="00C10B92">
          <w:rPr>
            <w:webHidden/>
          </w:rPr>
          <w:t>25</w:t>
        </w:r>
        <w:r w:rsidR="0067298D" w:rsidRPr="00446404">
          <w:rPr>
            <w:webHidden/>
          </w:rPr>
          <w:fldChar w:fldCharType="end"/>
        </w:r>
      </w:hyperlink>
    </w:p>
    <w:p w:rsidR="00E2734C" w:rsidRPr="00446404" w:rsidRDefault="0048062A">
      <w:pPr>
        <w:pStyle w:val="TM2"/>
        <w:rPr>
          <w:rFonts w:asciiTheme="minorHAnsi" w:eastAsiaTheme="minorEastAsia" w:hAnsiTheme="minorHAnsi" w:cstheme="minorBidi"/>
        </w:rPr>
      </w:pPr>
      <w:hyperlink w:anchor="_Toc442433795" w:history="1">
        <w:r w:rsidR="00E2734C" w:rsidRPr="00446404">
          <w:rPr>
            <w:rStyle w:val="Lienhypertexte"/>
          </w:rPr>
          <w:t>Conclusion of the negotiations</w:t>
        </w:r>
        <w:r w:rsidR="00E2734C" w:rsidRPr="00446404">
          <w:rPr>
            <w:webHidden/>
          </w:rPr>
          <w:tab/>
        </w:r>
        <w:r w:rsidR="0067298D" w:rsidRPr="00446404">
          <w:rPr>
            <w:webHidden/>
          </w:rPr>
          <w:fldChar w:fldCharType="begin"/>
        </w:r>
        <w:r w:rsidR="00E2734C" w:rsidRPr="00446404">
          <w:rPr>
            <w:webHidden/>
          </w:rPr>
          <w:instrText xml:space="preserve"> PAGEREF _Toc442433795 \h </w:instrText>
        </w:r>
        <w:r w:rsidR="0067298D" w:rsidRPr="00446404">
          <w:rPr>
            <w:webHidden/>
          </w:rPr>
        </w:r>
        <w:r w:rsidR="0067298D" w:rsidRPr="00446404">
          <w:rPr>
            <w:webHidden/>
          </w:rPr>
          <w:fldChar w:fldCharType="separate"/>
        </w:r>
        <w:r w:rsidR="00C10B92">
          <w:rPr>
            <w:webHidden/>
          </w:rPr>
          <w:t>26</w:t>
        </w:r>
        <w:r w:rsidR="0067298D" w:rsidRPr="00446404">
          <w:rPr>
            <w:webHidden/>
          </w:rPr>
          <w:fldChar w:fldCharType="end"/>
        </w:r>
      </w:hyperlink>
    </w:p>
    <w:p w:rsidR="00E2734C" w:rsidRPr="00446404" w:rsidRDefault="0048062A">
      <w:pPr>
        <w:pStyle w:val="TM1"/>
        <w:rPr>
          <w:rFonts w:asciiTheme="minorHAnsi" w:eastAsiaTheme="minorEastAsia" w:hAnsiTheme="minorHAnsi" w:cstheme="minorBidi"/>
          <w:sz w:val="22"/>
          <w:szCs w:val="22"/>
          <w:lang w:val="en-US"/>
        </w:rPr>
      </w:pPr>
      <w:hyperlink w:anchor="_Toc442433796" w:history="1">
        <w:r w:rsidR="00E2734C" w:rsidRPr="00446404">
          <w:rPr>
            <w:rStyle w:val="Lienhypertexte"/>
          </w:rPr>
          <w:t>7.</w:t>
        </w:r>
        <w:r w:rsidR="00E2734C" w:rsidRPr="00446404">
          <w:rPr>
            <w:rFonts w:asciiTheme="minorHAnsi" w:eastAsiaTheme="minorEastAsia" w:hAnsiTheme="minorHAnsi" w:cstheme="minorBidi"/>
            <w:sz w:val="22"/>
            <w:szCs w:val="22"/>
            <w:lang w:val="en-US"/>
          </w:rPr>
          <w:tab/>
        </w:r>
        <w:r w:rsidR="00E2734C" w:rsidRPr="00446404">
          <w:rPr>
            <w:rStyle w:val="Lienhypertexte"/>
          </w:rPr>
          <w:t>Award of Contract</w:t>
        </w:r>
        <w:r w:rsidR="00E2734C" w:rsidRPr="00446404">
          <w:rPr>
            <w:webHidden/>
          </w:rPr>
          <w:tab/>
        </w:r>
        <w:r w:rsidR="0067298D" w:rsidRPr="00446404">
          <w:rPr>
            <w:webHidden/>
          </w:rPr>
          <w:fldChar w:fldCharType="begin"/>
        </w:r>
        <w:r w:rsidR="00E2734C" w:rsidRPr="00446404">
          <w:rPr>
            <w:webHidden/>
          </w:rPr>
          <w:instrText xml:space="preserve"> PAGEREF _Toc442433796 \h </w:instrText>
        </w:r>
        <w:r w:rsidR="0067298D" w:rsidRPr="00446404">
          <w:rPr>
            <w:webHidden/>
          </w:rPr>
        </w:r>
        <w:r w:rsidR="0067298D" w:rsidRPr="00446404">
          <w:rPr>
            <w:webHidden/>
          </w:rPr>
          <w:fldChar w:fldCharType="separate"/>
        </w:r>
        <w:r w:rsidR="00C10B92">
          <w:rPr>
            <w:webHidden/>
          </w:rPr>
          <w:t>26</w:t>
        </w:r>
        <w:r w:rsidR="0067298D" w:rsidRPr="00446404">
          <w:rPr>
            <w:webHidden/>
          </w:rPr>
          <w:fldChar w:fldCharType="end"/>
        </w:r>
      </w:hyperlink>
    </w:p>
    <w:p w:rsidR="00E2734C" w:rsidRPr="00446404" w:rsidRDefault="0048062A">
      <w:pPr>
        <w:pStyle w:val="TM1"/>
        <w:rPr>
          <w:rFonts w:asciiTheme="minorHAnsi" w:eastAsiaTheme="minorEastAsia" w:hAnsiTheme="minorHAnsi" w:cstheme="minorBidi"/>
          <w:sz w:val="22"/>
          <w:szCs w:val="22"/>
          <w:lang w:val="en-US"/>
        </w:rPr>
      </w:pPr>
      <w:hyperlink w:anchor="_Toc442433797" w:history="1">
        <w:r w:rsidR="00E2734C" w:rsidRPr="00446404">
          <w:rPr>
            <w:rStyle w:val="Lienhypertexte"/>
          </w:rPr>
          <w:t>8.</w:t>
        </w:r>
        <w:r w:rsidR="00E2734C" w:rsidRPr="00446404">
          <w:rPr>
            <w:rFonts w:asciiTheme="minorHAnsi" w:eastAsiaTheme="minorEastAsia" w:hAnsiTheme="minorHAnsi" w:cstheme="minorBidi"/>
            <w:sz w:val="22"/>
            <w:szCs w:val="22"/>
            <w:lang w:val="en-US"/>
          </w:rPr>
          <w:tab/>
        </w:r>
        <w:r w:rsidR="00E2734C" w:rsidRPr="00446404">
          <w:rPr>
            <w:rStyle w:val="Lienhypertexte"/>
          </w:rPr>
          <w:t>Confidentiality</w:t>
        </w:r>
        <w:r w:rsidR="00E2734C" w:rsidRPr="00446404">
          <w:rPr>
            <w:webHidden/>
          </w:rPr>
          <w:tab/>
        </w:r>
        <w:r w:rsidR="0067298D" w:rsidRPr="00446404">
          <w:rPr>
            <w:webHidden/>
          </w:rPr>
          <w:fldChar w:fldCharType="begin"/>
        </w:r>
        <w:r w:rsidR="00E2734C" w:rsidRPr="00446404">
          <w:rPr>
            <w:webHidden/>
          </w:rPr>
          <w:instrText xml:space="preserve"> PAGEREF _Toc442433797 \h </w:instrText>
        </w:r>
        <w:r w:rsidR="0067298D" w:rsidRPr="00446404">
          <w:rPr>
            <w:webHidden/>
          </w:rPr>
        </w:r>
        <w:r w:rsidR="0067298D" w:rsidRPr="00446404">
          <w:rPr>
            <w:webHidden/>
          </w:rPr>
          <w:fldChar w:fldCharType="separate"/>
        </w:r>
        <w:r w:rsidR="00C10B92">
          <w:rPr>
            <w:webHidden/>
          </w:rPr>
          <w:t>26</w:t>
        </w:r>
        <w:r w:rsidR="0067298D" w:rsidRPr="00446404">
          <w:rPr>
            <w:webHidden/>
          </w:rPr>
          <w:fldChar w:fldCharType="end"/>
        </w:r>
      </w:hyperlink>
    </w:p>
    <w:p w:rsidR="00E2734C" w:rsidRPr="00446404" w:rsidRDefault="0048062A">
      <w:pPr>
        <w:pStyle w:val="TM1"/>
        <w:rPr>
          <w:rFonts w:asciiTheme="minorHAnsi" w:eastAsiaTheme="minorEastAsia" w:hAnsiTheme="minorHAnsi" w:cstheme="minorBidi"/>
          <w:sz w:val="22"/>
          <w:szCs w:val="22"/>
          <w:lang w:val="en-US"/>
        </w:rPr>
      </w:pPr>
      <w:hyperlink w:anchor="_Toc442433798" w:history="1">
        <w:r w:rsidR="00E2734C" w:rsidRPr="00446404">
          <w:rPr>
            <w:rStyle w:val="Lienhypertexte"/>
          </w:rPr>
          <w:t>9.</w:t>
        </w:r>
        <w:r w:rsidR="00E2734C" w:rsidRPr="00446404">
          <w:rPr>
            <w:rFonts w:asciiTheme="minorHAnsi" w:eastAsiaTheme="minorEastAsia" w:hAnsiTheme="minorHAnsi" w:cstheme="minorBidi"/>
            <w:sz w:val="22"/>
            <w:szCs w:val="22"/>
            <w:lang w:val="en-US"/>
          </w:rPr>
          <w:tab/>
        </w:r>
        <w:r w:rsidR="00E2734C" w:rsidRPr="00446404">
          <w:rPr>
            <w:rStyle w:val="Lienhypertexte"/>
          </w:rPr>
          <w:t>Debriefing</w:t>
        </w:r>
        <w:r w:rsidR="00E2734C" w:rsidRPr="00446404">
          <w:rPr>
            <w:webHidden/>
          </w:rPr>
          <w:tab/>
        </w:r>
        <w:r w:rsidR="0067298D" w:rsidRPr="00446404">
          <w:rPr>
            <w:webHidden/>
          </w:rPr>
          <w:fldChar w:fldCharType="begin"/>
        </w:r>
        <w:r w:rsidR="00E2734C" w:rsidRPr="00446404">
          <w:rPr>
            <w:webHidden/>
          </w:rPr>
          <w:instrText xml:space="preserve"> PAGEREF _Toc442433798 \h </w:instrText>
        </w:r>
        <w:r w:rsidR="0067298D" w:rsidRPr="00446404">
          <w:rPr>
            <w:webHidden/>
          </w:rPr>
        </w:r>
        <w:r w:rsidR="0067298D" w:rsidRPr="00446404">
          <w:rPr>
            <w:webHidden/>
          </w:rPr>
          <w:fldChar w:fldCharType="separate"/>
        </w:r>
        <w:r w:rsidR="00C10B92">
          <w:rPr>
            <w:webHidden/>
          </w:rPr>
          <w:t>27</w:t>
        </w:r>
        <w:r w:rsidR="0067298D" w:rsidRPr="00446404">
          <w:rPr>
            <w:webHidden/>
          </w:rPr>
          <w:fldChar w:fldCharType="end"/>
        </w:r>
      </w:hyperlink>
    </w:p>
    <w:p w:rsidR="006F668F" w:rsidRPr="00446404" w:rsidRDefault="0067298D" w:rsidP="007C391E">
      <w:r w:rsidRPr="00446404">
        <w:fldChar w:fldCharType="end"/>
      </w:r>
    </w:p>
    <w:p w:rsidR="00867981" w:rsidRPr="00446404" w:rsidRDefault="00867981" w:rsidP="00124451">
      <w:pPr>
        <w:pStyle w:val="Titre1"/>
        <w:keepNext w:val="0"/>
        <w:keepLines w:val="0"/>
        <w:rPr>
          <w:b w:val="0"/>
          <w:szCs w:val="32"/>
        </w:rPr>
      </w:pPr>
      <w:bookmarkStart w:id="7" w:name="_Toc443450342"/>
      <w:bookmarkEnd w:id="4"/>
      <w:bookmarkEnd w:id="5"/>
      <w:r w:rsidRPr="00446404">
        <w:rPr>
          <w:b w:val="0"/>
          <w:szCs w:val="32"/>
        </w:rPr>
        <w:lastRenderedPageBreak/>
        <w:t>Instructions to Consultants</w:t>
      </w:r>
      <w:bookmarkEnd w:id="7"/>
    </w:p>
    <w:p w:rsidR="00867981" w:rsidRPr="00446404" w:rsidRDefault="00867981" w:rsidP="00867981">
      <w:pPr>
        <w:pStyle w:val="Titre1"/>
        <w:keepNext w:val="0"/>
        <w:keepLines w:val="0"/>
        <w:spacing w:before="0" w:after="0"/>
        <w:jc w:val="both"/>
        <w:rPr>
          <w:rFonts w:ascii="Times New Roman" w:hAnsi="Times New Roman"/>
          <w:b w:val="0"/>
          <w:bCs/>
          <w:sz w:val="24"/>
          <w:lang w:val="en-GB"/>
        </w:rPr>
      </w:pPr>
    </w:p>
    <w:p w:rsidR="00867981" w:rsidRPr="00446404" w:rsidRDefault="00867981" w:rsidP="00867981">
      <w:pPr>
        <w:pStyle w:val="BankNormal"/>
        <w:spacing w:after="0"/>
      </w:pPr>
    </w:p>
    <w:tbl>
      <w:tblPr>
        <w:tblW w:w="9224" w:type="dxa"/>
        <w:tblLayout w:type="fixed"/>
        <w:tblLook w:val="0000" w:firstRow="0" w:lastRow="0" w:firstColumn="0" w:lastColumn="0" w:noHBand="0" w:noVBand="0"/>
      </w:tblPr>
      <w:tblGrid>
        <w:gridCol w:w="2270"/>
        <w:gridCol w:w="6954"/>
      </w:tblGrid>
      <w:tr w:rsidR="00867981" w:rsidRPr="00446404" w:rsidTr="006122A8">
        <w:trPr>
          <w:trHeight w:val="1630"/>
        </w:trPr>
        <w:tc>
          <w:tcPr>
            <w:tcW w:w="2270" w:type="dxa"/>
          </w:tcPr>
          <w:p w:rsidR="00867981" w:rsidRPr="00446404" w:rsidRDefault="00867981" w:rsidP="00AB5FAC">
            <w:pPr>
              <w:pStyle w:val="Section2-Heading1"/>
            </w:pPr>
            <w:bookmarkStart w:id="8" w:name="_Toc219725214"/>
            <w:bookmarkStart w:id="9" w:name="_Toc442433773"/>
            <w:r w:rsidRPr="00446404">
              <w:t>Definitions</w:t>
            </w:r>
            <w:bookmarkEnd w:id="8"/>
            <w:bookmarkEnd w:id="9"/>
          </w:p>
        </w:tc>
        <w:tc>
          <w:tcPr>
            <w:tcW w:w="6954" w:type="dxa"/>
          </w:tcPr>
          <w:p w:rsidR="007E207F" w:rsidRPr="00446404" w:rsidRDefault="007E207F" w:rsidP="00AB5FAC">
            <w:pPr>
              <w:tabs>
                <w:tab w:val="left" w:pos="540"/>
              </w:tabs>
              <w:spacing w:after="180"/>
              <w:ind w:left="547" w:right="-72" w:hanging="547"/>
              <w:jc w:val="both"/>
              <w:rPr>
                <w:lang w:val="en-GB"/>
              </w:rPr>
            </w:pPr>
            <w:r w:rsidRPr="00446404">
              <w:rPr>
                <w:lang w:val="en-GB"/>
              </w:rPr>
              <w:t xml:space="preserve">(a) </w:t>
            </w:r>
            <w:r w:rsidR="005E7161" w:rsidRPr="00446404">
              <w:rPr>
                <w:lang w:val="en-GB"/>
              </w:rPr>
              <w:t xml:space="preserve"> </w:t>
            </w:r>
            <w:r w:rsidRPr="00446404">
              <w:rPr>
                <w:lang w:val="en-GB"/>
              </w:rPr>
              <w:t>“Client” means the Public Body with which the selected Consultant signs the Contract for the Services.</w:t>
            </w:r>
          </w:p>
          <w:p w:rsidR="00867981" w:rsidRPr="00446404" w:rsidRDefault="00867981" w:rsidP="00AB5FAC">
            <w:pPr>
              <w:tabs>
                <w:tab w:val="left" w:pos="540"/>
              </w:tabs>
              <w:spacing w:after="180"/>
              <w:ind w:left="547" w:right="-72" w:hanging="547"/>
              <w:jc w:val="both"/>
              <w:rPr>
                <w:lang w:val="en-GB"/>
              </w:rPr>
            </w:pPr>
            <w:r w:rsidRPr="00446404">
              <w:rPr>
                <w:lang w:val="en-GB"/>
              </w:rPr>
              <w:t>(</w:t>
            </w:r>
            <w:r w:rsidR="007E207F" w:rsidRPr="00446404">
              <w:rPr>
                <w:lang w:val="en-GB"/>
              </w:rPr>
              <w:t>b</w:t>
            </w:r>
            <w:r w:rsidRPr="00446404">
              <w:rPr>
                <w:lang w:val="en-GB"/>
              </w:rPr>
              <w:t>)</w:t>
            </w:r>
            <w:r w:rsidRPr="00446404">
              <w:rPr>
                <w:lang w:val="en-GB"/>
              </w:rPr>
              <w:tab/>
              <w:t xml:space="preserve">“Consultant” means any entity or person that may provide or provides the Services to the </w:t>
            </w:r>
            <w:r w:rsidR="0047056D" w:rsidRPr="00446404">
              <w:rPr>
                <w:lang w:val="en-GB"/>
              </w:rPr>
              <w:t>Client</w:t>
            </w:r>
            <w:r w:rsidRPr="00446404">
              <w:rPr>
                <w:lang w:val="en-GB"/>
              </w:rPr>
              <w:t xml:space="preserve"> under the Contract.</w:t>
            </w:r>
          </w:p>
          <w:p w:rsidR="00867981" w:rsidRPr="00446404" w:rsidRDefault="00867981" w:rsidP="00AB5FAC">
            <w:pPr>
              <w:tabs>
                <w:tab w:val="left" w:pos="540"/>
              </w:tabs>
              <w:spacing w:after="180"/>
              <w:ind w:left="547" w:right="-72" w:hanging="547"/>
              <w:jc w:val="both"/>
              <w:rPr>
                <w:lang w:val="en-GB"/>
              </w:rPr>
            </w:pPr>
            <w:r w:rsidRPr="00446404">
              <w:rPr>
                <w:lang w:val="en-GB"/>
              </w:rPr>
              <w:t>(</w:t>
            </w:r>
            <w:r w:rsidR="007E207F" w:rsidRPr="00446404">
              <w:rPr>
                <w:lang w:val="en-GB"/>
              </w:rPr>
              <w:t>c</w:t>
            </w:r>
            <w:r w:rsidRPr="00446404">
              <w:rPr>
                <w:lang w:val="en-GB"/>
              </w:rPr>
              <w:t>)</w:t>
            </w:r>
            <w:r w:rsidRPr="00446404">
              <w:rPr>
                <w:lang w:val="en-GB"/>
              </w:rPr>
              <w:tab/>
              <w:t xml:space="preserve">“Contract” means the Contract signed by the Parties and all the attached documents </w:t>
            </w:r>
            <w:r w:rsidR="00107EA8" w:rsidRPr="00446404">
              <w:rPr>
                <w:lang w:val="en-GB"/>
              </w:rPr>
              <w:t>listed in its Clause 1 that is</w:t>
            </w:r>
            <w:r w:rsidRPr="00446404">
              <w:rPr>
                <w:lang w:val="en-GB"/>
              </w:rPr>
              <w:t xml:space="preserve"> the General Conditions (GC), the Special Conditions (SC), and the Appendices.</w:t>
            </w:r>
          </w:p>
          <w:p w:rsidR="00867981" w:rsidRPr="00446404" w:rsidRDefault="00867981" w:rsidP="00AB5FAC">
            <w:pPr>
              <w:tabs>
                <w:tab w:val="left" w:pos="540"/>
              </w:tabs>
              <w:spacing w:after="180"/>
              <w:ind w:left="547" w:right="-72" w:hanging="547"/>
              <w:jc w:val="both"/>
              <w:rPr>
                <w:lang w:val="en-GB"/>
              </w:rPr>
            </w:pPr>
            <w:r w:rsidRPr="00446404">
              <w:rPr>
                <w:lang w:val="en-GB"/>
              </w:rPr>
              <w:t>(</w:t>
            </w:r>
            <w:r w:rsidR="007E207F" w:rsidRPr="00446404">
              <w:rPr>
                <w:lang w:val="en-GB"/>
              </w:rPr>
              <w:t>d</w:t>
            </w:r>
            <w:r w:rsidRPr="00446404">
              <w:rPr>
                <w:lang w:val="en-GB"/>
              </w:rPr>
              <w:t>)</w:t>
            </w:r>
            <w:r w:rsidRPr="00446404">
              <w:rPr>
                <w:lang w:val="en-GB"/>
              </w:rPr>
              <w:tab/>
              <w:t>“</w:t>
            </w:r>
            <w:r w:rsidRPr="00446404">
              <w:rPr>
                <w:b/>
                <w:lang w:val="en-GB"/>
              </w:rPr>
              <w:t>Data Sheet</w:t>
            </w:r>
            <w:r w:rsidRPr="00446404">
              <w:rPr>
                <w:lang w:val="en-GB"/>
              </w:rPr>
              <w:t>” means such part of the Instructions to Consultants used to reflect specific country and assignment conditions.</w:t>
            </w:r>
          </w:p>
          <w:p w:rsidR="00867981" w:rsidRPr="00446404" w:rsidRDefault="00867981" w:rsidP="00AB5FAC">
            <w:pPr>
              <w:tabs>
                <w:tab w:val="left" w:pos="540"/>
              </w:tabs>
              <w:spacing w:after="180"/>
              <w:ind w:left="547" w:right="-72" w:hanging="547"/>
              <w:jc w:val="both"/>
              <w:rPr>
                <w:lang w:val="en-GB"/>
              </w:rPr>
            </w:pPr>
            <w:r w:rsidRPr="00446404">
              <w:rPr>
                <w:lang w:val="en-GB"/>
              </w:rPr>
              <w:t>(</w:t>
            </w:r>
            <w:r w:rsidR="007E207F" w:rsidRPr="00446404">
              <w:rPr>
                <w:lang w:val="en-GB"/>
              </w:rPr>
              <w:t>e</w:t>
            </w:r>
            <w:r w:rsidRPr="00446404">
              <w:rPr>
                <w:lang w:val="en-GB"/>
              </w:rPr>
              <w:t>)</w:t>
            </w:r>
            <w:r w:rsidRPr="00446404">
              <w:rPr>
                <w:lang w:val="en-GB"/>
              </w:rPr>
              <w:tab/>
              <w:t>“Day” means calendar day.</w:t>
            </w:r>
          </w:p>
          <w:p w:rsidR="00867981" w:rsidRPr="00446404" w:rsidRDefault="00867981" w:rsidP="00AB5FAC">
            <w:pPr>
              <w:tabs>
                <w:tab w:val="left" w:pos="540"/>
              </w:tabs>
              <w:spacing w:after="180"/>
              <w:ind w:left="547" w:right="-72" w:hanging="547"/>
              <w:jc w:val="both"/>
              <w:rPr>
                <w:lang w:val="en-GB"/>
              </w:rPr>
            </w:pPr>
            <w:r w:rsidRPr="00446404">
              <w:rPr>
                <w:lang w:val="en-GB"/>
              </w:rPr>
              <w:t>(</w:t>
            </w:r>
            <w:r w:rsidR="007E207F" w:rsidRPr="00446404">
              <w:rPr>
                <w:lang w:val="en-GB"/>
              </w:rPr>
              <w:t>f</w:t>
            </w:r>
            <w:r w:rsidRPr="00446404">
              <w:rPr>
                <w:lang w:val="en-GB"/>
              </w:rPr>
              <w:t>)</w:t>
            </w:r>
            <w:r w:rsidRPr="00446404">
              <w:rPr>
                <w:lang w:val="en-GB"/>
              </w:rPr>
              <w:tab/>
              <w:t>“Government” means the government of the Republic of Mauritius.</w:t>
            </w:r>
          </w:p>
          <w:p w:rsidR="00875281" w:rsidRDefault="00867981" w:rsidP="00AB5FAC">
            <w:pPr>
              <w:tabs>
                <w:tab w:val="left" w:pos="540"/>
              </w:tabs>
              <w:spacing w:after="180"/>
              <w:ind w:left="547" w:right="-72" w:hanging="547"/>
              <w:jc w:val="both"/>
              <w:rPr>
                <w:lang w:val="en-GB"/>
              </w:rPr>
            </w:pPr>
            <w:r w:rsidRPr="00446404">
              <w:rPr>
                <w:lang w:val="en-GB"/>
              </w:rPr>
              <w:t>(</w:t>
            </w:r>
            <w:r w:rsidR="007E207F" w:rsidRPr="00446404">
              <w:rPr>
                <w:lang w:val="en-GB"/>
              </w:rPr>
              <w:t>g</w:t>
            </w:r>
            <w:r w:rsidRPr="00446404">
              <w:rPr>
                <w:lang w:val="en-GB"/>
              </w:rPr>
              <w:t>)</w:t>
            </w:r>
            <w:r w:rsidRPr="00446404">
              <w:rPr>
                <w:lang w:val="en-GB"/>
              </w:rPr>
              <w:tab/>
              <w:t>“Instructions to Consultants” (Section 2 of the RFP) means the document which provides Consultants with all information needed to prepare their Proposals</w:t>
            </w:r>
            <w:r w:rsidR="00713004" w:rsidRPr="00446404">
              <w:rPr>
                <w:lang w:val="en-GB"/>
              </w:rPr>
              <w:t xml:space="preserve"> </w:t>
            </w:r>
          </w:p>
          <w:p w:rsidR="00867981" w:rsidRPr="00446404" w:rsidRDefault="00867981" w:rsidP="00AB5FAC">
            <w:pPr>
              <w:tabs>
                <w:tab w:val="left" w:pos="540"/>
              </w:tabs>
              <w:spacing w:after="180"/>
              <w:ind w:left="547" w:right="-72" w:hanging="547"/>
              <w:jc w:val="both"/>
              <w:rPr>
                <w:color w:val="FF0000"/>
                <w:lang w:val="en-GB"/>
              </w:rPr>
            </w:pPr>
            <w:r w:rsidRPr="00446404">
              <w:rPr>
                <w:lang w:val="en-GB"/>
              </w:rPr>
              <w:t>(</w:t>
            </w:r>
            <w:r w:rsidR="007E207F" w:rsidRPr="00446404">
              <w:rPr>
                <w:lang w:val="en-GB"/>
              </w:rPr>
              <w:t>h</w:t>
            </w:r>
            <w:r w:rsidRPr="00446404">
              <w:rPr>
                <w:lang w:val="en-GB"/>
              </w:rPr>
              <w:t>)</w:t>
            </w:r>
            <w:r w:rsidRPr="00446404">
              <w:rPr>
                <w:lang w:val="en-GB"/>
              </w:rPr>
              <w:tab/>
              <w:t xml:space="preserve">“LOI” (Section 1 of the RFP) means the Letter of Invitation being sent by the </w:t>
            </w:r>
            <w:r w:rsidR="0047056D" w:rsidRPr="00446404">
              <w:rPr>
                <w:lang w:val="en-GB"/>
              </w:rPr>
              <w:t>Client</w:t>
            </w:r>
            <w:r w:rsidR="00713004" w:rsidRPr="00446404">
              <w:rPr>
                <w:i/>
                <w:color w:val="FF0000"/>
                <w:lang w:val="en-GB"/>
              </w:rPr>
              <w:t>.</w:t>
            </w:r>
          </w:p>
          <w:p w:rsidR="00867981" w:rsidRPr="00446404" w:rsidRDefault="00867981" w:rsidP="00AB5FAC">
            <w:pPr>
              <w:tabs>
                <w:tab w:val="left" w:pos="540"/>
              </w:tabs>
              <w:spacing w:after="180"/>
              <w:ind w:left="547" w:right="-72" w:hanging="547"/>
              <w:jc w:val="both"/>
              <w:rPr>
                <w:lang w:val="en-GB"/>
              </w:rPr>
            </w:pPr>
            <w:r w:rsidRPr="00446404">
              <w:rPr>
                <w:lang w:val="en-GB"/>
              </w:rPr>
              <w:t>(</w:t>
            </w:r>
            <w:r w:rsidR="007E207F" w:rsidRPr="00446404">
              <w:rPr>
                <w:lang w:val="en-GB"/>
              </w:rPr>
              <w:t>i</w:t>
            </w:r>
            <w:r w:rsidRPr="00446404">
              <w:rPr>
                <w:lang w:val="en-GB"/>
              </w:rPr>
              <w:t>)</w:t>
            </w:r>
            <w:r w:rsidR="009C1F49" w:rsidRPr="00446404">
              <w:rPr>
                <w:lang w:val="en-GB"/>
              </w:rPr>
              <w:tab/>
            </w:r>
            <w:r w:rsidRPr="00446404">
              <w:rPr>
                <w:lang w:val="en-GB"/>
              </w:rPr>
              <w:t xml:space="preserve">“PPO” means the Procurement Policy </w:t>
            </w:r>
            <w:r w:rsidR="007E207F" w:rsidRPr="00446404">
              <w:rPr>
                <w:lang w:val="en-GB"/>
              </w:rPr>
              <w:t xml:space="preserve">Office </w:t>
            </w:r>
            <w:r w:rsidRPr="00446404">
              <w:rPr>
                <w:lang w:val="en-GB"/>
              </w:rPr>
              <w:t>of Mauritius</w:t>
            </w:r>
          </w:p>
          <w:p w:rsidR="00867981" w:rsidRPr="00446404" w:rsidRDefault="00867981" w:rsidP="00AB5FAC">
            <w:pPr>
              <w:tabs>
                <w:tab w:val="left" w:pos="540"/>
              </w:tabs>
              <w:spacing w:after="180"/>
              <w:ind w:left="547" w:right="-72" w:hanging="547"/>
              <w:jc w:val="both"/>
              <w:rPr>
                <w:lang w:val="en-GB"/>
              </w:rPr>
            </w:pPr>
            <w:r w:rsidRPr="00446404">
              <w:rPr>
                <w:lang w:val="en-GB"/>
              </w:rPr>
              <w:t>(</w:t>
            </w:r>
            <w:r w:rsidR="007E207F" w:rsidRPr="00446404">
              <w:rPr>
                <w:lang w:val="en-GB"/>
              </w:rPr>
              <w:t>j</w:t>
            </w:r>
            <w:r w:rsidRPr="00446404">
              <w:rPr>
                <w:lang w:val="en-GB"/>
              </w:rPr>
              <w:t>)</w:t>
            </w:r>
            <w:r w:rsidRPr="00446404">
              <w:rPr>
                <w:lang w:val="en-GB"/>
              </w:rPr>
              <w:tab/>
              <w:t xml:space="preserve">“Personnel” means professionals and support staff provided by the Consultant or by any Sub-Consultant and assigned to perform the Services or any part thereof; “Foreign Personnel” means such professionals and support staff who at the time of being so provided had their domicile outside the </w:t>
            </w:r>
            <w:r w:rsidR="007E207F" w:rsidRPr="00446404">
              <w:rPr>
                <w:lang w:val="en-GB"/>
              </w:rPr>
              <w:t>Republic of Mauritius</w:t>
            </w:r>
            <w:r w:rsidRPr="00446404">
              <w:rPr>
                <w:lang w:val="en-GB"/>
              </w:rPr>
              <w:t>; “Local Personnel” means such professionals and support staff who at the time of being so provided had their domicile in the Republic of Mauritius.</w:t>
            </w:r>
          </w:p>
          <w:p w:rsidR="00867981" w:rsidRPr="00446404" w:rsidRDefault="00867981" w:rsidP="00AB5FAC">
            <w:pPr>
              <w:tabs>
                <w:tab w:val="left" w:pos="540"/>
              </w:tabs>
              <w:spacing w:after="180"/>
              <w:ind w:left="547" w:right="-72" w:hanging="547"/>
              <w:jc w:val="both"/>
              <w:rPr>
                <w:lang w:val="en-GB"/>
              </w:rPr>
            </w:pPr>
            <w:r w:rsidRPr="00446404">
              <w:rPr>
                <w:lang w:val="en-GB"/>
              </w:rPr>
              <w:t>(</w:t>
            </w:r>
            <w:r w:rsidR="007E207F" w:rsidRPr="00446404">
              <w:rPr>
                <w:lang w:val="en-GB"/>
              </w:rPr>
              <w:t>k</w:t>
            </w:r>
            <w:r w:rsidRPr="00446404">
              <w:rPr>
                <w:lang w:val="en-GB"/>
              </w:rPr>
              <w:t>)</w:t>
            </w:r>
            <w:r w:rsidRPr="00446404">
              <w:rPr>
                <w:lang w:val="en-GB"/>
              </w:rPr>
              <w:tab/>
              <w:t>“Proposal” means the Technical Proposal and the Financial Proposal.</w:t>
            </w:r>
          </w:p>
          <w:p w:rsidR="00867981" w:rsidRPr="00446404" w:rsidRDefault="00867981" w:rsidP="00AB5FAC">
            <w:pPr>
              <w:tabs>
                <w:tab w:val="left" w:pos="540"/>
              </w:tabs>
              <w:spacing w:after="160"/>
              <w:ind w:left="547" w:right="-72" w:hanging="547"/>
              <w:jc w:val="both"/>
              <w:rPr>
                <w:color w:val="FF0000"/>
                <w:lang w:val="en-GB"/>
              </w:rPr>
            </w:pPr>
            <w:r w:rsidRPr="00446404">
              <w:rPr>
                <w:lang w:val="en-GB"/>
              </w:rPr>
              <w:t>(</w:t>
            </w:r>
            <w:r w:rsidR="007E207F" w:rsidRPr="00446404">
              <w:rPr>
                <w:lang w:val="en-GB"/>
              </w:rPr>
              <w:t>l</w:t>
            </w:r>
            <w:r w:rsidRPr="00446404">
              <w:rPr>
                <w:lang w:val="en-GB"/>
              </w:rPr>
              <w:t>)</w:t>
            </w:r>
            <w:r w:rsidRPr="00446404">
              <w:rPr>
                <w:lang w:val="en-GB"/>
              </w:rPr>
              <w:tab/>
              <w:t xml:space="preserve">“RFP” means the Request For Proposal to be prepared by the </w:t>
            </w:r>
            <w:r w:rsidR="0047056D" w:rsidRPr="00446404">
              <w:rPr>
                <w:lang w:val="en-GB"/>
              </w:rPr>
              <w:t>Client</w:t>
            </w:r>
            <w:r w:rsidRPr="00446404">
              <w:rPr>
                <w:lang w:val="en-GB"/>
              </w:rPr>
              <w:t xml:space="preserve"> for the selection of Consultants</w:t>
            </w:r>
            <w:r w:rsidR="00580E60" w:rsidRPr="00446404">
              <w:rPr>
                <w:lang w:val="en-GB"/>
              </w:rPr>
              <w:t xml:space="preserve"> </w:t>
            </w:r>
            <w:r w:rsidR="00027195" w:rsidRPr="00446404">
              <w:rPr>
                <w:lang w:val="en-GB"/>
              </w:rPr>
              <w:t>following</w:t>
            </w:r>
            <w:r w:rsidR="003257E4" w:rsidRPr="00446404">
              <w:rPr>
                <w:lang w:val="en-GB"/>
              </w:rPr>
              <w:t xml:space="preserve"> shortlisting and in</w:t>
            </w:r>
            <w:r w:rsidR="0021100D" w:rsidRPr="00446404">
              <w:rPr>
                <w:lang w:val="en-GB"/>
              </w:rPr>
              <w:t>c</w:t>
            </w:r>
            <w:r w:rsidR="003257E4" w:rsidRPr="00446404">
              <w:rPr>
                <w:lang w:val="en-GB"/>
              </w:rPr>
              <w:t>ludes</w:t>
            </w:r>
            <w:r w:rsidR="00027195" w:rsidRPr="00446404">
              <w:rPr>
                <w:lang w:val="en-GB"/>
              </w:rPr>
              <w:t xml:space="preserve"> inviting proposals through </w:t>
            </w:r>
            <w:r w:rsidR="00580E60" w:rsidRPr="00446404">
              <w:rPr>
                <w:lang w:val="en-GB"/>
              </w:rPr>
              <w:t>Open Advertised Bidding method</w:t>
            </w:r>
            <w:r w:rsidR="007E207F" w:rsidRPr="00446404">
              <w:rPr>
                <w:lang w:val="en-GB"/>
              </w:rPr>
              <w:t>.</w:t>
            </w:r>
          </w:p>
          <w:p w:rsidR="00867981" w:rsidRPr="00446404" w:rsidRDefault="00867981" w:rsidP="007E207F">
            <w:pPr>
              <w:tabs>
                <w:tab w:val="left" w:pos="540"/>
              </w:tabs>
              <w:spacing w:after="160"/>
              <w:ind w:left="547" w:right="-72" w:hanging="547"/>
              <w:jc w:val="both"/>
              <w:rPr>
                <w:lang w:val="en-GB"/>
              </w:rPr>
            </w:pPr>
            <w:r w:rsidRPr="00446404">
              <w:rPr>
                <w:lang w:val="en-GB"/>
              </w:rPr>
              <w:lastRenderedPageBreak/>
              <w:t>(</w:t>
            </w:r>
            <w:r w:rsidR="007E207F" w:rsidRPr="00446404">
              <w:rPr>
                <w:lang w:val="en-GB"/>
              </w:rPr>
              <w:t>m</w:t>
            </w:r>
            <w:r w:rsidRPr="00446404">
              <w:rPr>
                <w:lang w:val="en-GB"/>
              </w:rPr>
              <w:t>)</w:t>
            </w:r>
            <w:r w:rsidRPr="00446404">
              <w:rPr>
                <w:lang w:val="en-GB"/>
              </w:rPr>
              <w:tab/>
              <w:t>“Services” means the work to be performed by the Consultant pursuant to the Contract.</w:t>
            </w:r>
          </w:p>
          <w:p w:rsidR="00867981" w:rsidRPr="00446404" w:rsidRDefault="00867981" w:rsidP="00AB5FAC">
            <w:pPr>
              <w:tabs>
                <w:tab w:val="left" w:pos="540"/>
              </w:tabs>
              <w:spacing w:after="160"/>
              <w:ind w:left="547" w:right="-72" w:hanging="547"/>
              <w:jc w:val="both"/>
              <w:rPr>
                <w:lang w:val="en-GB"/>
              </w:rPr>
            </w:pPr>
            <w:r w:rsidRPr="00446404">
              <w:rPr>
                <w:lang w:val="en-GB"/>
              </w:rPr>
              <w:t>(n)</w:t>
            </w:r>
            <w:r w:rsidRPr="00446404">
              <w:rPr>
                <w:lang w:val="en-GB"/>
              </w:rPr>
              <w:tab/>
              <w:t>“Sub-Consultant” means any person or entity with whom the Consultant subcontracts any part of the Services.</w:t>
            </w:r>
          </w:p>
          <w:p w:rsidR="00867981" w:rsidRPr="00446404" w:rsidRDefault="00867981" w:rsidP="00AB5FAC">
            <w:pPr>
              <w:tabs>
                <w:tab w:val="left" w:pos="540"/>
              </w:tabs>
              <w:spacing w:after="160"/>
              <w:ind w:left="547" w:right="-72" w:hanging="547"/>
              <w:jc w:val="both"/>
              <w:rPr>
                <w:b/>
                <w:bCs/>
                <w:sz w:val="20"/>
              </w:rPr>
            </w:pPr>
            <w:r w:rsidRPr="00446404">
              <w:rPr>
                <w:lang w:val="en-GB"/>
              </w:rPr>
              <w:t>(o)</w:t>
            </w:r>
            <w:r w:rsidRPr="00446404">
              <w:rPr>
                <w:lang w:val="en-GB"/>
              </w:rPr>
              <w:tab/>
              <w:t xml:space="preserve">“Terms of Reference” (TOR) means the document included in the RFP as Section 5 which explains the objectives, scope of work, activities, tasks to be performed, respective responsibilities of the </w:t>
            </w:r>
            <w:r w:rsidR="0047056D" w:rsidRPr="00446404">
              <w:rPr>
                <w:lang w:val="en-GB"/>
              </w:rPr>
              <w:t>Client</w:t>
            </w:r>
            <w:r w:rsidRPr="00446404">
              <w:rPr>
                <w:lang w:val="en-GB"/>
              </w:rPr>
              <w:t xml:space="preserve"> and the Consultant, and expected results and deliverables of the assignment.</w:t>
            </w:r>
          </w:p>
        </w:tc>
      </w:tr>
      <w:tr w:rsidR="00867981" w:rsidRPr="00446404" w:rsidTr="006122A8">
        <w:trPr>
          <w:trHeight w:val="1630"/>
        </w:trPr>
        <w:tc>
          <w:tcPr>
            <w:tcW w:w="2270" w:type="dxa"/>
          </w:tcPr>
          <w:p w:rsidR="00867981" w:rsidRPr="00446404" w:rsidRDefault="00867981" w:rsidP="00AB5FAC">
            <w:pPr>
              <w:pStyle w:val="Section2-Heading1"/>
            </w:pPr>
            <w:bookmarkStart w:id="10" w:name="_Toc219725215"/>
            <w:bookmarkStart w:id="11" w:name="_Toc442433774"/>
            <w:r w:rsidRPr="00446404">
              <w:lastRenderedPageBreak/>
              <w:t>1.</w:t>
            </w:r>
            <w:r w:rsidRPr="00446404">
              <w:rPr>
                <w:sz w:val="28"/>
              </w:rPr>
              <w:tab/>
            </w:r>
            <w:r w:rsidRPr="00446404">
              <w:t>Introduction</w:t>
            </w:r>
            <w:bookmarkEnd w:id="10"/>
            <w:bookmarkEnd w:id="11"/>
          </w:p>
        </w:tc>
        <w:tc>
          <w:tcPr>
            <w:tcW w:w="6954" w:type="dxa"/>
          </w:tcPr>
          <w:p w:rsidR="00867981" w:rsidRPr="00446404" w:rsidRDefault="00867981" w:rsidP="00AB5FAC">
            <w:pPr>
              <w:pStyle w:val="Retraitcorpsdetexte2"/>
              <w:spacing w:after="200"/>
              <w:ind w:left="774" w:hanging="774"/>
            </w:pPr>
            <w:r w:rsidRPr="00446404">
              <w:t>1.1</w:t>
            </w:r>
            <w:r w:rsidRPr="00446404">
              <w:tab/>
              <w:t xml:space="preserve">The </w:t>
            </w:r>
            <w:r w:rsidR="0047056D" w:rsidRPr="00446404">
              <w:t>Client</w:t>
            </w:r>
            <w:r w:rsidRPr="00446404">
              <w:t xml:space="preserve"> named in the </w:t>
            </w:r>
            <w:r w:rsidRPr="00446404">
              <w:rPr>
                <w:b/>
              </w:rPr>
              <w:t>Data Sheet</w:t>
            </w:r>
            <w:r w:rsidRPr="00446404">
              <w:t xml:space="preserve"> will select a consulting firm/organization (the Consultant) </w:t>
            </w:r>
            <w:r w:rsidRPr="00446404">
              <w:rPr>
                <w:color w:val="FF0000"/>
              </w:rPr>
              <w:t>,</w:t>
            </w:r>
            <w:r w:rsidRPr="00446404">
              <w:t xml:space="preserve"> in accordance with the method of selection specified in the </w:t>
            </w:r>
            <w:r w:rsidRPr="00446404">
              <w:rPr>
                <w:b/>
              </w:rPr>
              <w:t>Data Sheet</w:t>
            </w:r>
            <w:r w:rsidRPr="00446404">
              <w:t>.</w:t>
            </w:r>
          </w:p>
          <w:p w:rsidR="00867981" w:rsidRPr="00446404" w:rsidRDefault="00867981" w:rsidP="00564683">
            <w:pPr>
              <w:pStyle w:val="Retraitcorpsdetexte2"/>
              <w:tabs>
                <w:tab w:val="left" w:pos="774"/>
              </w:tabs>
              <w:spacing w:after="200"/>
              <w:ind w:left="774" w:hanging="774"/>
              <w:rPr>
                <w:sz w:val="20"/>
                <w:lang w:val="en-GB"/>
              </w:rPr>
            </w:pPr>
            <w:r w:rsidRPr="00446404">
              <w:t>1.2</w:t>
            </w:r>
            <w:r w:rsidRPr="00446404">
              <w:tab/>
              <w:t xml:space="preserve">The Consultants are invited to submit a Technical Proposal and a Financial Proposal, or a Technical Proposal only, as specified in the </w:t>
            </w:r>
            <w:r w:rsidRPr="00446404">
              <w:rPr>
                <w:b/>
              </w:rPr>
              <w:t>Data Sheet</w:t>
            </w:r>
            <w:r w:rsidRPr="00446404">
              <w:t xml:space="preserve">, for consulting services required for the assignment named in the </w:t>
            </w:r>
            <w:r w:rsidRPr="00446404">
              <w:rPr>
                <w:b/>
              </w:rPr>
              <w:t>Data Sheet</w:t>
            </w:r>
            <w:r w:rsidRPr="00446404">
              <w:t>.  The Proposal will be the basis for contract negotiations and ultimately for a signed Contract with the selected Consultant.</w:t>
            </w:r>
          </w:p>
        </w:tc>
      </w:tr>
      <w:tr w:rsidR="00867981" w:rsidRPr="00446404" w:rsidTr="002B401E">
        <w:trPr>
          <w:trHeight w:val="540"/>
        </w:trPr>
        <w:tc>
          <w:tcPr>
            <w:tcW w:w="2270" w:type="dxa"/>
          </w:tcPr>
          <w:p w:rsidR="00867981" w:rsidRPr="00446404" w:rsidRDefault="00867981" w:rsidP="00AB5FAC">
            <w:pPr>
              <w:tabs>
                <w:tab w:val="left" w:pos="360"/>
              </w:tabs>
              <w:ind w:left="360" w:hanging="360"/>
              <w:rPr>
                <w:b/>
                <w:lang w:val="en-GB"/>
              </w:rPr>
            </w:pPr>
          </w:p>
        </w:tc>
        <w:tc>
          <w:tcPr>
            <w:tcW w:w="6954" w:type="dxa"/>
          </w:tcPr>
          <w:p w:rsidR="00867981" w:rsidRPr="00446404" w:rsidRDefault="00867981" w:rsidP="00AB5FAC">
            <w:pPr>
              <w:spacing w:after="200"/>
              <w:ind w:left="774" w:hanging="774"/>
              <w:jc w:val="both"/>
            </w:pPr>
            <w:r w:rsidRPr="00446404">
              <w:rPr>
                <w:lang w:val="en-GB"/>
              </w:rPr>
              <w:t>1.3</w:t>
            </w:r>
            <w:r w:rsidRPr="00446404">
              <w:rPr>
                <w:lang w:val="en-GB"/>
              </w:rPr>
              <w:tab/>
              <w:t xml:space="preserve">Consultants should familiarize themselves with local conditions and take them into account in preparing their Proposals. To obtain first-hand information on the assignment and local conditions, Consultants are encouraged to visit the </w:t>
            </w:r>
            <w:r w:rsidR="0047056D" w:rsidRPr="00446404">
              <w:rPr>
                <w:lang w:val="en-GB"/>
              </w:rPr>
              <w:t>Client</w:t>
            </w:r>
            <w:r w:rsidRPr="00446404">
              <w:rPr>
                <w:lang w:val="en-GB"/>
              </w:rPr>
              <w:t xml:space="preserve"> before submitting a proposal and to attend a pre-proposal conference if one is specified in the </w:t>
            </w:r>
            <w:r w:rsidRPr="00446404">
              <w:rPr>
                <w:b/>
                <w:lang w:val="en-GB"/>
              </w:rPr>
              <w:t>Data Sheet</w:t>
            </w:r>
            <w:r w:rsidRPr="00446404">
              <w:rPr>
                <w:lang w:val="en-GB"/>
              </w:rPr>
              <w:t xml:space="preserve">. Attending the pre-proposal conference is optional. Consultants should contact the </w:t>
            </w:r>
            <w:r w:rsidR="0047056D" w:rsidRPr="00446404">
              <w:rPr>
                <w:lang w:val="en-GB"/>
              </w:rPr>
              <w:t>Client</w:t>
            </w:r>
            <w:r w:rsidRPr="00446404">
              <w:rPr>
                <w:lang w:val="en-GB"/>
              </w:rPr>
              <w:t xml:space="preserve">’s representative named in the </w:t>
            </w:r>
            <w:r w:rsidRPr="00446404">
              <w:rPr>
                <w:b/>
                <w:lang w:val="en-GB"/>
              </w:rPr>
              <w:t>Data Sheet</w:t>
            </w:r>
            <w:r w:rsidRPr="00446404">
              <w:rPr>
                <w:lang w:val="en-GB"/>
              </w:rPr>
              <w:t xml:space="preserve"> to arrange for their visit or to obtain additional information on the pre-proposal conference. Consultants should ensure that these officials are advised of the visit in adequate time to allow them to make appropriate arrangements.</w:t>
            </w:r>
          </w:p>
        </w:tc>
      </w:tr>
      <w:tr w:rsidR="00867981" w:rsidRPr="00446404" w:rsidTr="006122A8">
        <w:trPr>
          <w:trHeight w:val="1630"/>
        </w:trPr>
        <w:tc>
          <w:tcPr>
            <w:tcW w:w="2270" w:type="dxa"/>
          </w:tcPr>
          <w:p w:rsidR="00867981" w:rsidRPr="00446404" w:rsidRDefault="00867981" w:rsidP="00AB5FAC">
            <w:pPr>
              <w:tabs>
                <w:tab w:val="left" w:pos="360"/>
              </w:tabs>
              <w:ind w:left="360" w:hanging="360"/>
              <w:rPr>
                <w:b/>
                <w:lang w:val="en-GB"/>
              </w:rPr>
            </w:pPr>
          </w:p>
        </w:tc>
        <w:tc>
          <w:tcPr>
            <w:tcW w:w="6954" w:type="dxa"/>
          </w:tcPr>
          <w:p w:rsidR="00867981" w:rsidRPr="00446404" w:rsidRDefault="00867981" w:rsidP="00AB5FAC">
            <w:pPr>
              <w:pStyle w:val="Retraitcorpsdetexte2"/>
              <w:spacing w:after="200"/>
              <w:ind w:left="774" w:hanging="774"/>
            </w:pPr>
            <w:r w:rsidRPr="00446404">
              <w:t>1.4</w:t>
            </w:r>
            <w:r w:rsidRPr="00446404">
              <w:tab/>
              <w:t xml:space="preserve">The </w:t>
            </w:r>
            <w:r w:rsidR="0047056D" w:rsidRPr="00446404">
              <w:t>Client</w:t>
            </w:r>
            <w:r w:rsidRPr="00446404">
              <w:t xml:space="preserve"> will timely provide at no cost to the Consultants the inputs and facilities specified in the </w:t>
            </w:r>
            <w:r w:rsidRPr="00446404">
              <w:rPr>
                <w:b/>
              </w:rPr>
              <w:t>Data Sheet</w:t>
            </w:r>
            <w:r w:rsidRPr="00446404">
              <w:t>, assist the firm in obtaining licenses and permits needed to carry out the services, and make available relevant project data and reports.</w:t>
            </w:r>
          </w:p>
          <w:p w:rsidR="00867981" w:rsidRPr="00446404" w:rsidRDefault="00867981" w:rsidP="00AB5FAC">
            <w:pPr>
              <w:pStyle w:val="Retraitcorpsdetexte2"/>
              <w:spacing w:after="200"/>
            </w:pPr>
            <w:r w:rsidRPr="00446404">
              <w:t>1.5</w:t>
            </w:r>
            <w:r w:rsidRPr="00446404">
              <w:tab/>
              <w:t xml:space="preserve">Consultants shall bear all costs associated with the preparation and submission of their proposals and contract negotiation. The </w:t>
            </w:r>
            <w:r w:rsidR="0047056D" w:rsidRPr="00446404">
              <w:t>Client</w:t>
            </w:r>
            <w:r w:rsidRPr="00446404">
              <w:t xml:space="preserve"> is not bound to accept any proposal, and reserves the right to annul the </w:t>
            </w:r>
            <w:r w:rsidRPr="00446404">
              <w:rPr>
                <w:iCs/>
              </w:rPr>
              <w:t xml:space="preserve">selection </w:t>
            </w:r>
            <w:r w:rsidRPr="00446404">
              <w:t xml:space="preserve">process at any time prior to Contract award, without thereby incurring any liability to the </w:t>
            </w:r>
            <w:r w:rsidRPr="00446404">
              <w:lastRenderedPageBreak/>
              <w:t>Consultants.</w:t>
            </w:r>
          </w:p>
        </w:tc>
      </w:tr>
      <w:tr w:rsidR="00867981" w:rsidRPr="00446404" w:rsidTr="006122A8">
        <w:trPr>
          <w:trHeight w:val="1630"/>
        </w:trPr>
        <w:tc>
          <w:tcPr>
            <w:tcW w:w="2270" w:type="dxa"/>
          </w:tcPr>
          <w:p w:rsidR="00867981" w:rsidRPr="00446404" w:rsidRDefault="006D7459" w:rsidP="006D7459">
            <w:pPr>
              <w:ind w:left="360"/>
              <w:rPr>
                <w:b/>
                <w:lang w:val="en-GB"/>
              </w:rPr>
            </w:pPr>
            <w:r w:rsidRPr="00446404">
              <w:rPr>
                <w:b/>
              </w:rPr>
              <w:lastRenderedPageBreak/>
              <w:t>Conflict of Interest</w:t>
            </w:r>
          </w:p>
        </w:tc>
        <w:tc>
          <w:tcPr>
            <w:tcW w:w="6954" w:type="dxa"/>
          </w:tcPr>
          <w:p w:rsidR="00867981" w:rsidRPr="00446404" w:rsidRDefault="00867981" w:rsidP="00AB5FAC">
            <w:pPr>
              <w:spacing w:after="200"/>
              <w:ind w:left="774" w:hanging="774"/>
              <w:jc w:val="both"/>
              <w:rPr>
                <w:lang w:val="en-GB"/>
              </w:rPr>
            </w:pPr>
            <w:r w:rsidRPr="00446404">
              <w:rPr>
                <w:lang w:val="en-GB"/>
              </w:rPr>
              <w:t>1.6</w:t>
            </w:r>
            <w:r w:rsidRPr="00446404">
              <w:rPr>
                <w:lang w:val="en-GB"/>
              </w:rPr>
              <w:tab/>
              <w:t xml:space="preserve">The Government of the Republic of Mauritius requires that Consultants provide professional, objective, and impartial advice and at all times hold the </w:t>
            </w:r>
            <w:r w:rsidR="00D157C1" w:rsidRPr="00446404">
              <w:rPr>
                <w:lang w:val="en-GB"/>
              </w:rPr>
              <w:t>client</w:t>
            </w:r>
            <w:r w:rsidRPr="00446404">
              <w:rPr>
                <w:lang w:val="en-GB"/>
              </w:rPr>
              <w:t>’s interests paramount, strictly avoid conflicts with other assignments or their own corporate interests and act without any consideration for future work.</w:t>
            </w:r>
          </w:p>
          <w:p w:rsidR="00867981" w:rsidRPr="00446404" w:rsidRDefault="00867981" w:rsidP="00AB5FAC">
            <w:pPr>
              <w:spacing w:after="200"/>
              <w:ind w:left="1494" w:hanging="720"/>
              <w:jc w:val="both"/>
              <w:rPr>
                <w:lang w:val="en-GB"/>
              </w:rPr>
            </w:pPr>
            <w:r w:rsidRPr="00446404">
              <w:rPr>
                <w:lang w:val="en-GB"/>
              </w:rPr>
              <w:t>1.6.1</w:t>
            </w:r>
            <w:r w:rsidRPr="00446404">
              <w:rPr>
                <w:lang w:val="en-GB"/>
              </w:rPr>
              <w:tab/>
              <w:t>Without limitation on the generality of the foregoing, Consultants, and any of their affiliates, shall be considered to have a conflict of interest and shall not be recruited, under any of the circumstances set forth below:</w:t>
            </w:r>
          </w:p>
        </w:tc>
      </w:tr>
      <w:tr w:rsidR="00867981" w:rsidRPr="00446404" w:rsidTr="002B401E">
        <w:trPr>
          <w:trHeight w:val="720"/>
        </w:trPr>
        <w:tc>
          <w:tcPr>
            <w:tcW w:w="2270" w:type="dxa"/>
          </w:tcPr>
          <w:p w:rsidR="00867981" w:rsidRPr="00446404" w:rsidRDefault="00867981" w:rsidP="00AB5FAC">
            <w:pPr>
              <w:ind w:left="720"/>
              <w:jc w:val="both"/>
              <w:rPr>
                <w:b/>
                <w:bCs/>
                <w:lang w:val="en-GB"/>
              </w:rPr>
            </w:pPr>
            <w:r w:rsidRPr="00446404">
              <w:rPr>
                <w:b/>
                <w:bCs/>
                <w:lang w:val="en-GB"/>
              </w:rPr>
              <w:t>Conflicting activities</w:t>
            </w:r>
          </w:p>
        </w:tc>
        <w:tc>
          <w:tcPr>
            <w:tcW w:w="6954" w:type="dxa"/>
          </w:tcPr>
          <w:p w:rsidR="00867981" w:rsidRPr="00446404" w:rsidRDefault="00867981" w:rsidP="00D157C1">
            <w:pPr>
              <w:pStyle w:val="Retraitcorpsdetexte3"/>
              <w:spacing w:after="200"/>
              <w:ind w:left="2214" w:hanging="720"/>
            </w:pPr>
            <w:r w:rsidRPr="00446404">
              <w:t>(i)</w:t>
            </w:r>
            <w:r w:rsidRPr="00446404">
              <w:tab/>
              <w:t xml:space="preserve">A firm that has been engaged by the </w:t>
            </w:r>
            <w:r w:rsidR="00D157C1" w:rsidRPr="00446404">
              <w:t>client</w:t>
            </w:r>
            <w:r w:rsidRPr="00446404">
              <w:t xml:space="preserve"> to provide goods, works or services other than consulting services for a project, and any of its affiliates, shall be disqualified from providing consulting services related to those goods, works or services. Conversely, a firm hired to provide consulting services for the preparation or implementation of a project, and any of its affiliates, shall be disqualified from subsequently providing goods or works or services other than consulting services resulting from or directly related to the firm’s consulting services for such preparation or implementation. For the purpose of this paragraph, services other than consulting services are defined as those leading to a measurable physical output, for example surveys, exploratory drilling, aerial photography, and satellite imagery. </w:t>
            </w:r>
          </w:p>
        </w:tc>
      </w:tr>
      <w:tr w:rsidR="00867981" w:rsidRPr="00446404" w:rsidTr="006122A8">
        <w:trPr>
          <w:trHeight w:val="1630"/>
        </w:trPr>
        <w:tc>
          <w:tcPr>
            <w:tcW w:w="2270" w:type="dxa"/>
          </w:tcPr>
          <w:p w:rsidR="00867981" w:rsidRPr="00446404" w:rsidRDefault="00867981" w:rsidP="00AB5FAC">
            <w:pPr>
              <w:ind w:left="720"/>
              <w:jc w:val="both"/>
              <w:rPr>
                <w:b/>
                <w:bCs/>
                <w:lang w:val="en-GB"/>
              </w:rPr>
            </w:pPr>
            <w:r w:rsidRPr="00446404">
              <w:rPr>
                <w:b/>
                <w:bCs/>
                <w:lang w:val="en-GB"/>
              </w:rPr>
              <w:t>Conflicting assignments</w:t>
            </w:r>
          </w:p>
        </w:tc>
        <w:tc>
          <w:tcPr>
            <w:tcW w:w="6954" w:type="dxa"/>
          </w:tcPr>
          <w:p w:rsidR="00867981" w:rsidRPr="00446404" w:rsidRDefault="00867981" w:rsidP="00AB5FAC">
            <w:pPr>
              <w:pStyle w:val="Retraitcorpsdetexte3"/>
              <w:spacing w:after="200"/>
              <w:ind w:left="2214" w:hanging="720"/>
            </w:pPr>
            <w:r w:rsidRPr="00446404">
              <w:t>(ii)</w:t>
            </w:r>
            <w:r w:rsidRPr="00446404">
              <w:tab/>
              <w:t xml:space="preserve">A Consultant (including its Personnel and Sub-Consultants) or any of its affiliates shall not be hired for any assignment that, by its nature, may be in conflict with another assignment of the Consultant to be executed for the same or for another </w:t>
            </w:r>
            <w:r w:rsidR="0047056D" w:rsidRPr="00446404">
              <w:t>Client</w:t>
            </w:r>
            <w:r w:rsidRPr="00446404">
              <w:t xml:space="preserve">. For example, a Consultant hired to prepare </w:t>
            </w:r>
            <w:r w:rsidRPr="00446404">
              <w:lastRenderedPageBreak/>
              <w:t xml:space="preserve">engineering design for an infrastructure project shall not be engaged to prepare an independent environmental assessment for the same project, and a Consultant assisting a </w:t>
            </w:r>
            <w:r w:rsidR="0047056D" w:rsidRPr="00446404">
              <w:t>Client</w:t>
            </w:r>
            <w:r w:rsidRPr="00446404">
              <w:t xml:space="preserve"> in the privatization of public assets shall not purchase, nor advise purchasers of, such assets. Similarly, a Consultant hired to prepare Terms of Reference for an assignment should not be hired for the assignment in question.</w:t>
            </w:r>
          </w:p>
        </w:tc>
      </w:tr>
      <w:tr w:rsidR="00867981" w:rsidRPr="00446404" w:rsidTr="006122A8">
        <w:trPr>
          <w:trHeight w:val="1630"/>
        </w:trPr>
        <w:tc>
          <w:tcPr>
            <w:tcW w:w="2270" w:type="dxa"/>
          </w:tcPr>
          <w:p w:rsidR="00867981" w:rsidRPr="00446404" w:rsidRDefault="00867981" w:rsidP="00AB5FAC">
            <w:pPr>
              <w:ind w:left="720"/>
              <w:jc w:val="both"/>
              <w:rPr>
                <w:b/>
                <w:bCs/>
                <w:lang w:val="en-GB"/>
              </w:rPr>
            </w:pPr>
            <w:r w:rsidRPr="00446404">
              <w:rPr>
                <w:b/>
                <w:bCs/>
                <w:lang w:val="en-GB"/>
              </w:rPr>
              <w:lastRenderedPageBreak/>
              <w:t>Conflicting relationships</w:t>
            </w:r>
          </w:p>
        </w:tc>
        <w:tc>
          <w:tcPr>
            <w:tcW w:w="6954" w:type="dxa"/>
          </w:tcPr>
          <w:p w:rsidR="00867981" w:rsidRPr="00446404" w:rsidRDefault="00867981" w:rsidP="008579E0">
            <w:pPr>
              <w:pStyle w:val="Retraitcorpsdetexte3"/>
              <w:spacing w:after="200"/>
              <w:ind w:left="2214" w:hanging="720"/>
            </w:pPr>
            <w:r w:rsidRPr="00446404">
              <w:t>(iii)</w:t>
            </w:r>
            <w:r w:rsidRPr="00446404">
              <w:tab/>
              <w:t xml:space="preserve">A Consultant (including its Personnel and Sub-Consultants) that has a business or family relationship with a member of the </w:t>
            </w:r>
            <w:r w:rsidR="0047056D" w:rsidRPr="00446404">
              <w:t>Client</w:t>
            </w:r>
            <w:r w:rsidRPr="00446404">
              <w:t xml:space="preserve">’s staff who is directly or indirectly involved in any part of (i) the preparation of the Terms of Reference of the assignment, (ii) the selection process for such assignment, or (iii) supervision of the Contract, </w:t>
            </w:r>
            <w:r w:rsidR="008579E0" w:rsidRPr="00446404">
              <w:t>shall</w:t>
            </w:r>
            <w:r w:rsidRPr="00446404">
              <w:t xml:space="preserve"> not be awarded a Contract, unless the conflict stemming from this relationship has been resolved in a manner acceptable to the </w:t>
            </w:r>
            <w:r w:rsidR="0047056D" w:rsidRPr="00446404">
              <w:t>Client</w:t>
            </w:r>
            <w:r w:rsidRPr="00446404">
              <w:t xml:space="preserve"> throughout the selection process and the execution of the Contract.</w:t>
            </w:r>
          </w:p>
        </w:tc>
      </w:tr>
      <w:tr w:rsidR="00867981" w:rsidRPr="00446404" w:rsidTr="006122A8">
        <w:trPr>
          <w:trHeight w:val="1630"/>
        </w:trPr>
        <w:tc>
          <w:tcPr>
            <w:tcW w:w="2270" w:type="dxa"/>
          </w:tcPr>
          <w:p w:rsidR="00867981" w:rsidRPr="00446404" w:rsidRDefault="00867981" w:rsidP="00AB5FAC">
            <w:pPr>
              <w:ind w:left="720"/>
              <w:jc w:val="both"/>
              <w:rPr>
                <w:b/>
                <w:lang w:val="en-GB"/>
              </w:rPr>
            </w:pPr>
          </w:p>
        </w:tc>
        <w:tc>
          <w:tcPr>
            <w:tcW w:w="6954" w:type="dxa"/>
          </w:tcPr>
          <w:p w:rsidR="00867981" w:rsidRPr="00446404" w:rsidRDefault="00867981" w:rsidP="00AB5FAC">
            <w:pPr>
              <w:spacing w:after="200"/>
              <w:ind w:left="1494" w:hanging="720"/>
              <w:jc w:val="both"/>
              <w:rPr>
                <w:lang w:val="en-GB"/>
              </w:rPr>
            </w:pPr>
            <w:r w:rsidRPr="00446404">
              <w:rPr>
                <w:lang w:val="en-GB"/>
              </w:rPr>
              <w:t>1.6.2</w:t>
            </w:r>
            <w:r w:rsidRPr="00446404">
              <w:rPr>
                <w:lang w:val="en-GB"/>
              </w:rPr>
              <w:tab/>
              <w:t xml:space="preserve">Consultants have an obligation to disclose any situation of actual or potential conflict that impacts their capacity to serve the best interest of their </w:t>
            </w:r>
            <w:r w:rsidR="0047056D" w:rsidRPr="00446404">
              <w:rPr>
                <w:lang w:val="en-GB"/>
              </w:rPr>
              <w:t>Client</w:t>
            </w:r>
            <w:r w:rsidRPr="00446404">
              <w:rPr>
                <w:lang w:val="en-GB"/>
              </w:rPr>
              <w:t>, or that may reasonably be perceived as having this effect. Failure to disclose said situations may lead to the disqualification of the Consultant or the termination of its Contract.</w:t>
            </w:r>
          </w:p>
          <w:p w:rsidR="00792038" w:rsidRPr="00446404" w:rsidRDefault="00867981" w:rsidP="001A207A">
            <w:pPr>
              <w:spacing w:after="200"/>
              <w:ind w:left="1494" w:hanging="720"/>
              <w:jc w:val="both"/>
            </w:pPr>
            <w:r w:rsidRPr="00446404">
              <w:rPr>
                <w:lang w:val="en-GB"/>
              </w:rPr>
              <w:t>1.6.3</w:t>
            </w:r>
            <w:r w:rsidRPr="00446404">
              <w:rPr>
                <w:lang w:val="en-GB"/>
              </w:rPr>
              <w:tab/>
              <w:t xml:space="preserve">No agency or current employees of the </w:t>
            </w:r>
            <w:r w:rsidR="0047056D" w:rsidRPr="00446404">
              <w:rPr>
                <w:lang w:val="en-GB"/>
              </w:rPr>
              <w:t>Client</w:t>
            </w:r>
            <w:r w:rsidRPr="00446404">
              <w:rPr>
                <w:lang w:val="en-GB"/>
              </w:rPr>
              <w:t xml:space="preserve"> shall work as Consultants under their own ministries, departments or agencies. Recruiting former government employees of the </w:t>
            </w:r>
            <w:r w:rsidR="0047056D" w:rsidRPr="00446404">
              <w:rPr>
                <w:lang w:val="en-GB"/>
              </w:rPr>
              <w:t>Client</w:t>
            </w:r>
            <w:r w:rsidRPr="00446404">
              <w:rPr>
                <w:lang w:val="en-GB"/>
              </w:rPr>
              <w:t xml:space="preserve"> to work for their former ministries, departments or agencies is acceptable provided no conflict of interest exists. </w:t>
            </w:r>
            <w:r w:rsidR="00237408" w:rsidRPr="00446404">
              <w:rPr>
                <w:lang w:val="en-GB"/>
              </w:rPr>
              <w:t xml:space="preserve">When the Consultant nominates any government employee as Personnel in their technical proposal, such Personnel must have written certification from their government or employer confirming that they are on leave without pay from their official position and allowed to work full-time outside of their previous official position. Such certification shall be provided to the Client by the Consultant as part of his </w:t>
            </w:r>
            <w:r w:rsidR="00237408" w:rsidRPr="00446404">
              <w:rPr>
                <w:lang w:val="en-GB"/>
              </w:rPr>
              <w:lastRenderedPageBreak/>
              <w:t>technical proposal.</w:t>
            </w:r>
          </w:p>
        </w:tc>
      </w:tr>
      <w:tr w:rsidR="00867981" w:rsidRPr="00446404" w:rsidTr="006122A8">
        <w:trPr>
          <w:trHeight w:val="1630"/>
        </w:trPr>
        <w:tc>
          <w:tcPr>
            <w:tcW w:w="2270" w:type="dxa"/>
          </w:tcPr>
          <w:p w:rsidR="00867981" w:rsidRPr="00446404" w:rsidRDefault="00867981" w:rsidP="00AB5FAC">
            <w:pPr>
              <w:ind w:left="720"/>
              <w:rPr>
                <w:b/>
                <w:lang w:val="en-GB"/>
              </w:rPr>
            </w:pPr>
            <w:r w:rsidRPr="00446404">
              <w:rPr>
                <w:b/>
                <w:lang w:val="en-GB"/>
              </w:rPr>
              <w:lastRenderedPageBreak/>
              <w:t>Unfair Advantage</w:t>
            </w:r>
          </w:p>
        </w:tc>
        <w:tc>
          <w:tcPr>
            <w:tcW w:w="6954" w:type="dxa"/>
          </w:tcPr>
          <w:p w:rsidR="008B5173" w:rsidRPr="00446404" w:rsidRDefault="00867981" w:rsidP="00564683">
            <w:pPr>
              <w:spacing w:after="200"/>
              <w:ind w:left="1476"/>
              <w:jc w:val="both"/>
              <w:rPr>
                <w:lang w:val="en-GB"/>
              </w:rPr>
            </w:pPr>
            <w:r w:rsidRPr="00446404">
              <w:rPr>
                <w:lang w:val="en-GB"/>
              </w:rPr>
              <w:t>1.6.4</w:t>
            </w:r>
            <w:r w:rsidRPr="00446404">
              <w:rPr>
                <w:lang w:val="en-GB"/>
              </w:rPr>
              <w:tab/>
              <w:t>If a Consultant could der</w:t>
            </w:r>
            <w:r w:rsidR="00107EA8" w:rsidRPr="00446404">
              <w:rPr>
                <w:lang w:val="en-GB"/>
              </w:rPr>
              <w:t>ive a competitive advantage for</w:t>
            </w:r>
            <w:r w:rsidRPr="00446404">
              <w:rPr>
                <w:lang w:val="en-GB"/>
              </w:rPr>
              <w:t xml:space="preserve"> having provided consulting services related to the assignment in question, the </w:t>
            </w:r>
            <w:r w:rsidR="0047056D" w:rsidRPr="00446404">
              <w:rPr>
                <w:lang w:val="en-GB"/>
              </w:rPr>
              <w:t>Client</w:t>
            </w:r>
            <w:r w:rsidRPr="00446404">
              <w:rPr>
                <w:lang w:val="en-GB"/>
              </w:rPr>
              <w:t xml:space="preserve"> shall make available to all shortlisted Consultants together with this RFP all information that would in that respect give such Consultant any competitive advantage over competing Consultants.</w:t>
            </w:r>
          </w:p>
        </w:tc>
      </w:tr>
      <w:tr w:rsidR="00867981" w:rsidRPr="00446404" w:rsidTr="006122A8">
        <w:trPr>
          <w:trHeight w:val="1630"/>
        </w:trPr>
        <w:tc>
          <w:tcPr>
            <w:tcW w:w="2270" w:type="dxa"/>
          </w:tcPr>
          <w:p w:rsidR="00867981" w:rsidRPr="00446404" w:rsidRDefault="00867981" w:rsidP="00AB5FAC">
            <w:pPr>
              <w:pStyle w:val="Section2-Heading2"/>
              <w:rPr>
                <w:bCs/>
                <w:sz w:val="20"/>
              </w:rPr>
            </w:pPr>
            <w:bookmarkStart w:id="12" w:name="_Toc219725216"/>
            <w:bookmarkStart w:id="13" w:name="_Toc442433775"/>
            <w:r w:rsidRPr="00446404">
              <w:t>Fraud and Corruption</w:t>
            </w:r>
            <w:bookmarkEnd w:id="12"/>
            <w:bookmarkEnd w:id="13"/>
          </w:p>
        </w:tc>
        <w:tc>
          <w:tcPr>
            <w:tcW w:w="6954" w:type="dxa"/>
          </w:tcPr>
          <w:p w:rsidR="00792038" w:rsidRPr="00446404" w:rsidRDefault="00867981" w:rsidP="00792038">
            <w:pPr>
              <w:spacing w:after="200"/>
              <w:ind w:left="594" w:hanging="594"/>
              <w:jc w:val="both"/>
              <w:rPr>
                <w:strike/>
              </w:rPr>
            </w:pPr>
            <w:r w:rsidRPr="00446404">
              <w:rPr>
                <w:lang w:val="en-GB"/>
              </w:rPr>
              <w:t>1.7</w:t>
            </w:r>
            <w:r w:rsidRPr="00446404">
              <w:rPr>
                <w:lang w:val="en-GB"/>
              </w:rPr>
              <w:tab/>
            </w:r>
            <w:r w:rsidR="00792038" w:rsidRPr="00446404">
              <w:t>It is the policy of the Government of Mauritius to require Public Bodies, as well as consultants and their agents (whether declared or not), personnel, sub-contractors, sub-consultants, service providers and suppliers observe the highest standard of ethics during the selection and execution of contracts.</w:t>
            </w:r>
            <w:r w:rsidR="00792038" w:rsidRPr="00446404">
              <w:rPr>
                <w:rStyle w:val="Appelnotedebasdep"/>
              </w:rPr>
              <w:footnoteReference w:id="1"/>
            </w:r>
            <w:r w:rsidR="00792038" w:rsidRPr="00446404">
              <w:t xml:space="preserve"> In pursuance of this policy, the Client:</w:t>
            </w:r>
          </w:p>
          <w:p w:rsidR="00792038" w:rsidRPr="00446404" w:rsidRDefault="00792038" w:rsidP="00792038">
            <w:pPr>
              <w:numPr>
                <w:ilvl w:val="0"/>
                <w:numId w:val="7"/>
              </w:numPr>
              <w:spacing w:after="200"/>
              <w:ind w:left="1087" w:hanging="540"/>
              <w:jc w:val="both"/>
            </w:pPr>
            <w:r w:rsidRPr="00446404">
              <w:t>defines, for the purposes of this provision, the terms set forth below as follows:</w:t>
            </w:r>
          </w:p>
          <w:p w:rsidR="00792038" w:rsidRPr="00446404" w:rsidRDefault="00792038" w:rsidP="00792038">
            <w:pPr>
              <w:spacing w:after="200"/>
              <w:ind w:left="1854" w:hanging="767"/>
              <w:jc w:val="both"/>
            </w:pPr>
            <w:r w:rsidRPr="00446404">
              <w:t>(i)</w:t>
            </w:r>
            <w:r w:rsidRPr="00446404">
              <w:tab/>
              <w:t>“corrupt practice” is the offering, giving, receiving or soliciting, directly or indirectly, of anything of value to influence improperly the actions of another party</w:t>
            </w:r>
            <w:r w:rsidRPr="00446404">
              <w:rPr>
                <w:rStyle w:val="Appelnotedebasdep"/>
              </w:rPr>
              <w:footnoteReference w:id="2"/>
            </w:r>
            <w:r w:rsidRPr="00446404">
              <w:t xml:space="preserve">;  </w:t>
            </w:r>
          </w:p>
          <w:p w:rsidR="00792038" w:rsidRPr="00446404" w:rsidRDefault="00051186" w:rsidP="00792038">
            <w:pPr>
              <w:numPr>
                <w:ilvl w:val="0"/>
                <w:numId w:val="5"/>
              </w:numPr>
              <w:spacing w:after="200"/>
              <w:ind w:left="1807"/>
              <w:jc w:val="both"/>
            </w:pPr>
            <w:r w:rsidRPr="00446404">
              <w:tab/>
            </w:r>
            <w:r w:rsidR="00792038" w:rsidRPr="00446404">
              <w:t>“fraudulent practice” is any act or omission, including misrepresentation, that knowingly or recklessly misleads, or attempts to mislead, a party to obtain financial or other benefit or to avoid an obligation</w:t>
            </w:r>
            <w:r w:rsidR="00792038" w:rsidRPr="00446404">
              <w:rPr>
                <w:rStyle w:val="Appelnotedebasdep"/>
              </w:rPr>
              <w:footnoteReference w:id="3"/>
            </w:r>
            <w:r w:rsidR="00792038" w:rsidRPr="00446404">
              <w:t>;</w:t>
            </w:r>
          </w:p>
          <w:p w:rsidR="00792038" w:rsidRPr="00446404" w:rsidRDefault="00792038" w:rsidP="00792038">
            <w:pPr>
              <w:numPr>
                <w:ilvl w:val="0"/>
                <w:numId w:val="5"/>
              </w:numPr>
              <w:spacing w:after="200"/>
              <w:ind w:left="1807"/>
              <w:jc w:val="both"/>
            </w:pPr>
            <w:r w:rsidRPr="00446404">
              <w:t xml:space="preserve">“collusive practices” is an arrangement between two or more parties designed to achieve an improper purpose, including to influence </w:t>
            </w:r>
            <w:r w:rsidRPr="00446404">
              <w:lastRenderedPageBreak/>
              <w:t>improperly the actions of another party</w:t>
            </w:r>
            <w:r w:rsidRPr="00446404">
              <w:rPr>
                <w:rStyle w:val="Appelnotedebasdep"/>
              </w:rPr>
              <w:footnoteReference w:id="4"/>
            </w:r>
            <w:r w:rsidRPr="00446404">
              <w:t>;</w:t>
            </w:r>
          </w:p>
          <w:p w:rsidR="00792038" w:rsidRPr="00446404" w:rsidRDefault="00A13C65" w:rsidP="00792038">
            <w:pPr>
              <w:numPr>
                <w:ilvl w:val="0"/>
                <w:numId w:val="5"/>
              </w:numPr>
              <w:spacing w:after="200"/>
              <w:ind w:left="1807"/>
              <w:jc w:val="both"/>
            </w:pPr>
            <w:r w:rsidRPr="00446404">
              <w:tab/>
            </w:r>
            <w:r w:rsidR="00792038" w:rsidRPr="00446404">
              <w:t>“coercive practices” is impairing or harming, or threatening to impair or harm, directly or indirectly, any party or the property of the party to influence improperly the actions of a party</w:t>
            </w:r>
            <w:r w:rsidR="00792038" w:rsidRPr="00446404">
              <w:rPr>
                <w:rStyle w:val="Appelnotedebasdep"/>
              </w:rPr>
              <w:footnoteReference w:id="5"/>
            </w:r>
            <w:r w:rsidR="00792038" w:rsidRPr="00446404">
              <w:t>;</w:t>
            </w:r>
          </w:p>
          <w:p w:rsidR="00792038" w:rsidRPr="00446404" w:rsidRDefault="00792038" w:rsidP="00792038">
            <w:pPr>
              <w:numPr>
                <w:ilvl w:val="0"/>
                <w:numId w:val="5"/>
              </w:numPr>
              <w:tabs>
                <w:tab w:val="clear" w:pos="1267"/>
              </w:tabs>
              <w:spacing w:after="200"/>
              <w:ind w:left="1807"/>
              <w:jc w:val="both"/>
            </w:pPr>
            <w:r w:rsidRPr="00446404">
              <w:tab/>
              <w:t>“obstructive practice” is</w:t>
            </w:r>
          </w:p>
          <w:p w:rsidR="00792038" w:rsidRPr="00446404" w:rsidRDefault="00792038" w:rsidP="00792038">
            <w:pPr>
              <w:tabs>
                <w:tab w:val="left" w:pos="1800"/>
              </w:tabs>
              <w:spacing w:after="200"/>
              <w:ind w:left="2333" w:hanging="533"/>
              <w:jc w:val="both"/>
            </w:pPr>
            <w:r w:rsidRPr="00446404">
              <w:t>(aa)</w:t>
            </w:r>
            <w:r w:rsidRPr="00446404">
              <w:tab/>
              <w:t xml:space="preserve">deliberately destroying, falsifying, altering or concealing of evidence material to the investigation or making false statements to investigators in order to materially </w:t>
            </w:r>
            <w:r w:rsidR="008579E0" w:rsidRPr="00446404">
              <w:t>the Client’s</w:t>
            </w:r>
            <w:r w:rsidRPr="00446404">
              <w:t xml:space="preserve">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792038" w:rsidRPr="00446404" w:rsidRDefault="00792038" w:rsidP="00792038">
            <w:pPr>
              <w:tabs>
                <w:tab w:val="left" w:pos="1800"/>
              </w:tabs>
              <w:spacing w:after="200"/>
              <w:ind w:left="2333" w:hanging="533"/>
              <w:jc w:val="both"/>
            </w:pPr>
            <w:r w:rsidRPr="00446404">
              <w:t>(bb)</w:t>
            </w:r>
            <w:r w:rsidRPr="00446404">
              <w:tab/>
              <w:t xml:space="preserve">acts intended to materially impede the exercise of the </w:t>
            </w:r>
            <w:r w:rsidR="008579E0" w:rsidRPr="00446404">
              <w:t>Client</w:t>
            </w:r>
            <w:r w:rsidRPr="00446404">
              <w:t>’s inspection and audit rights provided for under paragraph 1.7.1 below.</w:t>
            </w:r>
          </w:p>
          <w:p w:rsidR="00792038" w:rsidRPr="00446404" w:rsidRDefault="00792038" w:rsidP="00792038">
            <w:pPr>
              <w:numPr>
                <w:ilvl w:val="0"/>
                <w:numId w:val="8"/>
              </w:numPr>
              <w:spacing w:after="200"/>
              <w:ind w:left="1188" w:hanging="594"/>
              <w:jc w:val="both"/>
            </w:pPr>
            <w:r w:rsidRPr="00446404">
              <w:t>will reject a proposal for award if it determines that the consultant recommended for award has, directly or through an agent, engaged in corrupt, fraudulent, collusive, coercive, or obstructive practices in competing for the contract in question;</w:t>
            </w:r>
          </w:p>
          <w:p w:rsidR="00FE31F9" w:rsidRPr="00446404" w:rsidRDefault="00FE31F9" w:rsidP="00FE31F9">
            <w:pPr>
              <w:numPr>
                <w:ilvl w:val="0"/>
                <w:numId w:val="8"/>
              </w:numPr>
              <w:spacing w:after="200"/>
              <w:ind w:left="1188" w:hanging="594"/>
              <w:jc w:val="both"/>
            </w:pPr>
            <w:r w:rsidRPr="00446404">
              <w:t>will sanction a firm or an individual at any time, in accordance with prevailing procedures, including by publicly declaring such firm or individual ineligible for a stated period of time: (i) to be awarded a public contract, and (ii) to be a nominated sub-consultant</w:t>
            </w:r>
            <w:r w:rsidRPr="00446404">
              <w:rPr>
                <w:rStyle w:val="Appelnotedebasdep"/>
              </w:rPr>
              <w:footnoteReference w:customMarkFollows="1" w:id="6"/>
              <w:t>b</w:t>
            </w:r>
            <w:r w:rsidRPr="00446404">
              <w:t>, sub-contractor, supplier, or service provider of an otherwise eligible firm being awarded a public contract.</w:t>
            </w:r>
          </w:p>
          <w:p w:rsidR="00867981" w:rsidRPr="00446404" w:rsidRDefault="00792038" w:rsidP="003C47AA">
            <w:pPr>
              <w:spacing w:after="200"/>
              <w:ind w:left="790" w:hanging="790"/>
              <w:jc w:val="both"/>
            </w:pPr>
            <w:r w:rsidRPr="00446404">
              <w:t xml:space="preserve">1.7.1. </w:t>
            </w:r>
            <w:r w:rsidR="003C47AA">
              <w:t xml:space="preserve">  </w:t>
            </w:r>
            <w:r w:rsidRPr="00446404">
              <w:t xml:space="preserve">In further pursuance of this policy, Consultants shall permit </w:t>
            </w:r>
            <w:r w:rsidRPr="00446404">
              <w:lastRenderedPageBreak/>
              <w:t xml:space="preserve">the </w:t>
            </w:r>
            <w:r w:rsidR="00FB6A76" w:rsidRPr="00446404">
              <w:t>Client</w:t>
            </w:r>
            <w:r w:rsidRPr="00446404">
              <w:t xml:space="preserve"> to inspect their accounts and records and other documents relating to the submission of proposals and contract performance, and to have them audited by auditors appointed by the </w:t>
            </w:r>
            <w:r w:rsidR="00FB6A76" w:rsidRPr="00446404">
              <w:t>Client</w:t>
            </w:r>
            <w:r w:rsidRPr="00446404">
              <w:t>.</w:t>
            </w:r>
          </w:p>
          <w:p w:rsidR="00FB6A76" w:rsidRPr="00446404" w:rsidRDefault="00FE31F9" w:rsidP="003C47AA">
            <w:pPr>
              <w:spacing w:after="200"/>
              <w:ind w:left="790" w:hanging="790"/>
              <w:jc w:val="both"/>
            </w:pPr>
            <w:r w:rsidRPr="00446404">
              <w:t xml:space="preserve">1.7.2  </w:t>
            </w:r>
            <w:r w:rsidR="003C47AA">
              <w:t xml:space="preserve"> </w:t>
            </w:r>
            <w:r w:rsidR="00DC42F1" w:rsidRPr="00446404">
              <w:t xml:space="preserve">Consultants and public officials shall be also aware of the provisions stated in sections 51 and 52 of the Public Procurement Act which can be consulted on the website of the Procurement Policy Office (PPO) : </w:t>
            </w:r>
            <w:hyperlink r:id="rId16" w:history="1">
              <w:r w:rsidR="00DC42F1" w:rsidRPr="00446404">
                <w:rPr>
                  <w:rStyle w:val="Lienhypertexte"/>
                  <w:i/>
                  <w:color w:val="auto"/>
                </w:rPr>
                <w:t>ppo.govmu</w:t>
              </w:r>
            </w:hyperlink>
            <w:r w:rsidR="005D49A9" w:rsidRPr="00446404">
              <w:rPr>
                <w:u w:val="single"/>
              </w:rPr>
              <w:t>.org</w:t>
            </w:r>
            <w:r w:rsidR="00DC42F1" w:rsidRPr="00446404">
              <w:rPr>
                <w:u w:val="single"/>
              </w:rPr>
              <w:t>.</w:t>
            </w:r>
          </w:p>
        </w:tc>
      </w:tr>
      <w:tr w:rsidR="00867981" w:rsidRPr="00446404" w:rsidTr="006122A8">
        <w:trPr>
          <w:cantSplit/>
          <w:trHeight w:val="1630"/>
        </w:trPr>
        <w:tc>
          <w:tcPr>
            <w:tcW w:w="2270" w:type="dxa"/>
          </w:tcPr>
          <w:p w:rsidR="00867981" w:rsidRPr="00446404" w:rsidRDefault="00867981" w:rsidP="00AB5FAC">
            <w:pPr>
              <w:ind w:left="360"/>
              <w:rPr>
                <w:b/>
                <w:lang w:val="en-GB"/>
              </w:rPr>
            </w:pPr>
          </w:p>
        </w:tc>
        <w:tc>
          <w:tcPr>
            <w:tcW w:w="6954" w:type="dxa"/>
          </w:tcPr>
          <w:p w:rsidR="00867981" w:rsidRPr="00446404" w:rsidRDefault="00867981" w:rsidP="006E193B">
            <w:pPr>
              <w:spacing w:after="200"/>
              <w:ind w:left="774" w:hanging="774"/>
              <w:jc w:val="both"/>
              <w:rPr>
                <w:lang w:val="en-GB"/>
              </w:rPr>
            </w:pPr>
            <w:r w:rsidRPr="00446404">
              <w:rPr>
                <w:lang w:val="en-GB"/>
              </w:rPr>
              <w:t>1.</w:t>
            </w:r>
            <w:r w:rsidR="006E193B" w:rsidRPr="00446404">
              <w:rPr>
                <w:lang w:val="en-GB"/>
              </w:rPr>
              <w:t>7.3</w:t>
            </w:r>
            <w:r w:rsidRPr="00446404">
              <w:rPr>
                <w:lang w:val="en-GB"/>
              </w:rPr>
              <w:tab/>
              <w:t>Consultants shall furnish information on commissions and gratuities, if any, paid or to be paid to agents relating to this proposal and during execution of the assignment if the Consultant is awarded the Contract, as requested in the Financial Proposal submission form (Section 4).</w:t>
            </w:r>
          </w:p>
          <w:p w:rsidR="00D26BD5" w:rsidRPr="00446404" w:rsidRDefault="004E4CF2" w:rsidP="005C276D">
            <w:pPr>
              <w:spacing w:after="200"/>
              <w:ind w:left="774" w:hanging="774"/>
              <w:jc w:val="both"/>
              <w:rPr>
                <w:b/>
                <w:bCs/>
                <w:lang w:val="en-GB"/>
              </w:rPr>
            </w:pPr>
            <w:r w:rsidRPr="00446404">
              <w:rPr>
                <w:lang w:val="en-GB"/>
              </w:rPr>
              <w:t xml:space="preserve">1.7.4     </w:t>
            </w:r>
            <w:r w:rsidRPr="00446404">
              <w:t xml:space="preserve">The </w:t>
            </w:r>
            <w:r w:rsidR="00111B08" w:rsidRPr="00446404">
              <w:t>Clients</w:t>
            </w:r>
            <w:r w:rsidRPr="00446404">
              <w:t xml:space="preserve"> commits itself to take all measures necessary to prevent fraud and corruption and ensures that none of its staff, personally or through his/her close relatives or through a third party, will in connection with the </w:t>
            </w:r>
            <w:r w:rsidR="001233BB" w:rsidRPr="00446404">
              <w:t>proposal</w:t>
            </w:r>
            <w:r w:rsidRPr="00446404">
              <w:t xml:space="preserve"> for, or the execution of a contract, demand, take a promise for or accept, for him/herself or third person, any material or immaterial benefit which he/she is not legally entitled to.  If the </w:t>
            </w:r>
            <w:r w:rsidR="00111B08" w:rsidRPr="00446404">
              <w:t>Clients</w:t>
            </w:r>
            <w:r w:rsidRPr="00446404">
              <w:t xml:space="preserve"> obtains information on the conduct of any of its employees which is a criminal offence under the relevant Anti-Corruption Laws of Mauritius or if there be a substantive suspicion in this regard, he will inform the relevant authority(ies)and in addition can initiate disciplinary actions. Furthermore, such </w:t>
            </w:r>
            <w:r w:rsidR="001233BB" w:rsidRPr="00446404">
              <w:t>proposal</w:t>
            </w:r>
            <w:r w:rsidRPr="00446404">
              <w:t xml:space="preserve"> shall be rejected</w:t>
            </w:r>
            <w:r w:rsidR="0021457A" w:rsidRPr="00446404">
              <w:t>.</w:t>
            </w:r>
          </w:p>
        </w:tc>
      </w:tr>
      <w:tr w:rsidR="00867981" w:rsidRPr="00446404" w:rsidTr="006122A8">
        <w:trPr>
          <w:trHeight w:val="1630"/>
        </w:trPr>
        <w:tc>
          <w:tcPr>
            <w:tcW w:w="2270" w:type="dxa"/>
          </w:tcPr>
          <w:p w:rsidR="00867981" w:rsidRPr="0083237D" w:rsidRDefault="00867981" w:rsidP="00AB5FAC">
            <w:pPr>
              <w:pStyle w:val="Section2-Heading2"/>
            </w:pPr>
            <w:bookmarkStart w:id="14" w:name="_Toc219725217"/>
            <w:bookmarkStart w:id="15" w:name="_Toc442433776"/>
            <w:r w:rsidRPr="0083237D">
              <w:t>Eligibility</w:t>
            </w:r>
            <w:bookmarkEnd w:id="14"/>
            <w:bookmarkEnd w:id="15"/>
          </w:p>
        </w:tc>
        <w:tc>
          <w:tcPr>
            <w:tcW w:w="6954" w:type="dxa"/>
          </w:tcPr>
          <w:p w:rsidR="005C276D" w:rsidRPr="0083237D" w:rsidRDefault="005C276D" w:rsidP="005C276D">
            <w:pPr>
              <w:pStyle w:val="StyleHeader2-SubClausesItalic"/>
              <w:numPr>
                <w:ilvl w:val="0"/>
                <w:numId w:val="0"/>
              </w:numPr>
              <w:ind w:left="504" w:hanging="540"/>
              <w:rPr>
                <w:i w:val="0"/>
                <w:lang w:val="en-GB"/>
              </w:rPr>
            </w:pPr>
            <w:r w:rsidRPr="0083237D">
              <w:rPr>
                <w:i w:val="0"/>
                <w:lang w:val="en-GB"/>
              </w:rPr>
              <w:t xml:space="preserve">1.8  </w:t>
            </w:r>
            <w:r w:rsidR="00E92455" w:rsidRPr="0083237D">
              <w:rPr>
                <w:i w:val="0"/>
                <w:lang w:val="en-GB"/>
              </w:rPr>
              <w:t xml:space="preserve"> </w:t>
            </w:r>
            <w:r w:rsidRPr="0083237D">
              <w:rPr>
                <w:i w:val="0"/>
                <w:lang w:val="en-GB"/>
              </w:rPr>
              <w:t>Consultants participating in this selection process shall ascertain that they satisfy the eligibility criteria mentioned hereunder.</w:t>
            </w:r>
          </w:p>
          <w:p w:rsidR="003C47AA" w:rsidRPr="0083237D" w:rsidRDefault="00867981" w:rsidP="003C47AA">
            <w:pPr>
              <w:pStyle w:val="StyleHeader2-SubClausesItalic"/>
              <w:numPr>
                <w:ilvl w:val="0"/>
                <w:numId w:val="0"/>
              </w:numPr>
              <w:ind w:left="790" w:hanging="810"/>
              <w:rPr>
                <w:rFonts w:cs="Times New Roman"/>
                <w:i w:val="0"/>
              </w:rPr>
            </w:pPr>
            <w:r w:rsidRPr="0083237D">
              <w:rPr>
                <w:i w:val="0"/>
                <w:lang w:val="en-GB"/>
              </w:rPr>
              <w:t>1.</w:t>
            </w:r>
            <w:r w:rsidR="006E193B" w:rsidRPr="0083237D">
              <w:rPr>
                <w:i w:val="0"/>
                <w:lang w:val="en-GB"/>
              </w:rPr>
              <w:t>8</w:t>
            </w:r>
            <w:r w:rsidR="006D623E" w:rsidRPr="0083237D">
              <w:rPr>
                <w:i w:val="0"/>
                <w:lang w:val="en-GB"/>
              </w:rPr>
              <w:t>.1</w:t>
            </w:r>
            <w:r w:rsidR="006D623E" w:rsidRPr="0083237D">
              <w:rPr>
                <w:lang w:val="en-GB"/>
              </w:rPr>
              <w:t xml:space="preserve"> </w:t>
            </w:r>
            <w:r w:rsidR="008D6FA8" w:rsidRPr="0083237D">
              <w:rPr>
                <w:lang w:val="en-GB"/>
              </w:rPr>
              <w:t xml:space="preserve">    </w:t>
            </w:r>
            <w:r w:rsidR="003C47AA" w:rsidRPr="0083237D">
              <w:rPr>
                <w:rFonts w:cs="Times New Roman"/>
                <w:i w:val="0"/>
              </w:rPr>
              <w:t>(a) In accordance with CIDB</w:t>
            </w:r>
            <w:r w:rsidR="00B85CB8">
              <w:rPr>
                <w:rFonts w:cs="Times New Roman"/>
                <w:i w:val="0"/>
              </w:rPr>
              <w:t xml:space="preserve"> Act 2008</w:t>
            </w:r>
            <w:r w:rsidR="003C47AA" w:rsidRPr="0083237D">
              <w:rPr>
                <w:rFonts w:cs="Times New Roman"/>
                <w:i w:val="0"/>
              </w:rPr>
              <w:t>, Consultants currently operating in the construction sector have the statutory obligation to be registered with the Construction Industry Development Board (CIDB) accordingly.</w:t>
            </w:r>
          </w:p>
          <w:p w:rsidR="003C47AA" w:rsidRPr="0083237D" w:rsidRDefault="003C47AA" w:rsidP="00D31DEA">
            <w:pPr>
              <w:pStyle w:val="StyleHeader2-SubClausesItalic"/>
              <w:numPr>
                <w:ilvl w:val="0"/>
                <w:numId w:val="0"/>
              </w:numPr>
              <w:ind w:left="1206" w:hanging="416"/>
              <w:rPr>
                <w:rFonts w:cs="Times New Roman"/>
                <w:i w:val="0"/>
              </w:rPr>
            </w:pPr>
            <w:r w:rsidRPr="0083237D">
              <w:rPr>
                <w:rFonts w:cs="Times New Roman"/>
                <w:i w:val="0"/>
              </w:rPr>
              <w:t xml:space="preserve">(b) </w:t>
            </w:r>
            <w:r w:rsidR="00B85CB8">
              <w:rPr>
                <w:rFonts w:cs="Times New Roman"/>
                <w:i w:val="0"/>
              </w:rPr>
              <w:t xml:space="preserve">Subject to paragraph (e), </w:t>
            </w:r>
            <w:r w:rsidRPr="0083237D">
              <w:rPr>
                <w:rFonts w:cs="Times New Roman"/>
                <w:i w:val="0"/>
              </w:rPr>
              <w:t>Foreign consultants as defined in the CIDB Act will have to apply for and obtain a Provisional Registration prior to submitting proposals for this project. If the contract is awarded to a foreign consultant the latter shall have to apply for and obtain a Temporary Registration before starting the project.</w:t>
            </w:r>
          </w:p>
          <w:p w:rsidR="003C47AA" w:rsidRPr="0083237D" w:rsidRDefault="003C47AA" w:rsidP="003C47AA">
            <w:pPr>
              <w:pStyle w:val="StyleHeader2-SubClausesItalic"/>
              <w:numPr>
                <w:ilvl w:val="0"/>
                <w:numId w:val="0"/>
              </w:numPr>
              <w:ind w:left="1206"/>
              <w:rPr>
                <w:rFonts w:cs="Times New Roman"/>
                <w:i w:val="0"/>
              </w:rPr>
            </w:pPr>
            <w:r w:rsidRPr="0083237D">
              <w:rPr>
                <w:rFonts w:cs="Times New Roman"/>
                <w:i w:val="0"/>
              </w:rPr>
              <w:t xml:space="preserve">(c) Consultants whether local or foreign under an existing or intended joint venture will be eligible as a </w:t>
            </w:r>
            <w:r w:rsidRPr="0083237D">
              <w:rPr>
                <w:rFonts w:cs="Times New Roman"/>
                <w:i w:val="0"/>
              </w:rPr>
              <w:lastRenderedPageBreak/>
              <w:t xml:space="preserve">joint venture if, in addition to their respective individual registration, they obtain a Provisional Registration for the joint venture prior to submitting proposals for this project.  If an existing or intended joint venture is awarded the contract it shall have to apply for a Temporary Registration prior to starting the project. </w:t>
            </w:r>
          </w:p>
          <w:p w:rsidR="003C47AA" w:rsidRDefault="003C47AA" w:rsidP="003C47AA">
            <w:pPr>
              <w:pStyle w:val="StyleHeader2-SubClausesItalic"/>
              <w:numPr>
                <w:ilvl w:val="0"/>
                <w:numId w:val="0"/>
              </w:numPr>
              <w:ind w:left="1206"/>
              <w:rPr>
                <w:rFonts w:cs="Times New Roman"/>
                <w:i w:val="0"/>
              </w:rPr>
            </w:pPr>
            <w:r w:rsidRPr="0083237D">
              <w:rPr>
                <w:rFonts w:cs="Times New Roman"/>
                <w:i w:val="0"/>
              </w:rPr>
              <w:t>(d) Sub-consultants undertaking assignments on behalf of main consultants are also subject to registration as applicable to consultants.</w:t>
            </w:r>
          </w:p>
          <w:p w:rsidR="00B85CB8" w:rsidRPr="00B85CB8" w:rsidRDefault="00B85CB8" w:rsidP="00DD7838">
            <w:pPr>
              <w:jc w:val="both"/>
            </w:pPr>
            <w:r w:rsidRPr="00B85CB8">
              <w:t xml:space="preserve">        (e) Paragraph (b) shall not apply to Consultants who </w:t>
            </w:r>
            <w:r>
              <w:tab/>
            </w:r>
            <w:r w:rsidRPr="00B85CB8">
              <w:t xml:space="preserve">have been providing consultancy services during the last 10 </w:t>
            </w:r>
            <w:r>
              <w:tab/>
            </w:r>
            <w:r w:rsidRPr="00B85CB8">
              <w:t xml:space="preserve">years, preceding 01 March 2017 in the CONSTRUCTION </w:t>
            </w:r>
            <w:r>
              <w:tab/>
            </w:r>
            <w:r w:rsidRPr="00B85CB8">
              <w:t xml:space="preserve">INDUSTRY; and where at least two thirds, or such other </w:t>
            </w:r>
            <w:r>
              <w:tab/>
            </w:r>
            <w:r w:rsidRPr="00B85CB8">
              <w:t xml:space="preserve">percentage as may be prescribed, of the total number of their </w:t>
            </w:r>
            <w:r>
              <w:tab/>
            </w:r>
            <w:r w:rsidRPr="00B85CB8">
              <w:t>employees are citizens of Mauritius.</w:t>
            </w:r>
          </w:p>
          <w:p w:rsidR="00B85CB8" w:rsidRPr="00DD7838" w:rsidRDefault="00B85CB8" w:rsidP="00B85CB8">
            <w:pPr>
              <w:pStyle w:val="Paragraphedeliste"/>
            </w:pPr>
          </w:p>
          <w:p w:rsidR="00B85CB8" w:rsidRPr="00B85CB8" w:rsidRDefault="00B85CB8" w:rsidP="00B85CB8">
            <w:pPr>
              <w:pStyle w:val="StyleHeader2-SubClausesItalic"/>
              <w:numPr>
                <w:ilvl w:val="0"/>
                <w:numId w:val="0"/>
              </w:numPr>
              <w:ind w:left="1206"/>
              <w:rPr>
                <w:rFonts w:cs="Times New Roman"/>
                <w:i w:val="0"/>
              </w:rPr>
            </w:pPr>
            <w:r w:rsidRPr="00DD7838">
              <w:rPr>
                <w:i w:val="0"/>
              </w:rPr>
              <w:t xml:space="preserve"> (f) A Foreign consultant referred to in paragraph (e) shall, for the purpose of registration, make an application with the CIDB and obtain a valid registration certificate prior to bidding for this project</w:t>
            </w:r>
          </w:p>
          <w:p w:rsidR="003C47AA" w:rsidRPr="0083237D" w:rsidRDefault="003C47AA" w:rsidP="003C47AA">
            <w:pPr>
              <w:pStyle w:val="StyleStyleHeader1-ClausesAfter0ptLeft0Hanging"/>
              <w:tabs>
                <w:tab w:val="clear" w:pos="576"/>
              </w:tabs>
              <w:ind w:left="1206" w:firstLine="0"/>
              <w:rPr>
                <w:lang w:val="en-GB"/>
              </w:rPr>
            </w:pPr>
            <w:r w:rsidRPr="0083237D">
              <w:t xml:space="preserve"> (</w:t>
            </w:r>
            <w:r w:rsidR="007B718E">
              <w:t>g</w:t>
            </w:r>
            <w:r w:rsidRPr="0083237D">
              <w:t>)</w:t>
            </w:r>
            <w:r w:rsidRPr="0083237D">
              <w:rPr>
                <w:i/>
              </w:rPr>
              <w:t xml:space="preserve"> </w:t>
            </w:r>
            <w:r w:rsidRPr="0083237D">
              <w:rPr>
                <w:lang w:val="en-GB"/>
              </w:rPr>
              <w:t>Consultants</w:t>
            </w:r>
            <w:r w:rsidRPr="0083237D">
              <w:t xml:space="preserve"> </w:t>
            </w:r>
            <w:r w:rsidRPr="0083237D">
              <w:rPr>
                <w:lang w:val="en-GB"/>
              </w:rPr>
              <w:t>are strongly advised to consult the website of the CIDB cidb.govmu.org for further details concerning registration of consultants</w:t>
            </w:r>
            <w:r w:rsidRPr="0083237D">
              <w:rPr>
                <w:i/>
                <w:lang w:val="en-GB"/>
              </w:rPr>
              <w:t>.</w:t>
            </w:r>
          </w:p>
          <w:p w:rsidR="00DC42F1" w:rsidRPr="0083237D" w:rsidRDefault="006D623E" w:rsidP="003C47AA">
            <w:pPr>
              <w:pStyle w:val="StyleStyleHeader1-ClausesAfter0ptLeft0Hanging"/>
              <w:tabs>
                <w:tab w:val="clear" w:pos="576"/>
              </w:tabs>
              <w:ind w:left="1150" w:hanging="900"/>
              <w:rPr>
                <w:bCs/>
                <w:szCs w:val="24"/>
                <w:lang w:val="en-US"/>
              </w:rPr>
            </w:pPr>
            <w:r w:rsidRPr="0083237D">
              <w:rPr>
                <w:lang w:val="en-GB"/>
              </w:rPr>
              <w:t xml:space="preserve">1.8.2  </w:t>
            </w:r>
            <w:r w:rsidR="003C47AA" w:rsidRPr="0083237D">
              <w:rPr>
                <w:lang w:val="en-GB"/>
              </w:rPr>
              <w:t xml:space="preserve">   </w:t>
            </w:r>
            <w:r w:rsidR="002662DE" w:rsidRPr="0083237D">
              <w:rPr>
                <w:lang w:val="en-GB"/>
              </w:rPr>
              <w:t xml:space="preserve">(a) </w:t>
            </w:r>
            <w:r w:rsidR="00DC42F1" w:rsidRPr="0083237D">
              <w:rPr>
                <w:bCs/>
                <w:szCs w:val="24"/>
                <w:lang w:val="en-US"/>
              </w:rPr>
              <w:t xml:space="preserve">A </w:t>
            </w:r>
            <w:r w:rsidR="00FE31F9" w:rsidRPr="0083237D">
              <w:rPr>
                <w:bCs/>
                <w:szCs w:val="24"/>
                <w:lang w:val="en-US"/>
              </w:rPr>
              <w:t>firm or individual</w:t>
            </w:r>
            <w:r w:rsidR="00DC42F1" w:rsidRPr="0083237D">
              <w:rPr>
                <w:bCs/>
                <w:szCs w:val="24"/>
                <w:lang w:val="en-US"/>
              </w:rPr>
              <w:t xml:space="preserve"> that has been sanctioned by the Government of the Republic of Maurit</w:t>
            </w:r>
            <w:r w:rsidR="00FE31F9" w:rsidRPr="0083237D">
              <w:rPr>
                <w:bCs/>
                <w:szCs w:val="24"/>
                <w:lang w:val="en-US"/>
              </w:rPr>
              <w:t>i</w:t>
            </w:r>
            <w:r w:rsidR="00DC42F1" w:rsidRPr="0083237D">
              <w:rPr>
                <w:bCs/>
                <w:szCs w:val="24"/>
                <w:lang w:val="en-US"/>
              </w:rPr>
              <w:t xml:space="preserve">us in accordance with the above </w:t>
            </w:r>
            <w:r w:rsidR="00FE31F9" w:rsidRPr="0083237D">
              <w:rPr>
                <w:bCs/>
                <w:szCs w:val="24"/>
                <w:lang w:val="en-US"/>
              </w:rPr>
              <w:t>clause 1.7</w:t>
            </w:r>
            <w:r w:rsidR="00DC42F1" w:rsidRPr="0083237D">
              <w:rPr>
                <w:bCs/>
                <w:szCs w:val="24"/>
                <w:lang w:val="en-US"/>
              </w:rPr>
              <w:t xml:space="preserve"> shall be ineligible to be awarded a public contract, or benefit from a public contract during such period of time as determined by the Procurement Policy Office.</w:t>
            </w:r>
          </w:p>
          <w:p w:rsidR="00CA36F6" w:rsidRPr="0083237D" w:rsidRDefault="003C47AA" w:rsidP="003C47AA">
            <w:pPr>
              <w:ind w:left="1150"/>
              <w:jc w:val="both"/>
            </w:pPr>
            <w:r w:rsidRPr="0083237D">
              <w:rPr>
                <w:bCs/>
              </w:rPr>
              <w:t xml:space="preserve">  </w:t>
            </w:r>
            <w:r w:rsidR="00CA36F6" w:rsidRPr="0083237D">
              <w:rPr>
                <w:bCs/>
              </w:rPr>
              <w:t>(b)</w:t>
            </w:r>
            <w:r w:rsidR="00FE31F9" w:rsidRPr="0083237D">
              <w:rPr>
                <w:bCs/>
              </w:rPr>
              <w:t xml:space="preserve"> </w:t>
            </w:r>
            <w:r w:rsidR="00CA36F6" w:rsidRPr="0083237D">
              <w:t xml:space="preserve">A </w:t>
            </w:r>
            <w:r w:rsidR="00363BFD" w:rsidRPr="0083237D">
              <w:t>consultant</w:t>
            </w:r>
            <w:r w:rsidR="00CA36F6" w:rsidRPr="0083237D">
              <w:t xml:space="preserve"> that is under a declaration of ineligibility by the Government of Mauritius in accordance with applicable laws at the date of the deadline for bid submission and thereafter shall be disqualified.</w:t>
            </w:r>
          </w:p>
          <w:p w:rsidR="00CA36F6" w:rsidRPr="0083237D" w:rsidRDefault="00CA36F6" w:rsidP="00CA36F6">
            <w:pPr>
              <w:ind w:left="720"/>
              <w:jc w:val="both"/>
            </w:pPr>
          </w:p>
          <w:p w:rsidR="00CA36F6" w:rsidRPr="0083237D" w:rsidRDefault="003C47AA" w:rsidP="003C47AA">
            <w:pPr>
              <w:ind w:left="1150"/>
              <w:jc w:val="both"/>
            </w:pPr>
            <w:r w:rsidRPr="0083237D">
              <w:t xml:space="preserve">  </w:t>
            </w:r>
            <w:r w:rsidR="00CA36F6" w:rsidRPr="0083237D">
              <w:t>(c)</w:t>
            </w:r>
            <w:r w:rsidRPr="0083237D">
              <w:t xml:space="preserve"> </w:t>
            </w:r>
            <w:r w:rsidR="007559E8" w:rsidRPr="0083237D">
              <w:t>Proposals</w:t>
            </w:r>
            <w:r w:rsidR="00CA36F6" w:rsidRPr="0083237D">
              <w:t xml:space="preserve"> from </w:t>
            </w:r>
            <w:r w:rsidR="007559E8" w:rsidRPr="0083237D">
              <w:t>consultants</w:t>
            </w:r>
            <w:r w:rsidR="00CA36F6" w:rsidRPr="0083237D">
              <w:t xml:space="preserve"> appearing on the ineligibility lists of African Development Bank, Asian Development Bank, European Bank for Reconstruction and Development, Inter-American Development Bank Group and World Bank Group shall be rejected.</w:t>
            </w:r>
          </w:p>
          <w:p w:rsidR="00CA36F6" w:rsidRPr="0083237D" w:rsidRDefault="00CA36F6" w:rsidP="00CA36F6">
            <w:pPr>
              <w:pStyle w:val="Paragraphedeliste"/>
            </w:pPr>
          </w:p>
          <w:p w:rsidR="00CA36F6" w:rsidRPr="0083237D" w:rsidRDefault="00CA36F6" w:rsidP="003C47AA">
            <w:pPr>
              <w:ind w:left="1150"/>
              <w:jc w:val="both"/>
              <w:rPr>
                <w:i/>
              </w:rPr>
            </w:pPr>
            <w:r w:rsidRPr="0083237D">
              <w:t xml:space="preserve">Links for checking the ineligibility lists are available on </w:t>
            </w:r>
            <w:r w:rsidRPr="0083237D">
              <w:lastRenderedPageBreak/>
              <w:t xml:space="preserve">the PPO’s website: </w:t>
            </w:r>
            <w:r w:rsidR="005D49A9" w:rsidRPr="0083237D">
              <w:rPr>
                <w:i/>
              </w:rPr>
              <w:t>ppo.govmu.org</w:t>
            </w:r>
            <w:r w:rsidR="002B401E" w:rsidRPr="0083237D">
              <w:rPr>
                <w:i/>
              </w:rPr>
              <w:t>.</w:t>
            </w:r>
          </w:p>
          <w:p w:rsidR="002B401E" w:rsidRPr="0083237D" w:rsidRDefault="002B401E" w:rsidP="00D81A9C">
            <w:pPr>
              <w:ind w:left="1044"/>
              <w:jc w:val="both"/>
            </w:pPr>
          </w:p>
          <w:p w:rsidR="00867981" w:rsidRPr="0083237D" w:rsidRDefault="001D74AD" w:rsidP="003C47AA">
            <w:pPr>
              <w:spacing w:after="200"/>
              <w:ind w:left="1150" w:hanging="1150"/>
              <w:jc w:val="both"/>
              <w:rPr>
                <w:lang w:val="en-GB"/>
              </w:rPr>
            </w:pPr>
            <w:r w:rsidRPr="0083237D">
              <w:rPr>
                <w:lang w:val="en-GB"/>
              </w:rPr>
              <w:tab/>
            </w:r>
            <w:r w:rsidR="002662DE" w:rsidRPr="0083237D">
              <w:t>(</w:t>
            </w:r>
            <w:r w:rsidR="00CA36F6" w:rsidRPr="0083237D">
              <w:t>d</w:t>
            </w:r>
            <w:r w:rsidR="002662DE" w:rsidRPr="0083237D">
              <w:t xml:space="preserve">) </w:t>
            </w:r>
            <w:r w:rsidR="00FE31F9" w:rsidRPr="0083237D">
              <w:rPr>
                <w:lang w:val="en-GB"/>
              </w:rPr>
              <w:t>Furthermore, the Consultants shall be aware of the provisions on fraud and corruption stated in the specific clauses in the General Conditions of Contract.</w:t>
            </w:r>
          </w:p>
        </w:tc>
      </w:tr>
      <w:tr w:rsidR="00867981" w:rsidRPr="00446404" w:rsidTr="006122A8">
        <w:trPr>
          <w:trHeight w:val="1630"/>
        </w:trPr>
        <w:tc>
          <w:tcPr>
            <w:tcW w:w="2270" w:type="dxa"/>
          </w:tcPr>
          <w:p w:rsidR="00867981" w:rsidRPr="0083237D" w:rsidRDefault="00867981" w:rsidP="00AB5FAC">
            <w:pPr>
              <w:pStyle w:val="Section2-Heading2"/>
            </w:pPr>
            <w:bookmarkStart w:id="16" w:name="_Toc219725218"/>
            <w:bookmarkStart w:id="17" w:name="_Toc442433777"/>
            <w:r w:rsidRPr="0083237D">
              <w:lastRenderedPageBreak/>
              <w:t>Eligibility of Sub-Consultants</w:t>
            </w:r>
            <w:bookmarkEnd w:id="16"/>
            <w:bookmarkEnd w:id="17"/>
          </w:p>
        </w:tc>
        <w:tc>
          <w:tcPr>
            <w:tcW w:w="6954" w:type="dxa"/>
          </w:tcPr>
          <w:p w:rsidR="00564683" w:rsidRPr="0083237D" w:rsidDel="00564683" w:rsidRDefault="00867981" w:rsidP="00564683">
            <w:pPr>
              <w:spacing w:after="200"/>
              <w:ind w:left="774" w:hanging="774"/>
              <w:jc w:val="both"/>
              <w:rPr>
                <w:i/>
                <w:color w:val="FF0000"/>
                <w:lang w:val="en-GB"/>
              </w:rPr>
            </w:pPr>
            <w:r w:rsidRPr="0083237D">
              <w:rPr>
                <w:lang w:val="en-GB"/>
              </w:rPr>
              <w:t>1.</w:t>
            </w:r>
            <w:r w:rsidR="006E193B" w:rsidRPr="0083237D">
              <w:rPr>
                <w:lang w:val="en-GB"/>
              </w:rPr>
              <w:t>9</w:t>
            </w:r>
            <w:r w:rsidRPr="0083237D">
              <w:rPr>
                <w:lang w:val="en-GB"/>
              </w:rPr>
              <w:tab/>
            </w:r>
          </w:p>
          <w:p w:rsidR="000B388D" w:rsidRPr="0083237D" w:rsidRDefault="00564683" w:rsidP="00CE7E94">
            <w:pPr>
              <w:spacing w:after="200"/>
              <w:ind w:left="774" w:hanging="774"/>
              <w:jc w:val="both"/>
              <w:rPr>
                <w:b/>
                <w:lang w:val="en-GB"/>
              </w:rPr>
            </w:pPr>
            <w:r>
              <w:rPr>
                <w:lang w:val="en-GB"/>
              </w:rPr>
              <w:t xml:space="preserve"> Deleted</w:t>
            </w:r>
            <w:r w:rsidR="00867981" w:rsidRPr="0083237D">
              <w:rPr>
                <w:lang w:val="en-GB"/>
              </w:rPr>
              <w:t xml:space="preserve"> </w:t>
            </w:r>
          </w:p>
        </w:tc>
      </w:tr>
      <w:tr w:rsidR="00867981" w:rsidRPr="00446404" w:rsidTr="006122A8">
        <w:trPr>
          <w:trHeight w:val="1630"/>
        </w:trPr>
        <w:tc>
          <w:tcPr>
            <w:tcW w:w="2270" w:type="dxa"/>
          </w:tcPr>
          <w:p w:rsidR="00867981" w:rsidRPr="0083237D" w:rsidRDefault="00867981" w:rsidP="00AB5FAC">
            <w:pPr>
              <w:pStyle w:val="Section2-Heading2"/>
            </w:pPr>
            <w:bookmarkStart w:id="18" w:name="_Toc219725219"/>
            <w:bookmarkStart w:id="19" w:name="_Toc442433778"/>
            <w:r w:rsidRPr="0083237D">
              <w:t>Origin of Goods and Consulting Services</w:t>
            </w:r>
            <w:bookmarkEnd w:id="18"/>
            <w:bookmarkEnd w:id="19"/>
          </w:p>
        </w:tc>
        <w:tc>
          <w:tcPr>
            <w:tcW w:w="6954" w:type="dxa"/>
          </w:tcPr>
          <w:p w:rsidR="00867981" w:rsidRPr="0083237D" w:rsidRDefault="00867981" w:rsidP="00AB5FAC">
            <w:pPr>
              <w:spacing w:after="200"/>
              <w:ind w:left="774" w:hanging="774"/>
              <w:jc w:val="both"/>
              <w:rPr>
                <w:lang w:val="en-GB"/>
              </w:rPr>
            </w:pPr>
            <w:r w:rsidRPr="0083237D">
              <w:rPr>
                <w:lang w:val="en-GB"/>
              </w:rPr>
              <w:t>1.1</w:t>
            </w:r>
            <w:r w:rsidR="006E193B" w:rsidRPr="0083237D">
              <w:rPr>
                <w:lang w:val="en-GB"/>
              </w:rPr>
              <w:t>0</w:t>
            </w:r>
            <w:r w:rsidRPr="0083237D">
              <w:rPr>
                <w:lang w:val="en-GB"/>
              </w:rPr>
              <w:tab/>
              <w:t>Goods supplied and Consulting Services provided under the Contract may originate from any country except if:</w:t>
            </w:r>
          </w:p>
          <w:p w:rsidR="00867981" w:rsidRPr="0083237D" w:rsidRDefault="00867981" w:rsidP="00AB5FAC">
            <w:pPr>
              <w:pStyle w:val="Retraitcorpsdetexte"/>
              <w:spacing w:after="200"/>
              <w:ind w:left="1494"/>
              <w:rPr>
                <w:lang w:val="en-GB"/>
              </w:rPr>
            </w:pPr>
            <w:r w:rsidRPr="0083237D">
              <w:rPr>
                <w:lang w:val="en-GB"/>
              </w:rPr>
              <w:t>(i)</w:t>
            </w:r>
            <w:r w:rsidRPr="0083237D">
              <w:rPr>
                <w:lang w:val="en-GB"/>
              </w:rPr>
              <w:tab/>
              <w:t>as a matter of law or official regulation, the Republic of Mauritius prohibits commercial relations with that country; or</w:t>
            </w:r>
          </w:p>
          <w:p w:rsidR="00867981" w:rsidRPr="0083237D" w:rsidRDefault="00867981" w:rsidP="00AB5FAC">
            <w:pPr>
              <w:pStyle w:val="Retraitcorpsdetexte"/>
              <w:spacing w:after="200"/>
              <w:ind w:left="1494"/>
              <w:rPr>
                <w:lang w:val="en-GB"/>
              </w:rPr>
            </w:pPr>
            <w:r w:rsidRPr="0083237D">
              <w:rPr>
                <w:lang w:val="en-GB"/>
              </w:rPr>
              <w:t>(ii)</w:t>
            </w:r>
            <w:r w:rsidRPr="0083237D">
              <w:rPr>
                <w:lang w:val="en-GB"/>
              </w:rPr>
              <w:tab/>
              <w:t>by an act of compliance with a decision of the United nations Security Council taken under Chapter VII of the Charter of the United Nations, the Republic of Mauritius prohibits any imports of goods from that country or any payments to persons or entities in that country.</w:t>
            </w:r>
          </w:p>
        </w:tc>
      </w:tr>
      <w:tr w:rsidR="00867981" w:rsidRPr="00446404" w:rsidTr="006122A8">
        <w:trPr>
          <w:trHeight w:val="1630"/>
        </w:trPr>
        <w:tc>
          <w:tcPr>
            <w:tcW w:w="2270" w:type="dxa"/>
          </w:tcPr>
          <w:p w:rsidR="00867981" w:rsidRPr="0083237D" w:rsidRDefault="00867981" w:rsidP="00AB5FAC">
            <w:pPr>
              <w:pStyle w:val="Section2-Heading2"/>
            </w:pPr>
            <w:bookmarkStart w:id="20" w:name="_Toc219725220"/>
            <w:bookmarkStart w:id="21" w:name="_Toc442433779"/>
            <w:r w:rsidRPr="0083237D">
              <w:t>Only one Proposal</w:t>
            </w:r>
            <w:bookmarkEnd w:id="20"/>
            <w:bookmarkEnd w:id="21"/>
          </w:p>
        </w:tc>
        <w:tc>
          <w:tcPr>
            <w:tcW w:w="6954" w:type="dxa"/>
          </w:tcPr>
          <w:p w:rsidR="00867981" w:rsidRPr="0083237D" w:rsidRDefault="00867981" w:rsidP="00B907BF">
            <w:pPr>
              <w:spacing w:after="200"/>
              <w:ind w:left="774" w:hanging="774"/>
              <w:jc w:val="both"/>
              <w:rPr>
                <w:lang w:val="en-GB"/>
              </w:rPr>
            </w:pPr>
            <w:r w:rsidRPr="0083237D">
              <w:rPr>
                <w:lang w:val="en-GB"/>
              </w:rPr>
              <w:t>1.1</w:t>
            </w:r>
            <w:r w:rsidR="006E193B" w:rsidRPr="0083237D">
              <w:rPr>
                <w:lang w:val="en-GB"/>
              </w:rPr>
              <w:t>1</w:t>
            </w:r>
            <w:r w:rsidRPr="0083237D">
              <w:rPr>
                <w:lang w:val="en-GB"/>
              </w:rPr>
              <w:tab/>
              <w:t xml:space="preserve">Consultants </w:t>
            </w:r>
            <w:r w:rsidR="008579E0" w:rsidRPr="0083237D">
              <w:rPr>
                <w:lang w:val="en-GB"/>
              </w:rPr>
              <w:t>shall submit only one proposal</w:t>
            </w:r>
            <w:r w:rsidRPr="0083237D">
              <w:rPr>
                <w:lang w:val="en-GB"/>
              </w:rPr>
              <w:t xml:space="preserve">. If a Consultant submits or participates in more than one proposal, such proposals shall be disqualified. However, this does not limit the participation of the same Sub-Consultant, including individual experts, to </w:t>
            </w:r>
            <w:r w:rsidR="00B945FC" w:rsidRPr="0083237D">
              <w:rPr>
                <w:lang w:val="en-GB"/>
              </w:rPr>
              <w:t>only</w:t>
            </w:r>
            <w:r w:rsidRPr="0083237D">
              <w:rPr>
                <w:lang w:val="en-GB"/>
              </w:rPr>
              <w:t xml:space="preserve"> one proposal.</w:t>
            </w:r>
          </w:p>
        </w:tc>
      </w:tr>
      <w:tr w:rsidR="00867981" w:rsidRPr="00446404" w:rsidTr="006122A8">
        <w:trPr>
          <w:trHeight w:val="1630"/>
        </w:trPr>
        <w:tc>
          <w:tcPr>
            <w:tcW w:w="2270" w:type="dxa"/>
          </w:tcPr>
          <w:p w:rsidR="00867981" w:rsidRPr="0083237D" w:rsidRDefault="00867981" w:rsidP="00AB5FAC">
            <w:pPr>
              <w:pStyle w:val="Section2-Heading2"/>
            </w:pPr>
            <w:bookmarkStart w:id="22" w:name="_Toc219725221"/>
            <w:bookmarkStart w:id="23" w:name="_Toc442433780"/>
            <w:r w:rsidRPr="0083237D">
              <w:t>Proposal Validity</w:t>
            </w:r>
            <w:bookmarkEnd w:id="22"/>
            <w:bookmarkEnd w:id="23"/>
          </w:p>
          <w:p w:rsidR="00867981" w:rsidRPr="0083237D" w:rsidRDefault="00867981" w:rsidP="00AB5FAC">
            <w:pPr>
              <w:ind w:left="360" w:hanging="360"/>
              <w:rPr>
                <w:b/>
                <w:lang w:val="en-GB"/>
              </w:rPr>
            </w:pPr>
          </w:p>
        </w:tc>
        <w:tc>
          <w:tcPr>
            <w:tcW w:w="6954" w:type="dxa"/>
          </w:tcPr>
          <w:p w:rsidR="00867981" w:rsidRPr="0083237D" w:rsidRDefault="00867981" w:rsidP="006E193B">
            <w:pPr>
              <w:spacing w:after="200"/>
              <w:ind w:left="774" w:hanging="774"/>
              <w:jc w:val="both"/>
            </w:pPr>
            <w:r w:rsidRPr="0083237D">
              <w:rPr>
                <w:lang w:val="en-GB"/>
              </w:rPr>
              <w:t>1.1</w:t>
            </w:r>
            <w:r w:rsidR="006E193B" w:rsidRPr="0083237D">
              <w:rPr>
                <w:lang w:val="en-GB"/>
              </w:rPr>
              <w:t>2</w:t>
            </w:r>
            <w:r w:rsidRPr="0083237D">
              <w:rPr>
                <w:lang w:val="en-GB"/>
              </w:rPr>
              <w:tab/>
              <w:t xml:space="preserve">The </w:t>
            </w:r>
            <w:r w:rsidRPr="0083237D">
              <w:rPr>
                <w:b/>
                <w:lang w:val="en-GB"/>
              </w:rPr>
              <w:t>Data Sheet</w:t>
            </w:r>
            <w:r w:rsidRPr="0083237D">
              <w:rPr>
                <w:lang w:val="en-GB"/>
              </w:rPr>
              <w:t xml:space="preserve"> indicates how long Consultants’ Proposals must remain valid after the submission date. During this period, Consultants shall maintain the availability of Professional staff nominated in the Proposal. The </w:t>
            </w:r>
            <w:r w:rsidR="0047056D" w:rsidRPr="0083237D">
              <w:rPr>
                <w:lang w:val="en-GB"/>
              </w:rPr>
              <w:t>Client</w:t>
            </w:r>
            <w:r w:rsidRPr="0083237D">
              <w:rPr>
                <w:lang w:val="en-GB"/>
              </w:rPr>
              <w:t xml:space="preserve"> will make its best effort to complete negotiations within this pe</w:t>
            </w:r>
            <w:r w:rsidR="00B945FC" w:rsidRPr="0083237D">
              <w:rPr>
                <w:lang w:val="en-GB"/>
              </w:rPr>
              <w:t>riod. However should the need arise,</w:t>
            </w:r>
            <w:r w:rsidRPr="0083237D">
              <w:rPr>
                <w:lang w:val="en-GB"/>
              </w:rPr>
              <w:t xml:space="preserve"> the </w:t>
            </w:r>
            <w:r w:rsidR="0047056D" w:rsidRPr="0083237D">
              <w:rPr>
                <w:lang w:val="en-GB"/>
              </w:rPr>
              <w:t>Client</w:t>
            </w:r>
            <w:r w:rsidRPr="0083237D">
              <w:rPr>
                <w:lang w:val="en-GB"/>
              </w:rPr>
              <w:t xml:space="preserve"> may request Consultants to extend the validity period of their proposals. Consultants who agree to such extension shall confirm that they maintain the availability of the Professional staff nominated in the Proposal, or</w:t>
            </w:r>
            <w:r w:rsidR="00B945FC" w:rsidRPr="0083237D">
              <w:rPr>
                <w:lang w:val="en-GB"/>
              </w:rPr>
              <w:t>,</w:t>
            </w:r>
            <w:r w:rsidRPr="0083237D">
              <w:rPr>
                <w:lang w:val="en-GB"/>
              </w:rPr>
              <w:t xml:space="preserve"> in their confirmation of extension of validity of the Proposal, Consultants could submit new staff in replacement, who would be considered in  the final evaluation for contract award. Consultants who do not agree have the right to refuse to extend the validity of </w:t>
            </w:r>
            <w:r w:rsidRPr="0083237D">
              <w:rPr>
                <w:lang w:val="en-GB"/>
              </w:rPr>
              <w:lastRenderedPageBreak/>
              <w:t>their Proposals.</w:t>
            </w:r>
          </w:p>
        </w:tc>
      </w:tr>
      <w:tr w:rsidR="00867981" w:rsidRPr="00446404" w:rsidTr="006122A8">
        <w:trPr>
          <w:trHeight w:val="1630"/>
        </w:trPr>
        <w:tc>
          <w:tcPr>
            <w:tcW w:w="2270" w:type="dxa"/>
          </w:tcPr>
          <w:p w:rsidR="00867981" w:rsidRPr="0083237D" w:rsidRDefault="00867981" w:rsidP="00AB5FAC">
            <w:pPr>
              <w:pStyle w:val="Section2-Heading1"/>
            </w:pPr>
            <w:bookmarkStart w:id="24" w:name="_Toc219725222"/>
            <w:bookmarkStart w:id="25" w:name="_Toc442433781"/>
            <w:r w:rsidRPr="0083237D">
              <w:lastRenderedPageBreak/>
              <w:t>2.</w:t>
            </w:r>
            <w:r w:rsidRPr="0083237D">
              <w:tab/>
              <w:t>Clarification and Amendment of RFP Documents</w:t>
            </w:r>
            <w:bookmarkEnd w:id="24"/>
            <w:bookmarkEnd w:id="25"/>
          </w:p>
        </w:tc>
        <w:tc>
          <w:tcPr>
            <w:tcW w:w="6954" w:type="dxa"/>
          </w:tcPr>
          <w:p w:rsidR="00867981" w:rsidRPr="0083237D" w:rsidRDefault="00867981" w:rsidP="00AB5FAC">
            <w:pPr>
              <w:spacing w:after="200"/>
              <w:ind w:left="774" w:hanging="774"/>
              <w:jc w:val="both"/>
              <w:rPr>
                <w:lang w:val="en-GB"/>
              </w:rPr>
            </w:pPr>
            <w:r w:rsidRPr="0083237D">
              <w:rPr>
                <w:lang w:val="en-GB"/>
              </w:rPr>
              <w:t>2.1</w:t>
            </w:r>
            <w:r w:rsidRPr="0083237D">
              <w:rPr>
                <w:lang w:val="en-GB"/>
              </w:rPr>
              <w:tab/>
              <w:t xml:space="preserve">Consultants may request a clarification of any of the RFP documents up to the number of days indicated in the </w:t>
            </w:r>
            <w:r w:rsidRPr="0083237D">
              <w:rPr>
                <w:b/>
                <w:lang w:val="en-GB"/>
              </w:rPr>
              <w:t>Data Sheet</w:t>
            </w:r>
            <w:r w:rsidRPr="0083237D">
              <w:rPr>
                <w:lang w:val="en-GB"/>
              </w:rPr>
              <w:t xml:space="preserve"> before the proposal submission date. Any request for clarification must be sent in writing, or by standard electronic means to the </w:t>
            </w:r>
            <w:r w:rsidR="0047056D" w:rsidRPr="0083237D">
              <w:rPr>
                <w:lang w:val="en-GB"/>
              </w:rPr>
              <w:t>Client</w:t>
            </w:r>
            <w:r w:rsidRPr="0083237D">
              <w:rPr>
                <w:lang w:val="en-GB"/>
              </w:rPr>
              <w:t xml:space="preserve">’s address indicated in the </w:t>
            </w:r>
            <w:r w:rsidRPr="0083237D">
              <w:rPr>
                <w:b/>
                <w:lang w:val="en-GB"/>
              </w:rPr>
              <w:t>Data Sheet</w:t>
            </w:r>
            <w:r w:rsidRPr="0083237D">
              <w:rPr>
                <w:lang w:val="en-GB"/>
              </w:rPr>
              <w:t xml:space="preserve">. The </w:t>
            </w:r>
            <w:r w:rsidR="0047056D" w:rsidRPr="0083237D">
              <w:rPr>
                <w:lang w:val="en-GB"/>
              </w:rPr>
              <w:t>Client</w:t>
            </w:r>
            <w:r w:rsidRPr="0083237D">
              <w:rPr>
                <w:lang w:val="en-GB"/>
              </w:rPr>
              <w:t xml:space="preserve"> will respond in writing, or by standard electronic means and will send written copies of the response (including an explanation of the query but without identifying the source of inquiry) to all Consultants. Should the </w:t>
            </w:r>
            <w:r w:rsidR="0047056D" w:rsidRPr="0083237D">
              <w:rPr>
                <w:lang w:val="en-GB"/>
              </w:rPr>
              <w:t>Client</w:t>
            </w:r>
            <w:r w:rsidRPr="0083237D">
              <w:rPr>
                <w:lang w:val="en-GB"/>
              </w:rPr>
              <w:t xml:space="preserve"> deem it necessary to amend the RFP as a result of a clarification, it shall do so following the procedure under para. 2.2.</w:t>
            </w:r>
          </w:p>
          <w:p w:rsidR="00867981" w:rsidRPr="0083237D" w:rsidRDefault="00867981" w:rsidP="00AB5FAC">
            <w:pPr>
              <w:pStyle w:val="Retraitcorpsdetexte2"/>
              <w:spacing w:after="200"/>
              <w:ind w:left="774" w:hanging="774"/>
              <w:rPr>
                <w:lang w:val="en-GB"/>
              </w:rPr>
            </w:pPr>
            <w:r w:rsidRPr="0083237D">
              <w:t>2.2</w:t>
            </w:r>
            <w:r w:rsidRPr="0083237D">
              <w:tab/>
              <w:t xml:space="preserve">At any time before the submission of Proposals, the </w:t>
            </w:r>
            <w:r w:rsidR="0047056D" w:rsidRPr="0083237D">
              <w:t>Client</w:t>
            </w:r>
            <w:r w:rsidRPr="0083237D">
              <w:t xml:space="preserve"> may amend the RFP by issuing an addendum in writing </w:t>
            </w:r>
            <w:r w:rsidRPr="0083237D">
              <w:rPr>
                <w:lang w:val="en-GB"/>
              </w:rPr>
              <w:t>or by standard electronic means</w:t>
            </w:r>
            <w:r w:rsidRPr="0083237D">
              <w:t xml:space="preserve">. The addendum shall be sent to all Consultants and will be binding on them. Consultants shall acknowledge receipt of all amendments. To give Consultants reasonable time in which to take an amendment into account in their Proposals the </w:t>
            </w:r>
            <w:r w:rsidR="0047056D" w:rsidRPr="0083237D">
              <w:t>Client</w:t>
            </w:r>
            <w:r w:rsidRPr="0083237D">
              <w:t xml:space="preserve"> may, if the amendment is substantial, extend the deadline for the submission of Proposals.</w:t>
            </w:r>
          </w:p>
        </w:tc>
      </w:tr>
      <w:tr w:rsidR="006122A8" w:rsidRPr="00446404" w:rsidTr="006122A8">
        <w:trPr>
          <w:trHeight w:val="1630"/>
        </w:trPr>
        <w:tc>
          <w:tcPr>
            <w:tcW w:w="2270" w:type="dxa"/>
          </w:tcPr>
          <w:p w:rsidR="006122A8" w:rsidRPr="0083237D" w:rsidRDefault="006122A8" w:rsidP="005733D6">
            <w:pPr>
              <w:pStyle w:val="Section2-Heading1"/>
            </w:pPr>
            <w:bookmarkStart w:id="26" w:name="_Toc442433782"/>
            <w:r w:rsidRPr="0083237D">
              <w:t>3.</w:t>
            </w:r>
            <w:r w:rsidRPr="0083237D">
              <w:tab/>
              <w:t>Preparation of Proposals</w:t>
            </w:r>
            <w:bookmarkEnd w:id="26"/>
          </w:p>
        </w:tc>
        <w:tc>
          <w:tcPr>
            <w:tcW w:w="6954" w:type="dxa"/>
          </w:tcPr>
          <w:p w:rsidR="006122A8" w:rsidRPr="0083237D" w:rsidRDefault="006122A8" w:rsidP="005733D6">
            <w:pPr>
              <w:spacing w:after="220"/>
              <w:ind w:left="778" w:hanging="778"/>
              <w:jc w:val="both"/>
              <w:rPr>
                <w:lang w:val="en-GB"/>
              </w:rPr>
            </w:pPr>
            <w:r w:rsidRPr="0083237D">
              <w:rPr>
                <w:lang w:val="en-GB"/>
              </w:rPr>
              <w:t>3.1</w:t>
            </w:r>
            <w:r w:rsidRPr="0083237D">
              <w:rPr>
                <w:lang w:val="en-GB"/>
              </w:rPr>
              <w:tab/>
              <w:t>(a)</w:t>
            </w:r>
            <w:r w:rsidRPr="0083237D">
              <w:rPr>
                <w:lang w:val="en-GB"/>
              </w:rPr>
              <w:tab/>
              <w:t>The Proposal (see para. 1.2), as well as all related correspondence exchanged by the Consultants and the Client, shall be written in English.</w:t>
            </w:r>
          </w:p>
          <w:p w:rsidR="006122A8" w:rsidRPr="0083237D" w:rsidRDefault="006122A8" w:rsidP="005733D6">
            <w:pPr>
              <w:spacing w:after="220"/>
              <w:ind w:left="778" w:hanging="778"/>
              <w:jc w:val="both"/>
              <w:rPr>
                <w:lang w:val="en-GB"/>
              </w:rPr>
            </w:pPr>
            <w:r w:rsidRPr="0083237D">
              <w:rPr>
                <w:lang w:val="en-GB"/>
              </w:rPr>
              <w:tab/>
              <w:t>(b)</w:t>
            </w:r>
            <w:r w:rsidRPr="0083237D">
              <w:rPr>
                <w:lang w:val="en-GB"/>
              </w:rPr>
              <w:tab/>
            </w:r>
            <w:r w:rsidRPr="0083237D">
              <w:t>Notwithstanding the above, documents in French submitted with the bid may be accepted without translation.</w:t>
            </w:r>
          </w:p>
        </w:tc>
      </w:tr>
      <w:tr w:rsidR="00867981" w:rsidRPr="0045495E" w:rsidTr="002B401E">
        <w:trPr>
          <w:trHeight w:val="12376"/>
        </w:trPr>
        <w:tc>
          <w:tcPr>
            <w:tcW w:w="2270" w:type="dxa"/>
            <w:tcBorders>
              <w:bottom w:val="nil"/>
            </w:tcBorders>
          </w:tcPr>
          <w:p w:rsidR="006122A8" w:rsidRPr="0083237D" w:rsidRDefault="006122A8" w:rsidP="00AB5FAC">
            <w:pPr>
              <w:pStyle w:val="Section2-Heading1"/>
            </w:pPr>
          </w:p>
          <w:p w:rsidR="006122A8" w:rsidRPr="0083237D" w:rsidRDefault="006122A8" w:rsidP="00AB5FAC">
            <w:pPr>
              <w:pStyle w:val="Section2-Heading1"/>
            </w:pPr>
          </w:p>
          <w:p w:rsidR="006122A8" w:rsidRPr="0083237D" w:rsidRDefault="006122A8" w:rsidP="00AB5FAC">
            <w:pPr>
              <w:pStyle w:val="Section2-Heading1"/>
            </w:pPr>
          </w:p>
          <w:p w:rsidR="006122A8" w:rsidRPr="0083237D" w:rsidRDefault="006122A8" w:rsidP="00AB5FAC">
            <w:pPr>
              <w:pStyle w:val="Section2-Heading1"/>
            </w:pPr>
          </w:p>
          <w:p w:rsidR="006122A8" w:rsidRPr="0083237D" w:rsidRDefault="006122A8" w:rsidP="00AB5FAC">
            <w:pPr>
              <w:pStyle w:val="Section2-Heading1"/>
            </w:pPr>
          </w:p>
          <w:p w:rsidR="006122A8" w:rsidRPr="0083237D" w:rsidRDefault="006122A8" w:rsidP="00AB5FAC">
            <w:pPr>
              <w:pStyle w:val="Section2-Heading1"/>
            </w:pPr>
          </w:p>
          <w:p w:rsidR="006122A8" w:rsidRPr="0083237D" w:rsidRDefault="006122A8" w:rsidP="00AB5FAC">
            <w:pPr>
              <w:pStyle w:val="Section2-Heading1"/>
            </w:pPr>
          </w:p>
          <w:p w:rsidR="006122A8" w:rsidRPr="0083237D" w:rsidRDefault="006122A8" w:rsidP="00AB5FAC">
            <w:pPr>
              <w:pStyle w:val="Section2-Heading1"/>
            </w:pPr>
          </w:p>
          <w:p w:rsidR="006122A8" w:rsidRPr="0083237D" w:rsidRDefault="006122A8" w:rsidP="00AB5FAC">
            <w:pPr>
              <w:pStyle w:val="Section2-Heading1"/>
            </w:pPr>
          </w:p>
          <w:p w:rsidR="006122A8" w:rsidRPr="0083237D" w:rsidRDefault="006122A8" w:rsidP="00AB5FAC">
            <w:pPr>
              <w:pStyle w:val="Section2-Heading1"/>
            </w:pPr>
          </w:p>
          <w:p w:rsidR="006122A8" w:rsidRPr="0083237D" w:rsidRDefault="006122A8" w:rsidP="00AB5FAC">
            <w:pPr>
              <w:pStyle w:val="Section2-Heading1"/>
            </w:pPr>
          </w:p>
          <w:p w:rsidR="006122A8" w:rsidRPr="0083237D" w:rsidRDefault="006122A8" w:rsidP="00AB5FAC">
            <w:pPr>
              <w:pStyle w:val="Section2-Heading1"/>
            </w:pPr>
          </w:p>
          <w:p w:rsidR="006122A8" w:rsidRPr="0083237D" w:rsidRDefault="006122A8" w:rsidP="00AB5FAC">
            <w:pPr>
              <w:pStyle w:val="Section2-Heading1"/>
            </w:pPr>
          </w:p>
          <w:p w:rsidR="006122A8" w:rsidRPr="0083237D" w:rsidRDefault="006122A8" w:rsidP="00AB5FAC">
            <w:pPr>
              <w:pStyle w:val="Section2-Heading1"/>
            </w:pPr>
          </w:p>
          <w:p w:rsidR="006122A8" w:rsidRPr="0083237D" w:rsidRDefault="006122A8" w:rsidP="00AB5FAC">
            <w:pPr>
              <w:pStyle w:val="Section2-Heading1"/>
            </w:pPr>
          </w:p>
          <w:p w:rsidR="006122A8" w:rsidRPr="0083237D" w:rsidRDefault="006122A8" w:rsidP="00AB5FAC">
            <w:pPr>
              <w:pStyle w:val="Section2-Heading1"/>
            </w:pPr>
          </w:p>
          <w:p w:rsidR="006122A8" w:rsidRPr="0083237D" w:rsidRDefault="006122A8" w:rsidP="00AB5FAC">
            <w:pPr>
              <w:pStyle w:val="Section2-Heading1"/>
            </w:pPr>
          </w:p>
          <w:p w:rsidR="006122A8" w:rsidRPr="0083237D" w:rsidRDefault="006122A8" w:rsidP="00AB5FAC">
            <w:pPr>
              <w:pStyle w:val="Section2-Heading1"/>
            </w:pPr>
          </w:p>
        </w:tc>
        <w:tc>
          <w:tcPr>
            <w:tcW w:w="6954" w:type="dxa"/>
            <w:tcBorders>
              <w:bottom w:val="nil"/>
            </w:tcBorders>
          </w:tcPr>
          <w:p w:rsidR="006122A8" w:rsidRPr="0045495E" w:rsidRDefault="00867981" w:rsidP="006122A8">
            <w:pPr>
              <w:spacing w:after="220"/>
              <w:ind w:left="778" w:hanging="778"/>
              <w:jc w:val="both"/>
              <w:rPr>
                <w:lang w:val="en-GB"/>
              </w:rPr>
            </w:pPr>
            <w:r w:rsidRPr="0045495E">
              <w:rPr>
                <w:lang w:val="en-GB"/>
              </w:rPr>
              <w:t>3.</w:t>
            </w:r>
            <w:r w:rsidR="006122A8" w:rsidRPr="0045495E">
              <w:rPr>
                <w:lang w:val="en-GB"/>
              </w:rPr>
              <w:t>2</w:t>
            </w:r>
            <w:r w:rsidRPr="0045495E">
              <w:rPr>
                <w:lang w:val="en-GB"/>
              </w:rPr>
              <w:tab/>
            </w:r>
            <w:r w:rsidR="006122A8" w:rsidRPr="0045495E">
              <w:rPr>
                <w:lang w:val="en-GB"/>
              </w:rPr>
              <w:t>In preparing their Proposal, Consultants are expected to examine in detail the documents comprising the RFP. Material deficiencies in providing the information requested may result in rejection of a Proposal</w:t>
            </w:r>
          </w:p>
          <w:p w:rsidR="006122A8" w:rsidRPr="0045495E" w:rsidRDefault="006122A8" w:rsidP="006122A8">
            <w:pPr>
              <w:spacing w:after="200"/>
              <w:ind w:left="774" w:hanging="774"/>
              <w:jc w:val="both"/>
              <w:rPr>
                <w:lang w:val="en-GB"/>
              </w:rPr>
            </w:pPr>
            <w:r w:rsidRPr="0045495E">
              <w:rPr>
                <w:lang w:val="en-GB"/>
              </w:rPr>
              <w:t>3.3</w:t>
            </w:r>
            <w:r w:rsidRPr="0045495E">
              <w:rPr>
                <w:lang w:val="en-GB"/>
              </w:rPr>
              <w:tab/>
              <w:t>While preparing the Technical Proposal, Consultants must give particular attention to the following:</w:t>
            </w:r>
          </w:p>
          <w:p w:rsidR="002B401E" w:rsidRPr="0045495E" w:rsidRDefault="006122A8" w:rsidP="00167517">
            <w:pPr>
              <w:pStyle w:val="Retraitcorpsdetexte"/>
              <w:spacing w:after="200"/>
              <w:ind w:left="1494"/>
              <w:rPr>
                <w:lang w:val="en-GB"/>
              </w:rPr>
            </w:pPr>
            <w:r w:rsidRPr="0045495E">
              <w:rPr>
                <w:szCs w:val="24"/>
              </w:rPr>
              <w:t>(a)</w:t>
            </w:r>
            <w:r w:rsidRPr="0045495E">
              <w:rPr>
                <w:szCs w:val="24"/>
              </w:rPr>
              <w:tab/>
            </w:r>
            <w:r w:rsidR="00564683" w:rsidRPr="0045495E" w:rsidDel="00564683">
              <w:t xml:space="preserve"> </w:t>
            </w:r>
            <w:r w:rsidRPr="0045495E">
              <w:rPr>
                <w:i/>
              </w:rPr>
              <w:t>(i) Consultants may associate with each other in the form of a joint venture or of a sub-consultancy agreement to complement their respective areas of expertise, strengthen the technical responsiveness of their proposals and make available bigger pools of experts, provide better approaches and methodologies.</w:t>
            </w:r>
          </w:p>
          <w:p w:rsidR="002B401E" w:rsidRPr="0045495E" w:rsidRDefault="002B401E" w:rsidP="006122A8">
            <w:pPr>
              <w:pStyle w:val="Retraitcorpsdetexte"/>
              <w:spacing w:after="200"/>
              <w:ind w:left="1494" w:hanging="108"/>
              <w:rPr>
                <w:sz w:val="23"/>
                <w:szCs w:val="23"/>
              </w:rPr>
            </w:pPr>
            <w:r w:rsidRPr="0045495E">
              <w:rPr>
                <w:color w:val="FF0000"/>
                <w:szCs w:val="24"/>
              </w:rPr>
              <w:t xml:space="preserve"> </w:t>
            </w:r>
            <w:r w:rsidRPr="0045495E">
              <w:rPr>
                <w:szCs w:val="24"/>
              </w:rPr>
              <w:tab/>
              <w:t>In case of a joint venture, all partners shall be jointly and severally liable and shall indicate who will act as the leader of the joint venture.</w:t>
            </w:r>
            <w:r w:rsidRPr="0045495E">
              <w:rPr>
                <w:sz w:val="23"/>
                <w:szCs w:val="23"/>
              </w:rPr>
              <w:t xml:space="preserve"> </w:t>
            </w:r>
          </w:p>
          <w:p w:rsidR="002B401E" w:rsidRPr="0045495E" w:rsidRDefault="002B401E" w:rsidP="00D13D5F">
            <w:pPr>
              <w:pStyle w:val="Retraitcorpsdetexte"/>
              <w:spacing w:after="200"/>
              <w:rPr>
                <w:sz w:val="23"/>
                <w:szCs w:val="23"/>
              </w:rPr>
            </w:pPr>
            <w:r w:rsidRPr="0045495E">
              <w:rPr>
                <w:sz w:val="23"/>
                <w:szCs w:val="23"/>
              </w:rPr>
              <w:tab/>
              <w:t xml:space="preserve"> For a Joint Venture to qualify for this assignment the lead  member of the Joint Venture shall individually satisfy the experience criteria related to this assignment as defined by the Client.</w:t>
            </w:r>
          </w:p>
          <w:p w:rsidR="002B7AA0" w:rsidRPr="0045495E" w:rsidRDefault="002B401E" w:rsidP="006058BC">
            <w:pPr>
              <w:pStyle w:val="Retraitcorpsdetexte"/>
              <w:spacing w:after="200"/>
              <w:ind w:left="1494" w:hanging="108"/>
              <w:rPr>
                <w:lang w:val="en-GB"/>
              </w:rPr>
            </w:pPr>
            <w:r w:rsidRPr="0045495E">
              <w:rPr>
                <w:color w:val="FF0000"/>
                <w:sz w:val="23"/>
                <w:szCs w:val="23"/>
              </w:rPr>
              <w:t xml:space="preserve">  </w:t>
            </w:r>
            <w:r w:rsidRPr="0045495E">
              <w:rPr>
                <w:sz w:val="23"/>
                <w:szCs w:val="23"/>
              </w:rPr>
              <w:t xml:space="preserve">The Client shall not require </w:t>
            </w:r>
            <w:r w:rsidR="00374A9C" w:rsidRPr="0045495E">
              <w:rPr>
                <w:i/>
                <w:sz w:val="23"/>
                <w:szCs w:val="23"/>
              </w:rPr>
              <w:t>Consultants</w:t>
            </w:r>
            <w:r w:rsidR="00374A9C" w:rsidRPr="0045495E">
              <w:rPr>
                <w:sz w:val="23"/>
                <w:szCs w:val="23"/>
              </w:rPr>
              <w:t xml:space="preserve"> to</w:t>
            </w:r>
            <w:r w:rsidRPr="0045495E">
              <w:rPr>
                <w:sz w:val="23"/>
                <w:szCs w:val="23"/>
              </w:rPr>
              <w:t xml:space="preserve"> form associations with any specific firm or group of firms or include any particular individual in their proposals, but may encourage association with qualified national firms. </w:t>
            </w:r>
            <w:r w:rsidRPr="0045495E">
              <w:rPr>
                <w:i/>
                <w:szCs w:val="24"/>
              </w:rPr>
              <w:t xml:space="preserve"> </w:t>
            </w:r>
          </w:p>
        </w:tc>
      </w:tr>
      <w:tr w:rsidR="00867981" w:rsidRPr="00446404" w:rsidTr="002B401E">
        <w:trPr>
          <w:trHeight w:val="5490"/>
        </w:trPr>
        <w:tc>
          <w:tcPr>
            <w:tcW w:w="2270" w:type="dxa"/>
            <w:tcBorders>
              <w:bottom w:val="nil"/>
            </w:tcBorders>
          </w:tcPr>
          <w:p w:rsidR="00867981" w:rsidRPr="0083237D" w:rsidRDefault="00867981" w:rsidP="00AB5FAC">
            <w:pPr>
              <w:ind w:left="360"/>
              <w:rPr>
                <w:lang w:val="en-GB"/>
              </w:rPr>
            </w:pPr>
          </w:p>
        </w:tc>
        <w:tc>
          <w:tcPr>
            <w:tcW w:w="6954" w:type="dxa"/>
            <w:tcBorders>
              <w:left w:val="nil"/>
              <w:bottom w:val="nil"/>
            </w:tcBorders>
          </w:tcPr>
          <w:p w:rsidR="00867981" w:rsidRPr="0083237D" w:rsidRDefault="00867981" w:rsidP="00AB5FAC">
            <w:pPr>
              <w:pStyle w:val="Retraitcorpsdetexte"/>
              <w:spacing w:after="200"/>
              <w:ind w:left="1494"/>
              <w:rPr>
                <w:szCs w:val="24"/>
              </w:rPr>
            </w:pPr>
            <w:r w:rsidRPr="0083237D">
              <w:rPr>
                <w:szCs w:val="24"/>
              </w:rPr>
              <w:t>(b)</w:t>
            </w:r>
            <w:r w:rsidRPr="0083237D">
              <w:rPr>
                <w:szCs w:val="24"/>
              </w:rPr>
              <w:tab/>
              <w:t xml:space="preserve">The estimated number of Professional staff-months or the budget for executing the assignment shall be shown in the </w:t>
            </w:r>
            <w:r w:rsidRPr="0083237D">
              <w:rPr>
                <w:b/>
                <w:szCs w:val="24"/>
              </w:rPr>
              <w:t>Data Sheet</w:t>
            </w:r>
            <w:r w:rsidRPr="0083237D">
              <w:rPr>
                <w:szCs w:val="24"/>
              </w:rPr>
              <w:t>, but not both.  However, the Proposal shall be based on the number of Professional staff-months or budget estimated by the Consultants.</w:t>
            </w:r>
          </w:p>
          <w:p w:rsidR="00867981" w:rsidRPr="0083237D" w:rsidRDefault="00867981" w:rsidP="00AB5FAC">
            <w:pPr>
              <w:pStyle w:val="Retraitcorpsdetexte"/>
              <w:spacing w:after="200"/>
              <w:ind w:left="1494" w:firstLine="0"/>
              <w:rPr>
                <w:szCs w:val="24"/>
              </w:rPr>
            </w:pPr>
            <w:r w:rsidRPr="0083237D">
              <w:rPr>
                <w:szCs w:val="24"/>
              </w:rPr>
              <w:t xml:space="preserve">For fixed-budget-based assignments, the available budget is given in the </w:t>
            </w:r>
            <w:r w:rsidRPr="0083237D">
              <w:rPr>
                <w:b/>
                <w:szCs w:val="24"/>
              </w:rPr>
              <w:t>Data Sheet</w:t>
            </w:r>
            <w:r w:rsidRPr="0083237D">
              <w:rPr>
                <w:szCs w:val="24"/>
              </w:rPr>
              <w:t>, and the Financial Proposal shall not exceed this budget, while the estimated number of Professional staff-months shall not be disclosed.</w:t>
            </w:r>
          </w:p>
          <w:p w:rsidR="002B401E" w:rsidRPr="0083237D" w:rsidRDefault="00867981" w:rsidP="00AB5FAC">
            <w:pPr>
              <w:pStyle w:val="Retraitcorpsdetexte"/>
              <w:spacing w:after="200"/>
              <w:ind w:left="1494"/>
              <w:rPr>
                <w:szCs w:val="24"/>
              </w:rPr>
            </w:pPr>
            <w:r w:rsidRPr="0083237D">
              <w:t>(c)</w:t>
            </w:r>
            <w:r w:rsidRPr="0083237D">
              <w:tab/>
              <w:t xml:space="preserve">Alternative professional staff </w:t>
            </w:r>
            <w:r w:rsidRPr="0083237D">
              <w:rPr>
                <w:spacing w:val="-4"/>
              </w:rPr>
              <w:t>shall</w:t>
            </w:r>
            <w:r w:rsidRPr="0083237D">
              <w:t xml:space="preserve"> not be proposed, and only one curriculum vitae (CV) may be submitted for each position.</w:t>
            </w:r>
          </w:p>
          <w:p w:rsidR="00867981" w:rsidRPr="0083237D" w:rsidRDefault="002B401E" w:rsidP="00383A46">
            <w:pPr>
              <w:spacing w:after="200"/>
              <w:ind w:left="1497" w:hanging="720"/>
              <w:jc w:val="both"/>
            </w:pPr>
            <w:r w:rsidRPr="0083237D">
              <w:rPr>
                <w:lang w:val="en-GB"/>
              </w:rPr>
              <w:t>(d)</w:t>
            </w:r>
            <w:r w:rsidRPr="0083237D">
              <w:rPr>
                <w:lang w:val="en-GB"/>
              </w:rPr>
              <w:tab/>
              <w:t>Documents to be issued by the Consultants as part of this assignment must be in English. It is desirable that the firm’s Personnel have a working knowledge of English.</w:t>
            </w:r>
          </w:p>
        </w:tc>
      </w:tr>
      <w:tr w:rsidR="00767E0F" w:rsidRPr="00446404" w:rsidTr="005422FE">
        <w:trPr>
          <w:trHeight w:val="4680"/>
        </w:trPr>
        <w:tc>
          <w:tcPr>
            <w:tcW w:w="2270" w:type="dxa"/>
            <w:tcBorders>
              <w:bottom w:val="nil"/>
            </w:tcBorders>
          </w:tcPr>
          <w:p w:rsidR="00767E0F" w:rsidRPr="0083237D" w:rsidRDefault="00767E0F" w:rsidP="002B401E">
            <w:pPr>
              <w:pStyle w:val="Section2-Heading2"/>
            </w:pPr>
            <w:bookmarkStart w:id="27" w:name="_Toc219725224"/>
            <w:bookmarkStart w:id="28" w:name="_Toc442433783"/>
            <w:r w:rsidRPr="0083237D">
              <w:t>Technical Proposal Format and Content</w:t>
            </w:r>
            <w:bookmarkEnd w:id="27"/>
            <w:bookmarkEnd w:id="28"/>
          </w:p>
          <w:p w:rsidR="00767E0F" w:rsidRPr="0083237D" w:rsidRDefault="00767E0F" w:rsidP="002B401E">
            <w:pPr>
              <w:ind w:left="360"/>
              <w:rPr>
                <w:b/>
                <w:bCs/>
                <w:lang w:val="en-GB"/>
              </w:rPr>
            </w:pPr>
          </w:p>
        </w:tc>
        <w:tc>
          <w:tcPr>
            <w:tcW w:w="6954" w:type="dxa"/>
            <w:vMerge w:val="restart"/>
            <w:tcBorders>
              <w:left w:val="nil"/>
            </w:tcBorders>
          </w:tcPr>
          <w:p w:rsidR="00767E0F" w:rsidRPr="0083237D" w:rsidRDefault="00767E0F" w:rsidP="002B401E">
            <w:pPr>
              <w:spacing w:after="200"/>
              <w:ind w:left="774" w:hanging="774"/>
              <w:jc w:val="both"/>
              <w:rPr>
                <w:color w:val="000000"/>
                <w:lang w:val="en-GB"/>
              </w:rPr>
            </w:pPr>
            <w:r w:rsidRPr="0083237D">
              <w:rPr>
                <w:color w:val="000000"/>
                <w:lang w:val="en-GB"/>
              </w:rPr>
              <w:t>3.4</w:t>
            </w:r>
            <w:r w:rsidRPr="0083237D">
              <w:rPr>
                <w:color w:val="000000"/>
                <w:lang w:val="en-GB"/>
              </w:rPr>
              <w:tab/>
              <w:t xml:space="preserve">Depending on the nature of the assignment, Consultants are required to submit a Full Technical Proposal (FTP), or a Simplified Technical Proposal (STP). The </w:t>
            </w:r>
            <w:r w:rsidRPr="0083237D">
              <w:rPr>
                <w:b/>
                <w:color w:val="000000"/>
                <w:lang w:val="en-GB"/>
              </w:rPr>
              <w:t>Data Sheet</w:t>
            </w:r>
            <w:r w:rsidRPr="0083237D">
              <w:rPr>
                <w:color w:val="000000"/>
                <w:lang w:val="en-GB"/>
              </w:rPr>
              <w:t xml:space="preserve"> indicates the format of the Technical Proposal to be submitted. Submission of the wrong type of Technical Proposal will result in the Proposal being deemed non-responsive. The Technical Proposal shall provide the information indicated in the following paras from (a) to (g) using the attached Standard Forms (Section 3). Paragraph (c) (ii) indicates the recommended number of pages for the description of the approach, methodology and work plan of the STP. A page is considered to be one printed side of A4 or letter size paper.</w:t>
            </w:r>
          </w:p>
          <w:p w:rsidR="00767E0F" w:rsidRPr="0083237D" w:rsidRDefault="00767E0F" w:rsidP="002B401E">
            <w:pPr>
              <w:tabs>
                <w:tab w:val="left" w:pos="1314"/>
                <w:tab w:val="left" w:pos="1854"/>
              </w:tabs>
              <w:spacing w:after="200"/>
              <w:ind w:left="1854" w:hanging="1077"/>
              <w:jc w:val="both"/>
              <w:rPr>
                <w:lang w:val="en-GB"/>
              </w:rPr>
            </w:pPr>
            <w:r w:rsidRPr="0083237D">
              <w:rPr>
                <w:lang w:val="en-GB"/>
              </w:rPr>
              <w:t>(a)</w:t>
            </w:r>
            <w:r w:rsidRPr="0083237D">
              <w:rPr>
                <w:lang w:val="en-GB"/>
              </w:rPr>
              <w:tab/>
              <w:t>(i)</w:t>
            </w:r>
            <w:r w:rsidRPr="0083237D">
              <w:rPr>
                <w:lang w:val="en-GB"/>
              </w:rPr>
              <w:tab/>
              <w:t xml:space="preserve">For the FTP only: a brief description of the Consultants’ organization and an outline of recent experience of the Consultants and, in the case of joint venture, for each partner, on assignments of a similar nature is required in Form TECH-2 of Section 3.  For each assignment, the outline should indicate the names of Sub-Consultants/ Professional staff who participated, duration of the assignment, contract amount, and Consultant’s involvement.  Information should be provided only for those assignments for which the Consultant was legally contracted by the Client as </w:t>
            </w:r>
            <w:r w:rsidRPr="0083237D">
              <w:rPr>
                <w:lang w:val="en-GB"/>
              </w:rPr>
              <w:lastRenderedPageBreak/>
              <w:t>a corporation or as one of the major firms within a joint venture. Assignments completed by individual Professional staff working privately or through other consulting firms cannot be claimed as the experience of the Consultant, or that of the Consultant’s associates, but can be claimed by the Professional staff themselves in their CVs. Consultants should be prepared to substantiate the claimed experience if so requested by the Client.</w:t>
            </w:r>
          </w:p>
          <w:p w:rsidR="00767E0F" w:rsidRPr="0083237D" w:rsidRDefault="00767E0F" w:rsidP="002B401E">
            <w:pPr>
              <w:tabs>
                <w:tab w:val="left" w:pos="1314"/>
                <w:tab w:val="left" w:pos="1854"/>
              </w:tabs>
              <w:spacing w:after="200"/>
              <w:ind w:left="1854" w:hanging="1080"/>
              <w:jc w:val="both"/>
              <w:rPr>
                <w:lang w:val="en-GB"/>
              </w:rPr>
            </w:pPr>
            <w:r w:rsidRPr="0083237D">
              <w:rPr>
                <w:lang w:val="en-GB"/>
              </w:rPr>
              <w:tab/>
              <w:t>(ii)</w:t>
            </w:r>
            <w:r w:rsidRPr="0083237D">
              <w:rPr>
                <w:lang w:val="en-GB"/>
              </w:rPr>
              <w:tab/>
              <w:t>For the STP the above information is not required and Form TECH-2 of Section 3 shall not be used.</w:t>
            </w:r>
          </w:p>
          <w:p w:rsidR="00767E0F" w:rsidRPr="0083237D" w:rsidRDefault="00767E0F" w:rsidP="002B401E">
            <w:pPr>
              <w:tabs>
                <w:tab w:val="left" w:pos="1314"/>
                <w:tab w:val="left" w:pos="1854"/>
              </w:tabs>
              <w:spacing w:after="200"/>
              <w:ind w:left="1854" w:hanging="1077"/>
              <w:jc w:val="both"/>
              <w:rPr>
                <w:lang w:val="en-GB"/>
              </w:rPr>
            </w:pPr>
            <w:r w:rsidRPr="0083237D">
              <w:rPr>
                <w:lang w:val="en-GB"/>
              </w:rPr>
              <w:t>(b)</w:t>
            </w:r>
            <w:r w:rsidRPr="0083237D">
              <w:rPr>
                <w:lang w:val="en-GB"/>
              </w:rPr>
              <w:tab/>
              <w:t>(i)</w:t>
            </w:r>
            <w:r w:rsidRPr="0083237D">
              <w:rPr>
                <w:lang w:val="en-GB"/>
              </w:rPr>
              <w:tab/>
            </w:r>
            <w:r w:rsidRPr="0083237D">
              <w:rPr>
                <w:spacing w:val="-4"/>
                <w:lang w:val="en-GB"/>
              </w:rPr>
              <w:t>For the FTP only: comments and suggestions on the Terms of Reference including workable suggestions that could improve the quality/ effectiveness of the assignment; and on requirements for counterpart staff and facilities including: administrative support, office space, local transportation, equipment, data, etc. to be provided by the Client (Form TECH-3 of Section 3).</w:t>
            </w:r>
          </w:p>
          <w:p w:rsidR="00767E0F" w:rsidRPr="0083237D" w:rsidRDefault="00767E0F" w:rsidP="002B401E">
            <w:pPr>
              <w:tabs>
                <w:tab w:val="left" w:pos="1314"/>
                <w:tab w:val="left" w:pos="1854"/>
              </w:tabs>
              <w:spacing w:after="200"/>
              <w:ind w:left="1854" w:hanging="1080"/>
              <w:jc w:val="both"/>
              <w:rPr>
                <w:lang w:val="en-GB"/>
              </w:rPr>
            </w:pPr>
            <w:r w:rsidRPr="0083237D">
              <w:rPr>
                <w:lang w:val="en-GB"/>
              </w:rPr>
              <w:tab/>
              <w:t>(ii)</w:t>
            </w:r>
            <w:r w:rsidRPr="0083237D">
              <w:rPr>
                <w:lang w:val="en-GB"/>
              </w:rPr>
              <w:tab/>
              <w:t>For the STP Form TECH-3 of Section 3 shall not be used; the above comments and suggestions, if any, should be incorporated into the description of the approach and methodology (refer to following sub-para. 3.4 (c) (ii)).</w:t>
            </w:r>
          </w:p>
          <w:p w:rsidR="00767E0F" w:rsidRPr="0083237D" w:rsidRDefault="00767E0F" w:rsidP="002B401E">
            <w:pPr>
              <w:tabs>
                <w:tab w:val="left" w:pos="1314"/>
                <w:tab w:val="left" w:pos="1854"/>
              </w:tabs>
              <w:spacing w:after="200"/>
              <w:ind w:left="1854" w:hanging="1077"/>
              <w:jc w:val="both"/>
              <w:rPr>
                <w:lang w:val="en-GB"/>
              </w:rPr>
            </w:pPr>
            <w:r w:rsidRPr="0083237D">
              <w:rPr>
                <w:lang w:val="en-GB"/>
              </w:rPr>
              <w:t>(c)</w:t>
            </w:r>
            <w:r w:rsidRPr="0083237D">
              <w:rPr>
                <w:lang w:val="en-GB"/>
              </w:rPr>
              <w:tab/>
              <w:t>(i)</w:t>
            </w:r>
            <w:r w:rsidRPr="0083237D">
              <w:rPr>
                <w:lang w:val="en-GB"/>
              </w:rPr>
              <w:tab/>
              <w:t>For the FTP, and STP: a description of the approach, methodology and work plan for performing the assignment covering the following subjects: technical approach and methodology, work plan, and organization and staffing schedule. Guidance on the content of this section of the Technical Proposals is provided under Form TECH-4 of Section 3. The work plan should be consistent with the Work Schedule (Form TECH-8 of Section 3) which will show in the form of a bar chart the timing proposed for each activity.</w:t>
            </w:r>
          </w:p>
          <w:p w:rsidR="00767E0F" w:rsidRPr="0083237D" w:rsidRDefault="00767E0F" w:rsidP="002B401E">
            <w:pPr>
              <w:tabs>
                <w:tab w:val="left" w:pos="1314"/>
                <w:tab w:val="left" w:pos="1854"/>
              </w:tabs>
              <w:spacing w:after="200"/>
              <w:ind w:left="1854" w:hanging="1080"/>
              <w:jc w:val="both"/>
            </w:pPr>
            <w:r w:rsidRPr="0083237D">
              <w:rPr>
                <w:lang w:val="en-GB"/>
              </w:rPr>
              <w:tab/>
              <w:t>(ii)</w:t>
            </w:r>
            <w:r w:rsidRPr="0083237D">
              <w:rPr>
                <w:lang w:val="en-GB"/>
              </w:rPr>
              <w:tab/>
              <w:t>For the STP only: the description of the approach, methodology and work plan should normally consist of 10 pages, including charts, diagrams, and comments and suggestions, if any, on Terms of Reference and counterpart staff and facilities.</w:t>
            </w:r>
          </w:p>
          <w:p w:rsidR="00767E0F" w:rsidRPr="0083237D" w:rsidRDefault="00767E0F" w:rsidP="002B401E">
            <w:pPr>
              <w:pStyle w:val="Titre7"/>
              <w:spacing w:after="200"/>
              <w:ind w:left="1497" w:hanging="720"/>
              <w:rPr>
                <w:b w:val="0"/>
                <w:bCs w:val="0"/>
                <w:sz w:val="24"/>
              </w:rPr>
            </w:pPr>
            <w:r w:rsidRPr="0083237D">
              <w:rPr>
                <w:b w:val="0"/>
                <w:bCs w:val="0"/>
                <w:sz w:val="24"/>
              </w:rPr>
              <w:t>(d)</w:t>
            </w:r>
            <w:r w:rsidRPr="0083237D">
              <w:rPr>
                <w:b w:val="0"/>
                <w:bCs w:val="0"/>
                <w:sz w:val="24"/>
              </w:rPr>
              <w:tab/>
              <w:t xml:space="preserve">The list of the proposed Professional staff team by </w:t>
            </w:r>
            <w:r w:rsidRPr="0083237D">
              <w:rPr>
                <w:b w:val="0"/>
                <w:bCs w:val="0"/>
                <w:sz w:val="24"/>
              </w:rPr>
              <w:lastRenderedPageBreak/>
              <w:t>area of expertise, the position that would be assigned to each staff team member, and their tasks (Form TECH-5 of Section 3).</w:t>
            </w:r>
          </w:p>
          <w:p w:rsidR="00767E0F" w:rsidRPr="0083237D" w:rsidRDefault="00767E0F" w:rsidP="002B401E">
            <w:pPr>
              <w:spacing w:after="200"/>
              <w:ind w:left="1494" w:hanging="720"/>
              <w:jc w:val="both"/>
            </w:pPr>
            <w:r w:rsidRPr="0083237D">
              <w:rPr>
                <w:lang w:val="en-GB"/>
              </w:rPr>
              <w:t>(e)</w:t>
            </w:r>
            <w:r w:rsidRPr="0083237D">
              <w:rPr>
                <w:lang w:val="en-GB"/>
              </w:rPr>
              <w:tab/>
              <w:t>Estimates of the staff input (staff</w:t>
            </w:r>
            <w:r w:rsidRPr="0083237D">
              <w:rPr>
                <w:i/>
                <w:iCs/>
                <w:lang w:val="en-GB"/>
              </w:rPr>
              <w:t>-</w:t>
            </w:r>
            <w:r w:rsidRPr="0083237D">
              <w:rPr>
                <w:lang w:val="en-GB"/>
              </w:rPr>
              <w:t>months of foreign and local professionals) needed to carry out the assignment (Form TECH-7 of Section 3). The staff-months input should be indicated separately for home office and field activities, and for foreign and local Professional staff.</w:t>
            </w:r>
          </w:p>
          <w:p w:rsidR="00767E0F" w:rsidRPr="0083237D" w:rsidRDefault="00767E0F" w:rsidP="002B401E">
            <w:pPr>
              <w:spacing w:after="200"/>
              <w:ind w:left="1494" w:hanging="720"/>
              <w:jc w:val="both"/>
            </w:pPr>
            <w:r w:rsidRPr="0083237D">
              <w:rPr>
                <w:lang w:val="en-GB"/>
              </w:rPr>
              <w:t>(f)</w:t>
            </w:r>
            <w:r w:rsidRPr="0083237D">
              <w:rPr>
                <w:lang w:val="en-GB"/>
              </w:rPr>
              <w:tab/>
              <w:t>CVs of the Professional staff signed by the staff themselves or by the authorized representative of the Professional Staff (Form TECH-6 of Section 3).</w:t>
            </w:r>
          </w:p>
          <w:p w:rsidR="00767E0F" w:rsidRPr="0083237D" w:rsidRDefault="00767E0F" w:rsidP="002B401E">
            <w:pPr>
              <w:spacing w:after="200"/>
              <w:ind w:left="1494" w:hanging="720"/>
              <w:jc w:val="both"/>
              <w:rPr>
                <w:lang w:val="en-GB"/>
              </w:rPr>
            </w:pPr>
            <w:r w:rsidRPr="0083237D">
              <w:rPr>
                <w:lang w:val="en-GB"/>
              </w:rPr>
              <w:t>(g)</w:t>
            </w:r>
            <w:r w:rsidRPr="0083237D">
              <w:rPr>
                <w:lang w:val="en-GB"/>
              </w:rPr>
              <w:tab/>
              <w:t xml:space="preserve">For the FTP only: a detailed description of the proposed methodology and staffing for training, if the </w:t>
            </w:r>
            <w:r w:rsidRPr="0083237D">
              <w:rPr>
                <w:b/>
                <w:lang w:val="en-GB"/>
              </w:rPr>
              <w:t>Data Sheet</w:t>
            </w:r>
            <w:r w:rsidRPr="0083237D">
              <w:rPr>
                <w:lang w:val="en-GB"/>
              </w:rPr>
              <w:t xml:space="preserve"> specifies training as a specific component of the assignment.</w:t>
            </w:r>
          </w:p>
          <w:p w:rsidR="00767E0F" w:rsidRPr="0083237D" w:rsidRDefault="00767E0F" w:rsidP="002B401E">
            <w:pPr>
              <w:spacing w:after="200"/>
              <w:ind w:left="774" w:hanging="774"/>
              <w:jc w:val="both"/>
              <w:rPr>
                <w:lang w:val="en-GB"/>
              </w:rPr>
            </w:pPr>
            <w:r w:rsidRPr="0083237D">
              <w:rPr>
                <w:lang w:val="en-GB"/>
              </w:rPr>
              <w:t>3.5</w:t>
            </w:r>
            <w:r w:rsidRPr="0083237D">
              <w:rPr>
                <w:lang w:val="en-GB"/>
              </w:rPr>
              <w:tab/>
              <w:t xml:space="preserve">The Technical Proposal shall </w:t>
            </w:r>
            <w:r w:rsidRPr="0083237D">
              <w:rPr>
                <w:b/>
                <w:lang w:val="en-GB"/>
              </w:rPr>
              <w:t>not</w:t>
            </w:r>
            <w:r w:rsidRPr="0083237D">
              <w:rPr>
                <w:lang w:val="en-GB"/>
              </w:rPr>
              <w:t xml:space="preserve"> include any financial information. A Technical Proposal containing financial information may be declared non responsive.</w:t>
            </w:r>
          </w:p>
        </w:tc>
      </w:tr>
      <w:tr w:rsidR="00767E0F" w:rsidRPr="00446404" w:rsidTr="006122A8">
        <w:trPr>
          <w:trHeight w:val="1630"/>
        </w:trPr>
        <w:tc>
          <w:tcPr>
            <w:tcW w:w="2270" w:type="dxa"/>
          </w:tcPr>
          <w:p w:rsidR="00767E0F" w:rsidRPr="0083237D" w:rsidRDefault="00767E0F" w:rsidP="002B401E">
            <w:pPr>
              <w:ind w:left="360"/>
              <w:rPr>
                <w:b/>
                <w:lang w:val="en-GB"/>
              </w:rPr>
            </w:pPr>
          </w:p>
        </w:tc>
        <w:tc>
          <w:tcPr>
            <w:tcW w:w="6954" w:type="dxa"/>
            <w:vMerge/>
          </w:tcPr>
          <w:p w:rsidR="00767E0F" w:rsidRPr="0083237D" w:rsidRDefault="00767E0F" w:rsidP="002B401E">
            <w:pPr>
              <w:spacing w:after="200"/>
              <w:ind w:left="774" w:hanging="774"/>
              <w:jc w:val="both"/>
            </w:pPr>
          </w:p>
        </w:tc>
      </w:tr>
      <w:tr w:rsidR="002B401E" w:rsidRPr="00446404" w:rsidTr="006122A8">
        <w:trPr>
          <w:cantSplit/>
          <w:trHeight w:val="1630"/>
        </w:trPr>
        <w:tc>
          <w:tcPr>
            <w:tcW w:w="2270" w:type="dxa"/>
          </w:tcPr>
          <w:p w:rsidR="002B401E" w:rsidRPr="0083237D" w:rsidRDefault="002B401E" w:rsidP="002B401E">
            <w:pPr>
              <w:pStyle w:val="Section2-Heading2"/>
            </w:pPr>
            <w:bookmarkStart w:id="29" w:name="_Toc219725225"/>
            <w:bookmarkStart w:id="30" w:name="_Toc442433784"/>
            <w:r w:rsidRPr="0083237D">
              <w:lastRenderedPageBreak/>
              <w:t>Financial Proposals</w:t>
            </w:r>
            <w:bookmarkEnd w:id="29"/>
            <w:bookmarkEnd w:id="30"/>
          </w:p>
          <w:p w:rsidR="002B401E" w:rsidRPr="0083237D" w:rsidRDefault="002B401E" w:rsidP="002B401E">
            <w:pPr>
              <w:ind w:left="720"/>
              <w:rPr>
                <w:b/>
                <w:lang w:val="en-GB"/>
              </w:rPr>
            </w:pPr>
          </w:p>
        </w:tc>
        <w:tc>
          <w:tcPr>
            <w:tcW w:w="6954" w:type="dxa"/>
          </w:tcPr>
          <w:p w:rsidR="002B401E" w:rsidRPr="0083237D" w:rsidRDefault="002B401E" w:rsidP="002B401E">
            <w:pPr>
              <w:tabs>
                <w:tab w:val="left" w:pos="774"/>
              </w:tabs>
              <w:spacing w:after="200"/>
              <w:ind w:left="774" w:hanging="774"/>
              <w:jc w:val="both"/>
              <w:rPr>
                <w:lang w:val="en-GB"/>
              </w:rPr>
            </w:pPr>
            <w:r w:rsidRPr="0083237D">
              <w:rPr>
                <w:lang w:val="en-GB"/>
              </w:rPr>
              <w:t>3.6</w:t>
            </w:r>
            <w:r w:rsidRPr="0083237D">
              <w:rPr>
                <w:lang w:val="en-GB"/>
              </w:rPr>
              <w:tab/>
              <w:t xml:space="preserve">The Financial Proposal shall be prepared using the attached          Standard Forms (Section 4). It shall list all costs associated with the assignment, including (a) remuneration for staff (foreign and local, in the field and at the Consultants’ home office), and (b) reimbursable expenses indicated in the </w:t>
            </w:r>
            <w:r w:rsidRPr="0083237D">
              <w:rPr>
                <w:b/>
                <w:lang w:val="en-GB"/>
              </w:rPr>
              <w:t>Data Sheet</w:t>
            </w:r>
            <w:r w:rsidRPr="0083237D">
              <w:rPr>
                <w:lang w:val="en-GB"/>
              </w:rPr>
              <w:t>. If appropriate, these costs should be broken down by activity and, if appropriate, into foreign and local expenditures. All activities and items described in the Technical Proposal must be priced separately; activities and items described in the Technical Proposal but not priced, shall be assumed to be included in the prices of other activities or items.</w:t>
            </w:r>
          </w:p>
        </w:tc>
      </w:tr>
      <w:tr w:rsidR="002B401E" w:rsidRPr="00446404" w:rsidTr="006122A8">
        <w:trPr>
          <w:trHeight w:val="1630"/>
        </w:trPr>
        <w:tc>
          <w:tcPr>
            <w:tcW w:w="2270" w:type="dxa"/>
          </w:tcPr>
          <w:p w:rsidR="002B401E" w:rsidRPr="0083237D" w:rsidRDefault="002B401E" w:rsidP="002B401E">
            <w:pPr>
              <w:pStyle w:val="Section2-Heading2"/>
            </w:pPr>
            <w:bookmarkStart w:id="31" w:name="_Toc219725226"/>
            <w:bookmarkStart w:id="32" w:name="_Toc442433785"/>
            <w:r w:rsidRPr="0083237D">
              <w:t>Taxes</w:t>
            </w:r>
            <w:bookmarkEnd w:id="31"/>
            <w:bookmarkEnd w:id="32"/>
          </w:p>
        </w:tc>
        <w:tc>
          <w:tcPr>
            <w:tcW w:w="6954" w:type="dxa"/>
          </w:tcPr>
          <w:p w:rsidR="002B401E" w:rsidRPr="0083237D" w:rsidRDefault="002B401E" w:rsidP="002B401E">
            <w:pPr>
              <w:tabs>
                <w:tab w:val="left" w:pos="1365"/>
              </w:tabs>
              <w:ind w:left="756" w:hanging="720"/>
              <w:jc w:val="both"/>
            </w:pPr>
            <w:r w:rsidRPr="0083237D">
              <w:rPr>
                <w:lang w:val="en-GB"/>
              </w:rPr>
              <w:t>3.7</w:t>
            </w:r>
            <w:r w:rsidRPr="0083237D">
              <w:rPr>
                <w:lang w:val="en-GB"/>
              </w:rPr>
              <w:tab/>
            </w:r>
            <w:r w:rsidRPr="0083237D">
              <w:t xml:space="preserve">The Consultant, other than Mauritian nationals, shall be subject to local taxes (such as: value added tax, social charges or income taxes on non-resident Foreign Personnel, duties, fees, levies) on amounts payable by the Client under the Contract. </w:t>
            </w:r>
          </w:p>
          <w:p w:rsidR="002B401E" w:rsidRPr="0083237D" w:rsidRDefault="002B401E" w:rsidP="002B401E">
            <w:pPr>
              <w:spacing w:after="200"/>
              <w:ind w:left="774" w:hanging="18"/>
              <w:jc w:val="both"/>
            </w:pPr>
            <w:r w:rsidRPr="0083237D">
              <w:t xml:space="preserve">The Client will indicate the contact details of the Mauritius Revenue Authority in the Data Sheet to facilitate the Consultant from obtaining the relevant information in this respect. The Client shall also provide information in respect of taxes deductible at source if any on the fees payable to the </w:t>
            </w:r>
            <w:r w:rsidRPr="0083237D">
              <w:lastRenderedPageBreak/>
              <w:t>Consultant.</w:t>
            </w:r>
          </w:p>
        </w:tc>
      </w:tr>
      <w:tr w:rsidR="002B401E" w:rsidRPr="00446404" w:rsidTr="006122A8">
        <w:trPr>
          <w:trHeight w:val="1630"/>
        </w:trPr>
        <w:tc>
          <w:tcPr>
            <w:tcW w:w="2270" w:type="dxa"/>
          </w:tcPr>
          <w:p w:rsidR="002B401E" w:rsidRPr="00446404" w:rsidRDefault="002B401E" w:rsidP="002B401E">
            <w:pPr>
              <w:rPr>
                <w:lang w:val="en-GB"/>
              </w:rPr>
            </w:pPr>
          </w:p>
        </w:tc>
        <w:tc>
          <w:tcPr>
            <w:tcW w:w="6954" w:type="dxa"/>
          </w:tcPr>
          <w:p w:rsidR="002B401E" w:rsidRPr="00446404" w:rsidRDefault="002B401E" w:rsidP="002B401E">
            <w:pPr>
              <w:spacing w:after="200"/>
              <w:ind w:left="774" w:hanging="774"/>
              <w:jc w:val="both"/>
              <w:rPr>
                <w:lang w:val="en-GB"/>
              </w:rPr>
            </w:pPr>
            <w:r w:rsidRPr="00446404">
              <w:rPr>
                <w:lang w:val="en-GB"/>
              </w:rPr>
              <w:t>3.8</w:t>
            </w:r>
            <w:r w:rsidRPr="00446404">
              <w:rPr>
                <w:lang w:val="en-GB"/>
              </w:rPr>
              <w:tab/>
              <w:t xml:space="preserve">Consultants, other than Mauritian nationals, may express the price of their services in a maximum of three freely convertible currencies, singly or in combination. The Client may require Consultants to state the portion of their price representing local cost in Mauritian Rupees if so indicated in the </w:t>
            </w:r>
            <w:r w:rsidRPr="00446404">
              <w:rPr>
                <w:b/>
                <w:lang w:val="en-GB"/>
              </w:rPr>
              <w:t>Data Sheet</w:t>
            </w:r>
            <w:r w:rsidRPr="00446404">
              <w:rPr>
                <w:lang w:val="en-GB"/>
              </w:rPr>
              <w:t>.</w:t>
            </w:r>
          </w:p>
          <w:p w:rsidR="002B401E" w:rsidRPr="00446404" w:rsidRDefault="002B401E" w:rsidP="002B401E">
            <w:pPr>
              <w:spacing w:after="200"/>
              <w:ind w:left="774" w:hanging="774"/>
              <w:jc w:val="both"/>
              <w:rPr>
                <w:lang w:val="en-GB"/>
              </w:rPr>
            </w:pPr>
            <w:r w:rsidRPr="00446404">
              <w:rPr>
                <w:lang w:val="en-GB"/>
              </w:rPr>
              <w:t>3.9</w:t>
            </w:r>
            <w:r w:rsidRPr="00446404">
              <w:rPr>
                <w:lang w:val="en-GB"/>
              </w:rPr>
              <w:tab/>
              <w:t>Commissions and gratuities, if any, paid or to be paid by Consultants and related to the assignment will be listed in the Financial Proposal Form FIN-1 of Section 4.</w:t>
            </w:r>
          </w:p>
        </w:tc>
      </w:tr>
      <w:tr w:rsidR="002B401E" w:rsidRPr="00446404" w:rsidTr="006122A8">
        <w:trPr>
          <w:trHeight w:val="1630"/>
        </w:trPr>
        <w:tc>
          <w:tcPr>
            <w:tcW w:w="2270" w:type="dxa"/>
          </w:tcPr>
          <w:p w:rsidR="002B401E" w:rsidRPr="00446404" w:rsidRDefault="002B401E" w:rsidP="002B401E">
            <w:pPr>
              <w:pStyle w:val="Section2-Heading1"/>
            </w:pPr>
            <w:bookmarkStart w:id="33" w:name="_Toc219725227"/>
            <w:bookmarkStart w:id="34" w:name="_Toc442433786"/>
            <w:r w:rsidRPr="00446404">
              <w:t>4.</w:t>
            </w:r>
            <w:r w:rsidRPr="00446404">
              <w:tab/>
              <w:t>Submission, Receipt, and Opening of Proposals</w:t>
            </w:r>
            <w:bookmarkEnd w:id="33"/>
            <w:bookmarkEnd w:id="34"/>
          </w:p>
        </w:tc>
        <w:tc>
          <w:tcPr>
            <w:tcW w:w="6954" w:type="dxa"/>
          </w:tcPr>
          <w:p w:rsidR="002B401E" w:rsidRPr="00446404" w:rsidRDefault="002B401E" w:rsidP="002B401E">
            <w:pPr>
              <w:pStyle w:val="BankNormal"/>
              <w:spacing w:after="200"/>
              <w:ind w:left="774" w:hanging="774"/>
              <w:jc w:val="both"/>
            </w:pPr>
            <w:r w:rsidRPr="00446404">
              <w:t>4.1</w:t>
            </w:r>
            <w:r w:rsidRPr="00446404">
              <w:tab/>
              <w:t>The original proposal (Technical Proposal and, if required, Financial Proposal; see para. 1.2) shall contain no interlineations or overwriting, except as necessary to correct errors made by the Consultants themselves. The person who signed the proposal must initial such corrections. Submission letters for both Technical and Financial Proposals should respectively be in the format of TECH-1 of Section 3, and FIN-1 of Section 4.</w:t>
            </w:r>
          </w:p>
          <w:p w:rsidR="002B401E" w:rsidRPr="00446404" w:rsidRDefault="002B401E" w:rsidP="002B401E">
            <w:pPr>
              <w:pStyle w:val="BankNormal"/>
              <w:spacing w:after="200"/>
              <w:ind w:left="774" w:hanging="774"/>
              <w:jc w:val="both"/>
            </w:pPr>
            <w:r w:rsidRPr="00446404">
              <w:rPr>
                <w:szCs w:val="24"/>
              </w:rPr>
              <w:t>4.2</w:t>
            </w:r>
            <w:r w:rsidRPr="00446404">
              <w:rPr>
                <w:szCs w:val="24"/>
              </w:rPr>
              <w:tab/>
              <w:t xml:space="preserve">An authorized representative of the Consultants, </w:t>
            </w:r>
            <w:r w:rsidRPr="00446404">
              <w:rPr>
                <w:b/>
                <w:szCs w:val="24"/>
              </w:rPr>
              <w:t>as specified in the Data Sheet</w:t>
            </w:r>
            <w:r w:rsidRPr="00446404">
              <w:rPr>
                <w:szCs w:val="24"/>
              </w:rPr>
              <w:t xml:space="preserve"> shall initial all pages of the original Technical and Financial Proposals. The signed Technical and Financial Proposals </w:t>
            </w:r>
            <w:r w:rsidRPr="00446404">
              <w:t>shall be marked “</w:t>
            </w:r>
            <w:r w:rsidRPr="00446404">
              <w:rPr>
                <w:smallCaps/>
              </w:rPr>
              <w:t>Original</w:t>
            </w:r>
            <w:r w:rsidRPr="00446404">
              <w:t>”.</w:t>
            </w:r>
          </w:p>
          <w:p w:rsidR="002B401E" w:rsidRPr="00446404" w:rsidRDefault="002B401E" w:rsidP="002B401E">
            <w:pPr>
              <w:pStyle w:val="BankNormal"/>
              <w:spacing w:after="200"/>
              <w:ind w:left="774" w:hanging="774"/>
              <w:jc w:val="both"/>
              <w:rPr>
                <w:szCs w:val="24"/>
              </w:rPr>
            </w:pPr>
            <w:r w:rsidRPr="00446404">
              <w:rPr>
                <w:szCs w:val="24"/>
              </w:rPr>
              <w:t>4.3</w:t>
            </w:r>
            <w:r w:rsidRPr="00446404">
              <w:rPr>
                <w:szCs w:val="24"/>
              </w:rPr>
              <w:tab/>
              <w:t>The Technical Proposal shall be marked “</w:t>
            </w:r>
            <w:r w:rsidRPr="00446404">
              <w:rPr>
                <w:smallCaps/>
                <w:szCs w:val="24"/>
              </w:rPr>
              <w:t>Original</w:t>
            </w:r>
            <w:r w:rsidRPr="00446404">
              <w:rPr>
                <w:szCs w:val="24"/>
              </w:rPr>
              <w:t>” or “</w:t>
            </w:r>
            <w:r w:rsidRPr="00446404">
              <w:rPr>
                <w:smallCaps/>
                <w:szCs w:val="24"/>
              </w:rPr>
              <w:t>Copy</w:t>
            </w:r>
            <w:r w:rsidRPr="00446404">
              <w:rPr>
                <w:szCs w:val="24"/>
              </w:rPr>
              <w:t xml:space="preserve">” as appropriate. The Technical </w:t>
            </w:r>
            <w:r w:rsidRPr="00446404">
              <w:t xml:space="preserve">Proposals shall be sent to the addresses referred to in para. 4.5 and in the number of copies indicated in the </w:t>
            </w:r>
            <w:r w:rsidRPr="00446404">
              <w:rPr>
                <w:b/>
              </w:rPr>
              <w:t>Data Sheet</w:t>
            </w:r>
            <w:r w:rsidRPr="00446404">
              <w:t xml:space="preserve">. </w:t>
            </w:r>
            <w:r w:rsidRPr="00446404">
              <w:rPr>
                <w:szCs w:val="24"/>
              </w:rPr>
              <w:t>All required copies of the Technical Proposal are to be made from the original. If there is any discrepancy between the original and the copies of the Technical Proposal, the original governs.</w:t>
            </w:r>
          </w:p>
          <w:p w:rsidR="002B401E" w:rsidRPr="00446404" w:rsidRDefault="002B401E" w:rsidP="002B401E">
            <w:pPr>
              <w:pStyle w:val="BankNormal"/>
              <w:spacing w:after="200"/>
              <w:ind w:left="774" w:hanging="774"/>
              <w:jc w:val="both"/>
            </w:pPr>
            <w:r w:rsidRPr="00446404">
              <w:rPr>
                <w:szCs w:val="24"/>
              </w:rPr>
              <w:t>4.4</w:t>
            </w:r>
            <w:r w:rsidRPr="00446404">
              <w:rPr>
                <w:szCs w:val="24"/>
              </w:rPr>
              <w:tab/>
              <w:t>The original and all copies of the Technical Proposal shall be placed in a sealed envelope clearly marked “</w:t>
            </w:r>
            <w:r w:rsidRPr="00446404">
              <w:rPr>
                <w:smallCaps/>
                <w:szCs w:val="24"/>
              </w:rPr>
              <w:t>Technical Proposal</w:t>
            </w:r>
            <w:r w:rsidRPr="00446404">
              <w:rPr>
                <w:szCs w:val="24"/>
              </w:rPr>
              <w:t xml:space="preserve">” Similarly, the original Financial Proposal (if required under the selection method indicated in the </w:t>
            </w:r>
            <w:r w:rsidRPr="00446404">
              <w:rPr>
                <w:b/>
                <w:szCs w:val="24"/>
              </w:rPr>
              <w:t>Data Sheet</w:t>
            </w:r>
            <w:r w:rsidRPr="00446404">
              <w:rPr>
                <w:szCs w:val="24"/>
              </w:rPr>
              <w:t>) shall be placed in a sealed envelope clearly marked “</w:t>
            </w:r>
            <w:r w:rsidRPr="00446404">
              <w:rPr>
                <w:smallCaps/>
                <w:szCs w:val="24"/>
              </w:rPr>
              <w:t>Financial Proposal</w:t>
            </w:r>
            <w:r w:rsidRPr="00446404">
              <w:rPr>
                <w:szCs w:val="24"/>
              </w:rPr>
              <w:t>” followed by the Procurement reference number and the name of the assignment, and with a warning “</w:t>
            </w:r>
            <w:r w:rsidRPr="00446404">
              <w:rPr>
                <w:b/>
                <w:bCs/>
                <w:smallCaps/>
                <w:szCs w:val="24"/>
              </w:rPr>
              <w:t xml:space="preserve">Do Not Open With The Technical </w:t>
            </w:r>
            <w:r w:rsidRPr="00446404">
              <w:rPr>
                <w:b/>
                <w:bCs/>
                <w:smallCaps/>
                <w:szCs w:val="24"/>
              </w:rPr>
              <w:lastRenderedPageBreak/>
              <w:t>Proposal</w:t>
            </w:r>
            <w:r w:rsidRPr="00446404">
              <w:rPr>
                <w:b/>
                <w:szCs w:val="24"/>
              </w:rPr>
              <w:t>.</w:t>
            </w:r>
            <w:r w:rsidRPr="00446404">
              <w:rPr>
                <w:szCs w:val="24"/>
              </w:rPr>
              <w:t>”  The envelopes containing the Technical and Financial Proposals shall be placed into an outer envelope and sealed. This outer envelope shall bear the submission address and reference number, and be clearly marked “</w:t>
            </w:r>
            <w:r w:rsidRPr="00446404">
              <w:rPr>
                <w:b/>
                <w:bCs/>
                <w:smallCaps/>
                <w:szCs w:val="24"/>
              </w:rPr>
              <w:t>Do Not Open, Except In Presence Of The Official Appointed, Before</w:t>
            </w:r>
            <w:r w:rsidRPr="00446404">
              <w:rPr>
                <w:smallCaps/>
                <w:szCs w:val="24"/>
              </w:rPr>
              <w:t xml:space="preserve"> </w:t>
            </w:r>
            <w:r w:rsidRPr="00446404">
              <w:rPr>
                <w:smallCaps/>
              </w:rPr>
              <w:t>[</w:t>
            </w:r>
            <w:r w:rsidRPr="00446404">
              <w:rPr>
                <w:i/>
                <w:iCs/>
              </w:rPr>
              <w:t xml:space="preserve">insert the time and date of the submission deadline indicated in the </w:t>
            </w:r>
            <w:r w:rsidRPr="00446404">
              <w:rPr>
                <w:b/>
                <w:i/>
                <w:iCs/>
              </w:rPr>
              <w:t>Data Sheet</w:t>
            </w:r>
            <w:r w:rsidRPr="00446404">
              <w:rPr>
                <w:smallCaps/>
              </w:rPr>
              <w:t>]</w:t>
            </w:r>
            <w:r w:rsidRPr="00446404">
              <w:rPr>
                <w:szCs w:val="24"/>
              </w:rPr>
              <w:t>”. The Client shall not be responsible for misplacement, loss or premature opening if the outer envelope is not sealed and/or marked as stipulated. This circumstance may be case for Proposal rejection. If the Financial Proposal is not submitted in a separate sealed envelope duly marked as indicated above, this will constitute grounds for declaring the Proposal non-responsive.</w:t>
            </w:r>
          </w:p>
        </w:tc>
      </w:tr>
      <w:tr w:rsidR="002B401E" w:rsidRPr="00446404" w:rsidTr="006122A8">
        <w:trPr>
          <w:trHeight w:val="1630"/>
        </w:trPr>
        <w:tc>
          <w:tcPr>
            <w:tcW w:w="2270" w:type="dxa"/>
          </w:tcPr>
          <w:p w:rsidR="002B401E" w:rsidRPr="00446404" w:rsidRDefault="002B401E" w:rsidP="002B401E">
            <w:pPr>
              <w:tabs>
                <w:tab w:val="left" w:pos="360"/>
              </w:tabs>
              <w:ind w:left="360" w:hanging="360"/>
              <w:rPr>
                <w:b/>
                <w:lang w:val="en-GB"/>
              </w:rPr>
            </w:pPr>
          </w:p>
        </w:tc>
        <w:tc>
          <w:tcPr>
            <w:tcW w:w="6954" w:type="dxa"/>
          </w:tcPr>
          <w:p w:rsidR="002B401E" w:rsidRPr="00446404" w:rsidRDefault="002B401E" w:rsidP="002B401E">
            <w:pPr>
              <w:spacing w:after="200"/>
              <w:ind w:left="774" w:hanging="774"/>
              <w:jc w:val="both"/>
              <w:rPr>
                <w:lang w:val="en-GB"/>
              </w:rPr>
            </w:pPr>
            <w:r w:rsidRPr="00446404">
              <w:rPr>
                <w:lang w:val="en-GB"/>
              </w:rPr>
              <w:t>4.5</w:t>
            </w:r>
            <w:r w:rsidRPr="00446404">
              <w:rPr>
                <w:lang w:val="en-GB"/>
              </w:rPr>
              <w:tab/>
              <w:t xml:space="preserve">The Proposals must be sent to the address/addresses indicated in the </w:t>
            </w:r>
            <w:r w:rsidRPr="00446404">
              <w:rPr>
                <w:b/>
                <w:lang w:val="en-GB"/>
              </w:rPr>
              <w:t>Data Sheet</w:t>
            </w:r>
            <w:r w:rsidRPr="00446404">
              <w:rPr>
                <w:lang w:val="en-GB"/>
              </w:rPr>
              <w:t xml:space="preserve"> and received by the Client no later than the time and the date indicated in the </w:t>
            </w:r>
            <w:r w:rsidRPr="00446404">
              <w:rPr>
                <w:b/>
                <w:lang w:val="en-GB"/>
              </w:rPr>
              <w:t>Data Sheet</w:t>
            </w:r>
            <w:r w:rsidRPr="00446404">
              <w:rPr>
                <w:lang w:val="en-GB"/>
              </w:rPr>
              <w:t>, or any extension to this date in accordance with para. 2.2. Any proposal received by the Client after the deadline for submission shall be returned unopened.</w:t>
            </w:r>
          </w:p>
          <w:p w:rsidR="002B401E" w:rsidRPr="00446404" w:rsidRDefault="002B401E" w:rsidP="002B401E">
            <w:pPr>
              <w:spacing w:after="200"/>
              <w:ind w:left="774" w:hanging="774"/>
              <w:jc w:val="both"/>
              <w:rPr>
                <w:lang w:val="en-GB"/>
              </w:rPr>
            </w:pPr>
            <w:r w:rsidRPr="00446404">
              <w:rPr>
                <w:lang w:val="en-GB"/>
              </w:rPr>
              <w:t>4.6</w:t>
            </w:r>
            <w:r w:rsidRPr="00446404">
              <w:rPr>
                <w:lang w:val="en-GB"/>
              </w:rPr>
              <w:tab/>
              <w:t xml:space="preserve">The </w:t>
            </w:r>
            <w:r w:rsidRPr="00446404">
              <w:rPr>
                <w:spacing w:val="-2"/>
                <w:lang w:val="en-GB"/>
              </w:rPr>
              <w:t>Client</w:t>
            </w:r>
            <w:r w:rsidRPr="00446404">
              <w:rPr>
                <w:lang w:val="en-GB"/>
              </w:rPr>
              <w:t xml:space="preserve"> shall open the Technical Proposal immediately after the deadline for their submission. The envelopes with the Financial Proposal shall remain sealed and securely stored.</w:t>
            </w:r>
          </w:p>
        </w:tc>
      </w:tr>
      <w:tr w:rsidR="002B401E" w:rsidRPr="00446404" w:rsidTr="006122A8">
        <w:trPr>
          <w:trHeight w:val="1630"/>
        </w:trPr>
        <w:tc>
          <w:tcPr>
            <w:tcW w:w="2270" w:type="dxa"/>
          </w:tcPr>
          <w:p w:rsidR="002B401E" w:rsidRPr="00446404" w:rsidRDefault="002B401E" w:rsidP="002B401E">
            <w:pPr>
              <w:pStyle w:val="Section2-Heading1"/>
            </w:pPr>
            <w:bookmarkStart w:id="35" w:name="_Toc219725228"/>
            <w:bookmarkStart w:id="36" w:name="_Toc442433787"/>
            <w:r w:rsidRPr="00446404">
              <w:t>5.</w:t>
            </w:r>
            <w:r w:rsidRPr="00446404">
              <w:tab/>
              <w:t>Proposal Evaluation</w:t>
            </w:r>
            <w:bookmarkEnd w:id="35"/>
            <w:bookmarkEnd w:id="36"/>
          </w:p>
          <w:p w:rsidR="002B401E" w:rsidRPr="00446404" w:rsidRDefault="002B401E" w:rsidP="002B401E">
            <w:pPr>
              <w:tabs>
                <w:tab w:val="left" w:pos="360"/>
              </w:tabs>
              <w:ind w:left="360" w:hanging="360"/>
              <w:rPr>
                <w:b/>
                <w:lang w:val="en-GB"/>
              </w:rPr>
            </w:pPr>
          </w:p>
        </w:tc>
        <w:tc>
          <w:tcPr>
            <w:tcW w:w="6954" w:type="dxa"/>
          </w:tcPr>
          <w:p w:rsidR="002B401E" w:rsidRPr="00446404" w:rsidRDefault="002B401E" w:rsidP="002B401E">
            <w:pPr>
              <w:spacing w:after="200"/>
              <w:ind w:left="774" w:hanging="774"/>
              <w:jc w:val="both"/>
              <w:rPr>
                <w:lang w:val="en-GB"/>
              </w:rPr>
            </w:pPr>
            <w:r w:rsidRPr="00446404">
              <w:rPr>
                <w:lang w:val="en-GB"/>
              </w:rPr>
              <w:t>5.1</w:t>
            </w:r>
            <w:r w:rsidRPr="00446404">
              <w:rPr>
                <w:lang w:val="en-GB"/>
              </w:rPr>
              <w:tab/>
              <w:t>From the time the Proposals are opened to the time the Contract is awarded, the Consultants should not contact the Client on any matter related to its Technical and/or Financial Proposal. Any effort by Consultants to influence the Client in the examination, evaluation, ranking of Proposals, and recommendation for award of Contract may result in the rejection of the Consultants’ Proposal.</w:t>
            </w:r>
          </w:p>
          <w:p w:rsidR="002B401E" w:rsidRPr="00446404" w:rsidRDefault="002B401E" w:rsidP="002B401E">
            <w:pPr>
              <w:spacing w:after="200"/>
              <w:ind w:left="774" w:hanging="774"/>
              <w:jc w:val="both"/>
              <w:rPr>
                <w:lang w:val="en-GB"/>
              </w:rPr>
            </w:pPr>
            <w:r w:rsidRPr="00446404">
              <w:rPr>
                <w:lang w:val="en-GB"/>
              </w:rPr>
              <w:tab/>
              <w:t xml:space="preserve">Evaluators of Technical Proposals shall have no access to the Financial Proposals until the technical evaluation is concluded. </w:t>
            </w:r>
          </w:p>
        </w:tc>
      </w:tr>
      <w:tr w:rsidR="002B401E" w:rsidRPr="00446404" w:rsidTr="006122A8">
        <w:trPr>
          <w:trHeight w:val="1630"/>
        </w:trPr>
        <w:tc>
          <w:tcPr>
            <w:tcW w:w="2270" w:type="dxa"/>
          </w:tcPr>
          <w:p w:rsidR="002B401E" w:rsidRPr="00446404" w:rsidRDefault="002B401E" w:rsidP="002B401E">
            <w:pPr>
              <w:pStyle w:val="Section2-Heading2"/>
            </w:pPr>
            <w:bookmarkStart w:id="37" w:name="_Toc219725229"/>
            <w:bookmarkStart w:id="38" w:name="_Toc442433788"/>
            <w:r w:rsidRPr="00446404">
              <w:t>Evaluation of Technical Proposals</w:t>
            </w:r>
            <w:bookmarkEnd w:id="37"/>
            <w:bookmarkEnd w:id="38"/>
          </w:p>
          <w:p w:rsidR="002B401E" w:rsidRPr="00446404" w:rsidRDefault="002B401E" w:rsidP="002B401E">
            <w:pPr>
              <w:tabs>
                <w:tab w:val="left" w:pos="360"/>
              </w:tabs>
              <w:rPr>
                <w:b/>
                <w:lang w:val="en-GB"/>
              </w:rPr>
            </w:pPr>
          </w:p>
        </w:tc>
        <w:tc>
          <w:tcPr>
            <w:tcW w:w="6954" w:type="dxa"/>
          </w:tcPr>
          <w:p w:rsidR="002B401E" w:rsidRPr="00446404" w:rsidRDefault="002B401E" w:rsidP="002B401E">
            <w:pPr>
              <w:pStyle w:val="Retraitcorpsdetexte2"/>
              <w:spacing w:after="200"/>
              <w:ind w:left="777" w:hanging="777"/>
            </w:pPr>
            <w:r w:rsidRPr="00446404">
              <w:t>5.2</w:t>
            </w:r>
            <w:r w:rsidRPr="00446404">
              <w:tab/>
              <w:t xml:space="preserve">The Evaluation Committee shall evaluate the Technical Proposals on the basis of their responsiveness to the Terms of Reference, applying the evaluation criteria, sub-criteria, and point system specified in the </w:t>
            </w:r>
            <w:r w:rsidRPr="00446404">
              <w:rPr>
                <w:b/>
              </w:rPr>
              <w:t>Data Sheet</w:t>
            </w:r>
            <w:r w:rsidRPr="00446404">
              <w:t xml:space="preserve">. Each responsive Proposal will be given a technical score (St). A Proposal shall be rejected at this stage if it does not respond to important aspects of the RFP, and particularly the Terms of Reference or if it fails to achieve the minimum technical score indicated </w:t>
            </w:r>
            <w:r w:rsidRPr="00446404">
              <w:lastRenderedPageBreak/>
              <w:t xml:space="preserve">in the </w:t>
            </w:r>
            <w:r w:rsidRPr="00446404">
              <w:rPr>
                <w:b/>
              </w:rPr>
              <w:t>Data Sheet</w:t>
            </w:r>
            <w:r w:rsidRPr="00446404">
              <w:t>.</w:t>
            </w:r>
          </w:p>
        </w:tc>
      </w:tr>
      <w:tr w:rsidR="002B401E" w:rsidRPr="00446404" w:rsidTr="006122A8">
        <w:trPr>
          <w:trHeight w:val="1630"/>
        </w:trPr>
        <w:tc>
          <w:tcPr>
            <w:tcW w:w="2270" w:type="dxa"/>
          </w:tcPr>
          <w:p w:rsidR="002B401E" w:rsidRPr="00446404" w:rsidRDefault="002B401E" w:rsidP="002B401E">
            <w:pPr>
              <w:pStyle w:val="Section2-Heading2"/>
            </w:pPr>
            <w:r w:rsidRPr="00446404">
              <w:lastRenderedPageBreak/>
              <w:br w:type="page"/>
            </w:r>
            <w:bookmarkStart w:id="39" w:name="_Toc219725230"/>
            <w:bookmarkStart w:id="40" w:name="_Toc442433789"/>
            <w:r w:rsidRPr="00446404">
              <w:t>Financial Proposals for QBS</w:t>
            </w:r>
            <w:bookmarkEnd w:id="39"/>
            <w:bookmarkEnd w:id="40"/>
          </w:p>
        </w:tc>
        <w:tc>
          <w:tcPr>
            <w:tcW w:w="6954" w:type="dxa"/>
          </w:tcPr>
          <w:p w:rsidR="002B401E" w:rsidRPr="00446404" w:rsidRDefault="002B401E" w:rsidP="002B401E">
            <w:pPr>
              <w:spacing w:after="200"/>
              <w:ind w:left="774" w:hanging="774"/>
              <w:jc w:val="both"/>
              <w:rPr>
                <w:lang w:val="en-GB"/>
              </w:rPr>
            </w:pPr>
            <w:r w:rsidRPr="00446404">
              <w:rPr>
                <w:lang w:val="en-GB"/>
              </w:rPr>
              <w:t>5.3</w:t>
            </w:r>
            <w:r w:rsidRPr="00446404">
              <w:rPr>
                <w:lang w:val="en-GB"/>
              </w:rPr>
              <w:tab/>
              <w:t>Following the ranking of technical Proposals, when selection is based on quality only (QBS), the first ranked Consultant is invited to negotiate its proposal and the Contract in accordance with the instructions given under para. 6 of these Instructions.</w:t>
            </w:r>
          </w:p>
        </w:tc>
      </w:tr>
      <w:tr w:rsidR="002B401E" w:rsidRPr="00446404" w:rsidTr="006122A8">
        <w:trPr>
          <w:trHeight w:val="1630"/>
        </w:trPr>
        <w:tc>
          <w:tcPr>
            <w:tcW w:w="2270" w:type="dxa"/>
          </w:tcPr>
          <w:p w:rsidR="002B401E" w:rsidRPr="00446404" w:rsidRDefault="002B401E" w:rsidP="002B401E">
            <w:pPr>
              <w:pStyle w:val="Section2-Heading2"/>
            </w:pPr>
            <w:bookmarkStart w:id="41" w:name="_Toc219725231"/>
            <w:bookmarkStart w:id="42" w:name="_Toc442433790"/>
            <w:r w:rsidRPr="00446404">
              <w:t>Public Opening and Evaluation of Financial Proposals (only for QCBS, FBS, and LCS)</w:t>
            </w:r>
            <w:bookmarkEnd w:id="41"/>
            <w:bookmarkEnd w:id="42"/>
          </w:p>
          <w:p w:rsidR="002B401E" w:rsidRPr="00446404" w:rsidRDefault="002B401E" w:rsidP="002B401E">
            <w:pPr>
              <w:tabs>
                <w:tab w:val="left" w:pos="360"/>
              </w:tabs>
              <w:ind w:left="720"/>
              <w:rPr>
                <w:b/>
                <w:lang w:val="en-GB"/>
              </w:rPr>
            </w:pPr>
          </w:p>
        </w:tc>
        <w:tc>
          <w:tcPr>
            <w:tcW w:w="6954" w:type="dxa"/>
          </w:tcPr>
          <w:p w:rsidR="002B401E" w:rsidRPr="00446404" w:rsidRDefault="002B401E" w:rsidP="002B401E">
            <w:pPr>
              <w:pStyle w:val="Corpsdetexte"/>
              <w:spacing w:after="200"/>
              <w:ind w:left="777" w:hanging="777"/>
            </w:pPr>
            <w:r w:rsidRPr="00446404">
              <w:t>5.4</w:t>
            </w:r>
            <w:r w:rsidRPr="00446404">
              <w:tab/>
              <w:t>After the technical evaluation is completed the Client shall inform the Consultants who have submitted proposals the technical scores obtained by their Technical Proposals, and shall notify those Consultants whose Proposals did not meet the minimum qualifying mark or were considered non responsive to the RFP and TOR, that their Financial Proposals will be returned unopened after completing the selection process. The Client shall simultaneously notify in writing Consultants that have secured the minimum qualifying mark, the date, time and location for opening the Financial Proposals. The opening date should allow Consultants sufficient time to make arrangements for attending the opening. Consultants’ attendance at the opening of Financial Proposals is optional.</w:t>
            </w:r>
          </w:p>
          <w:p w:rsidR="002B401E" w:rsidRPr="00446404" w:rsidRDefault="002B401E" w:rsidP="002B401E">
            <w:pPr>
              <w:spacing w:after="200"/>
              <w:ind w:left="777" w:hanging="777"/>
              <w:jc w:val="both"/>
              <w:rPr>
                <w:lang w:val="en-GB"/>
              </w:rPr>
            </w:pPr>
            <w:r w:rsidRPr="00446404">
              <w:rPr>
                <w:lang w:val="en-GB"/>
              </w:rPr>
              <w:t>5.5</w:t>
            </w:r>
            <w:r w:rsidRPr="00446404">
              <w:rPr>
                <w:lang w:val="en-GB"/>
              </w:rPr>
              <w:tab/>
              <w:t>Financial Proposals shall be opened in the presence of the Consultants’ representatives who choose to attend. The name of the consultants and the technical scores of the consultants shall be read aloud. The Financial Proposal of the Consultants who met the minimum qualifying mark will then be inspected to confirm that they have remained sealed and unopened. These Financial Proposals shall be then opened, and the total prices read aloud and recorded. Copy of the record shall be sent to all Consultants, upon request.</w:t>
            </w:r>
          </w:p>
          <w:p w:rsidR="002B401E" w:rsidRPr="00446404" w:rsidRDefault="002B401E" w:rsidP="002B401E">
            <w:pPr>
              <w:spacing w:after="200"/>
              <w:ind w:left="774" w:hanging="774"/>
              <w:jc w:val="both"/>
              <w:rPr>
                <w:bCs/>
                <w:lang w:val="en-GB"/>
              </w:rPr>
            </w:pPr>
            <w:r w:rsidRPr="00446404">
              <w:rPr>
                <w:bCs/>
                <w:lang w:val="en-GB"/>
              </w:rPr>
              <w:t>5.6</w:t>
            </w:r>
            <w:r w:rsidRPr="00446404">
              <w:rPr>
                <w:bCs/>
                <w:lang w:val="en-GB"/>
              </w:rPr>
              <w:tab/>
            </w:r>
            <w:r w:rsidRPr="00446404">
              <w:rPr>
                <w:bCs/>
                <w:color w:val="000000"/>
                <w:lang w:val="en-GB"/>
              </w:rPr>
              <w:t>The</w:t>
            </w:r>
            <w:r w:rsidRPr="00446404">
              <w:rPr>
                <w:bCs/>
              </w:rPr>
              <w:t xml:space="preserve"> Client will correct any computational error. When correcting computational errors, in case of discrepancy between a partial amount and the total amount, or between word and figures the formers will prevail. In addition to the above corrections, as indicated under para. 3.6, activities and items described in the Technical Proposal but not priced, shall be assumed to be included in the prices of other activities or items. In case an activity or line item is quantified in the Financial Proposal differently from the </w:t>
            </w:r>
            <w:r w:rsidRPr="00446404">
              <w:rPr>
                <w:bCs/>
              </w:rPr>
              <w:lastRenderedPageBreak/>
              <w:t xml:space="preserve">Technical Proposal, no corrections are applied to the Financial Proposal in this respect. </w:t>
            </w:r>
            <w:r w:rsidRPr="00446404">
              <w:rPr>
                <w:bCs/>
                <w:lang w:val="en-GB"/>
              </w:rPr>
              <w:t>Prices shall be converted to Mauritian Rupees using the selling rates of exchange issued by the Bank of Mauritius, prevailing on the deadline for submission of proposals.</w:t>
            </w:r>
          </w:p>
          <w:p w:rsidR="002B401E" w:rsidRPr="00446404" w:rsidRDefault="002B401E" w:rsidP="002B401E">
            <w:pPr>
              <w:spacing w:after="200"/>
              <w:ind w:left="774" w:hanging="774"/>
              <w:jc w:val="both"/>
              <w:rPr>
                <w:lang w:val="en-GB"/>
              </w:rPr>
            </w:pPr>
            <w:r w:rsidRPr="00446404">
              <w:rPr>
                <w:lang w:val="en-GB"/>
              </w:rPr>
              <w:t>5.7</w:t>
            </w:r>
            <w:r w:rsidRPr="00446404">
              <w:rPr>
                <w:lang w:val="en-GB"/>
              </w:rPr>
              <w:tab/>
              <w:t>In case of QCBS</w:t>
            </w:r>
            <w:r w:rsidRPr="00446404">
              <w:rPr>
                <w:i/>
                <w:lang w:val="en-GB"/>
              </w:rPr>
              <w:t xml:space="preserve">, </w:t>
            </w:r>
            <w:r w:rsidRPr="00446404">
              <w:rPr>
                <w:lang w:val="en-GB"/>
              </w:rPr>
              <w:t xml:space="preserve">the lowest evaluated Financial Proposal (Fm) will be given the maximum financial score (Sf) of 100 points. The financial scores (Sf) of the other Financial Proposals will be computed as indicated in the </w:t>
            </w:r>
            <w:r w:rsidRPr="00446404">
              <w:rPr>
                <w:b/>
                <w:lang w:val="en-GB"/>
              </w:rPr>
              <w:t>Data Sheet</w:t>
            </w:r>
            <w:r w:rsidRPr="00446404">
              <w:rPr>
                <w:lang w:val="en-GB"/>
              </w:rPr>
              <w:t xml:space="preserve">. Proposals will be ranked according to their combined technical (St) and financial (Sf) scores using the weights (T = the weight given to the Technical Proposal; P = the weight given to the Financial Proposal; T + P = 1) indicated in the </w:t>
            </w:r>
            <w:r w:rsidRPr="00446404">
              <w:rPr>
                <w:b/>
                <w:lang w:val="en-GB"/>
              </w:rPr>
              <w:t>Data Sheet</w:t>
            </w:r>
            <w:r w:rsidRPr="00446404">
              <w:rPr>
                <w:lang w:val="en-GB"/>
              </w:rPr>
              <w:t xml:space="preserve">: S = St </w:t>
            </w:r>
            <w:r w:rsidRPr="00446404">
              <w:rPr>
                <w:rFonts w:ascii="Arial" w:hAnsi="Arial" w:cs="Arial"/>
                <w:lang w:val="en-GB"/>
              </w:rPr>
              <w:t>x</w:t>
            </w:r>
            <w:r w:rsidRPr="00446404">
              <w:rPr>
                <w:lang w:val="en-GB"/>
              </w:rPr>
              <w:t xml:space="preserve"> T% + Sf </w:t>
            </w:r>
            <w:r w:rsidRPr="00446404">
              <w:rPr>
                <w:rFonts w:ascii="Arial" w:hAnsi="Arial" w:cs="Arial"/>
                <w:lang w:val="en-GB"/>
              </w:rPr>
              <w:t>x</w:t>
            </w:r>
            <w:r w:rsidRPr="00446404">
              <w:rPr>
                <w:lang w:val="en-GB"/>
              </w:rPr>
              <w:t xml:space="preserve"> P%. The firm achieving the highest combined technical and financial score will be invited for negotiations.</w:t>
            </w:r>
          </w:p>
          <w:p w:rsidR="002B401E" w:rsidRPr="00446404" w:rsidRDefault="002B401E" w:rsidP="002B401E">
            <w:pPr>
              <w:spacing w:after="200"/>
              <w:ind w:left="774" w:hanging="774"/>
              <w:jc w:val="both"/>
              <w:rPr>
                <w:iCs/>
                <w:lang w:val="en-GB"/>
              </w:rPr>
            </w:pPr>
            <w:r w:rsidRPr="00446404">
              <w:rPr>
                <w:lang w:val="en-GB"/>
              </w:rPr>
              <w:t>5.8</w:t>
            </w:r>
            <w:r w:rsidRPr="00446404">
              <w:rPr>
                <w:i/>
                <w:lang w:val="en-GB"/>
              </w:rPr>
              <w:tab/>
            </w:r>
            <w:r w:rsidRPr="00446404">
              <w:rPr>
                <w:lang w:val="en-GB"/>
              </w:rPr>
              <w:t>In the case of Fixed-Budget Selection, the Client will select the firm that submitted the highest ranked Technical Proposal within the budget. Proposals that exceed the indicated budget will be rejected. In the case of the Least-Cost Selection, the Client will select the lowest proposal among those that passed the minimum technical score. In both cases the evaluated proposal price according to para. 5.6 shall be considered, and the selected firm is invited for negotiations.</w:t>
            </w:r>
          </w:p>
        </w:tc>
      </w:tr>
      <w:tr w:rsidR="002B401E" w:rsidRPr="00446404" w:rsidTr="006122A8">
        <w:trPr>
          <w:trHeight w:val="1630"/>
        </w:trPr>
        <w:tc>
          <w:tcPr>
            <w:tcW w:w="2270" w:type="dxa"/>
          </w:tcPr>
          <w:p w:rsidR="002B401E" w:rsidRPr="00446404" w:rsidRDefault="002B401E" w:rsidP="002B401E">
            <w:pPr>
              <w:pStyle w:val="Section2-Heading1"/>
            </w:pPr>
            <w:bookmarkStart w:id="43" w:name="_Toc219725232"/>
            <w:bookmarkStart w:id="44" w:name="_Toc442433791"/>
            <w:r w:rsidRPr="00446404">
              <w:lastRenderedPageBreak/>
              <w:t>6.</w:t>
            </w:r>
            <w:r w:rsidRPr="00446404">
              <w:tab/>
              <w:t>Negotiations</w:t>
            </w:r>
            <w:bookmarkEnd w:id="43"/>
            <w:bookmarkEnd w:id="44"/>
          </w:p>
          <w:p w:rsidR="002B401E" w:rsidRPr="00446404" w:rsidRDefault="002B401E" w:rsidP="002B401E">
            <w:pPr>
              <w:tabs>
                <w:tab w:val="left" w:pos="360"/>
              </w:tabs>
              <w:ind w:left="360"/>
              <w:rPr>
                <w:b/>
                <w:lang w:val="en-GB"/>
              </w:rPr>
            </w:pPr>
          </w:p>
        </w:tc>
        <w:tc>
          <w:tcPr>
            <w:tcW w:w="6954" w:type="dxa"/>
          </w:tcPr>
          <w:p w:rsidR="002B401E" w:rsidRPr="00446404" w:rsidRDefault="002B401E" w:rsidP="002B401E">
            <w:pPr>
              <w:spacing w:after="200"/>
              <w:ind w:left="774" w:hanging="774"/>
              <w:jc w:val="both"/>
              <w:rPr>
                <w:lang w:val="en-GB"/>
              </w:rPr>
            </w:pPr>
            <w:r w:rsidRPr="00446404">
              <w:rPr>
                <w:lang w:val="en-GB"/>
              </w:rPr>
              <w:t>6.1</w:t>
            </w:r>
            <w:r w:rsidRPr="00446404">
              <w:rPr>
                <w:lang w:val="en-GB"/>
              </w:rPr>
              <w:tab/>
              <w:t xml:space="preserve">Negotiations will be held on the date and at the address indicated in the </w:t>
            </w:r>
            <w:r w:rsidRPr="00446404">
              <w:rPr>
                <w:b/>
                <w:lang w:val="en-GB"/>
              </w:rPr>
              <w:t>Data Sheet</w:t>
            </w:r>
            <w:r w:rsidRPr="00446404">
              <w:rPr>
                <w:lang w:val="en-GB"/>
              </w:rPr>
              <w:t>. The invited Consultant will, as a pre-requisite for attendance at the negotiations, confirm availability of all Professional staff. Failure in satisfying such requirements may result in the Client proceeding to negotiate with the next-ranked Consultant.  Representatives conducting negotiations on behalf of the Consultant must have written authority to negotiate and conclude a Contract.</w:t>
            </w:r>
          </w:p>
        </w:tc>
      </w:tr>
      <w:tr w:rsidR="002B401E" w:rsidRPr="00446404" w:rsidTr="006122A8">
        <w:trPr>
          <w:trHeight w:val="1630"/>
        </w:trPr>
        <w:tc>
          <w:tcPr>
            <w:tcW w:w="2270" w:type="dxa"/>
          </w:tcPr>
          <w:p w:rsidR="002B401E" w:rsidRPr="00446404" w:rsidRDefault="002B401E" w:rsidP="002B401E">
            <w:pPr>
              <w:pStyle w:val="Section2-Heading2"/>
            </w:pPr>
            <w:bookmarkStart w:id="45" w:name="_Toc219725233"/>
            <w:bookmarkStart w:id="46" w:name="_Toc442433792"/>
            <w:r w:rsidRPr="00446404">
              <w:t>Technical negotiations</w:t>
            </w:r>
            <w:bookmarkEnd w:id="45"/>
            <w:bookmarkEnd w:id="46"/>
          </w:p>
        </w:tc>
        <w:tc>
          <w:tcPr>
            <w:tcW w:w="6954" w:type="dxa"/>
          </w:tcPr>
          <w:p w:rsidR="002B401E" w:rsidRPr="00446404" w:rsidRDefault="002B401E" w:rsidP="002B401E">
            <w:pPr>
              <w:pStyle w:val="Retraitcorpsdetexte2"/>
              <w:spacing w:after="200"/>
              <w:ind w:left="774" w:hanging="774"/>
              <w:rPr>
                <w:lang w:val="en-GB"/>
              </w:rPr>
            </w:pPr>
            <w:r w:rsidRPr="00446404">
              <w:t>6.2</w:t>
            </w:r>
            <w:r w:rsidRPr="00446404">
              <w:tab/>
              <w:t xml:space="preserve">Negotiations will include a discussion of the Technical Proposal, the proposed technical approach and methodology, work plan, and organization and staffing, and any suggestions made by the Consultant to improve the Terms of Reference. The Client and the Consultants will finalize the Terms of Reference, staffing schedule, work schedule, logistics, and reporting. These documents will then be incorporated in the Contract as “Description of Services”. Special attention will be paid to clearly defining the inputs and facilities required from the Client to ensure satisfactory implementation of the assignment. The Client shall prepare minutes of negotiations </w:t>
            </w:r>
            <w:r w:rsidRPr="00446404">
              <w:lastRenderedPageBreak/>
              <w:t>which will be signed by the Client and the Consultant.</w:t>
            </w:r>
          </w:p>
        </w:tc>
      </w:tr>
      <w:tr w:rsidR="002B401E" w:rsidRPr="00446404" w:rsidTr="006122A8">
        <w:trPr>
          <w:trHeight w:val="1630"/>
        </w:trPr>
        <w:tc>
          <w:tcPr>
            <w:tcW w:w="2270" w:type="dxa"/>
          </w:tcPr>
          <w:p w:rsidR="002B401E" w:rsidRPr="00446404" w:rsidRDefault="002B401E" w:rsidP="002B401E">
            <w:pPr>
              <w:pStyle w:val="Section2-Heading2"/>
            </w:pPr>
            <w:bookmarkStart w:id="47" w:name="_Toc219725234"/>
            <w:bookmarkStart w:id="48" w:name="_Toc442433793"/>
            <w:r w:rsidRPr="00446404">
              <w:lastRenderedPageBreak/>
              <w:t>Financial negotiations</w:t>
            </w:r>
            <w:bookmarkEnd w:id="47"/>
            <w:bookmarkEnd w:id="48"/>
          </w:p>
          <w:p w:rsidR="002B401E" w:rsidRPr="00446404" w:rsidRDefault="002B401E" w:rsidP="002B401E">
            <w:pPr>
              <w:tabs>
                <w:tab w:val="left" w:pos="360"/>
              </w:tabs>
              <w:ind w:left="360"/>
              <w:rPr>
                <w:b/>
                <w:lang w:val="en-GB"/>
              </w:rPr>
            </w:pPr>
          </w:p>
        </w:tc>
        <w:tc>
          <w:tcPr>
            <w:tcW w:w="6954" w:type="dxa"/>
          </w:tcPr>
          <w:p w:rsidR="002B401E" w:rsidRPr="00446404" w:rsidRDefault="002B401E" w:rsidP="002B401E">
            <w:pPr>
              <w:pStyle w:val="Retraitcorpsdetexte2"/>
              <w:spacing w:after="200"/>
              <w:ind w:left="774" w:hanging="774"/>
            </w:pPr>
            <w:r w:rsidRPr="00446404">
              <w:t>6.3</w:t>
            </w:r>
            <w:r w:rsidRPr="00446404">
              <w:tab/>
              <w:t>If applicable, i</w:t>
            </w:r>
            <w:r w:rsidRPr="00446404">
              <w:rPr>
                <w:lang w:val="en-GB"/>
              </w:rPr>
              <w:t>t is the responsibility of the Consultant, before starting financial negotiations, to contact the local tax authorities to determine the local tax amount to be paid</w:t>
            </w:r>
            <w:r w:rsidRPr="00446404">
              <w:t xml:space="preserve"> by the Consultant under the Contract. The financial negotiations will include a clarification (if any) of the firm’s tax liability in the Republic of Mauritius, and the manner in which it will be reflected in the Contract; and will reflect the agreed technical modifications in the cost of the services. In case of Quality and Cost Based Selection, Fixed-Budget Selection, or the Least-Cost Selection methods, unless there are exceptional reasons, the financial negotiations will involve neither the remuneration rates for staff nor other proposed unit rates. For other methods, Consultants will provide the Client with the information on remuneration rates described in the Appendix attached to Section 4 - Financial Proposal - Standard Forms of this RFP.</w:t>
            </w:r>
          </w:p>
        </w:tc>
      </w:tr>
      <w:tr w:rsidR="002B401E" w:rsidRPr="00446404" w:rsidTr="006122A8">
        <w:trPr>
          <w:trHeight w:val="1630"/>
        </w:trPr>
        <w:tc>
          <w:tcPr>
            <w:tcW w:w="2270" w:type="dxa"/>
          </w:tcPr>
          <w:p w:rsidR="002B401E" w:rsidRPr="00446404" w:rsidRDefault="002B401E" w:rsidP="002B401E">
            <w:pPr>
              <w:pStyle w:val="Section2-Heading2"/>
            </w:pPr>
            <w:bookmarkStart w:id="49" w:name="_Toc219725235"/>
            <w:bookmarkStart w:id="50" w:name="_Toc442433794"/>
            <w:r w:rsidRPr="00446404">
              <w:t>Availability of Professional staff/experts</w:t>
            </w:r>
            <w:bookmarkEnd w:id="49"/>
            <w:bookmarkEnd w:id="50"/>
          </w:p>
        </w:tc>
        <w:tc>
          <w:tcPr>
            <w:tcW w:w="6954" w:type="dxa"/>
          </w:tcPr>
          <w:p w:rsidR="002B401E" w:rsidRPr="00446404" w:rsidRDefault="002B401E" w:rsidP="002B401E">
            <w:pPr>
              <w:spacing w:after="200"/>
              <w:ind w:left="774" w:hanging="774"/>
              <w:jc w:val="both"/>
              <w:rPr>
                <w:lang w:val="en-GB"/>
              </w:rPr>
            </w:pPr>
            <w:r w:rsidRPr="00446404">
              <w:rPr>
                <w:lang w:val="en-GB"/>
              </w:rPr>
              <w:t>6.4</w:t>
            </w:r>
            <w:r w:rsidRPr="00446404">
              <w:rPr>
                <w:lang w:val="en-GB"/>
              </w:rPr>
              <w:tab/>
              <w:t>Having selected the Consultant on the basis of, among other things, an evaluation of proposed Professional staff, the Client expects to negotiate a Contract on the basis of the Professional staff named in the Proposal. Before contract negotiations, the Client will require assurances that the Professional staff will be actually available. The Client will not consider substitutions during contract negotiations unless both parties agree that undue delay in the selection process makes such substitution unavoidable or for reasons such as death or medical incapacity. If this is not the case and if it is established that Professional staff were offered in the proposal without confirming their availability, the Consultant may be disqualified. Any proposed substitute shall have equivalent or better qualifications and experience than the original candidate and shall be submitted by the Consultant within the period of time specified in the letter of invitation to negotiate.</w:t>
            </w:r>
          </w:p>
        </w:tc>
      </w:tr>
      <w:tr w:rsidR="002B401E" w:rsidRPr="00446404" w:rsidTr="006122A8">
        <w:trPr>
          <w:trHeight w:val="1630"/>
        </w:trPr>
        <w:tc>
          <w:tcPr>
            <w:tcW w:w="2270" w:type="dxa"/>
          </w:tcPr>
          <w:p w:rsidR="002B401E" w:rsidRPr="00446404" w:rsidRDefault="002B401E" w:rsidP="002B401E">
            <w:pPr>
              <w:pStyle w:val="Section2-Heading2"/>
            </w:pPr>
            <w:bookmarkStart w:id="51" w:name="_Toc219725236"/>
            <w:bookmarkStart w:id="52" w:name="_Toc442433795"/>
            <w:r w:rsidRPr="00446404">
              <w:lastRenderedPageBreak/>
              <w:t>Conclusion of the negotiations</w:t>
            </w:r>
            <w:bookmarkEnd w:id="51"/>
            <w:bookmarkEnd w:id="52"/>
          </w:p>
        </w:tc>
        <w:tc>
          <w:tcPr>
            <w:tcW w:w="6954" w:type="dxa"/>
          </w:tcPr>
          <w:p w:rsidR="002B401E" w:rsidRPr="00446404" w:rsidRDefault="002B401E" w:rsidP="002B401E">
            <w:pPr>
              <w:pStyle w:val="Retraitcorpsdetexte2"/>
              <w:tabs>
                <w:tab w:val="left" w:pos="774"/>
              </w:tabs>
              <w:spacing w:after="200"/>
              <w:ind w:left="774" w:hanging="774"/>
            </w:pPr>
            <w:r w:rsidRPr="00446404">
              <w:t>6.5</w:t>
            </w:r>
            <w:r w:rsidRPr="00446404">
              <w:tab/>
              <w:t>Negotiations will conclude with a review of the draft Contract. To complete negotiations the Client and the Consultant will initial the Contract. If negotiations fail, the Client will invite the Consultant whose Proposal received the second highest score to negotiate a Contract.</w:t>
            </w:r>
          </w:p>
        </w:tc>
      </w:tr>
      <w:tr w:rsidR="002B401E" w:rsidRPr="00446404" w:rsidTr="006122A8">
        <w:trPr>
          <w:trHeight w:val="1630"/>
        </w:trPr>
        <w:tc>
          <w:tcPr>
            <w:tcW w:w="2270" w:type="dxa"/>
          </w:tcPr>
          <w:p w:rsidR="002B401E" w:rsidRPr="00446404" w:rsidRDefault="002B401E" w:rsidP="002B401E">
            <w:pPr>
              <w:pStyle w:val="Section2-Heading1"/>
            </w:pPr>
            <w:bookmarkStart w:id="53" w:name="_Toc219725237"/>
            <w:bookmarkStart w:id="54" w:name="_Toc442433796"/>
            <w:r w:rsidRPr="00446404">
              <w:t>7.</w:t>
            </w:r>
            <w:r w:rsidRPr="00446404">
              <w:tab/>
              <w:t>Award of Contract</w:t>
            </w:r>
            <w:bookmarkEnd w:id="53"/>
            <w:bookmarkEnd w:id="54"/>
          </w:p>
        </w:tc>
        <w:tc>
          <w:tcPr>
            <w:tcW w:w="6954" w:type="dxa"/>
          </w:tcPr>
          <w:p w:rsidR="002B401E" w:rsidRPr="00446404" w:rsidRDefault="002B401E" w:rsidP="002B401E">
            <w:pPr>
              <w:spacing w:after="200"/>
              <w:ind w:left="774" w:hanging="774"/>
              <w:jc w:val="both"/>
              <w:rPr>
                <w:lang w:val="en-GB"/>
              </w:rPr>
            </w:pPr>
            <w:r w:rsidRPr="00446404">
              <w:rPr>
                <w:lang w:val="en-GB"/>
              </w:rPr>
              <w:t>7.1</w:t>
            </w:r>
            <w:r w:rsidRPr="00446404">
              <w:rPr>
                <w:lang w:val="en-GB"/>
              </w:rPr>
              <w:tab/>
              <w:t>The Consultant whose bid attains the highest score, in accordance with the criteria and selection method set forth in the request for proposals, or the one with the least cost in the case of the Least Cost method of selection, shall be selected for award, subject to satisfactory conclusion of negotiation.</w:t>
            </w:r>
          </w:p>
          <w:p w:rsidR="002B401E" w:rsidRPr="00446404" w:rsidRDefault="002B401E" w:rsidP="002B401E">
            <w:pPr>
              <w:spacing w:after="200"/>
              <w:ind w:left="774" w:hanging="774"/>
              <w:jc w:val="both"/>
              <w:rPr>
                <w:lang w:val="en-GB"/>
              </w:rPr>
            </w:pPr>
            <w:r w:rsidRPr="00446404">
              <w:rPr>
                <w:lang w:val="en-GB"/>
              </w:rPr>
              <w:t>7.2</w:t>
            </w:r>
            <w:r w:rsidRPr="00446404">
              <w:rPr>
                <w:lang w:val="en-GB"/>
              </w:rPr>
              <w:tab/>
              <w:t xml:space="preserve">For contract above the prescribed threshold, the Client shall notify the selected Consultant of its intention to award the contract and shall simultaneously notify all other short listed consultants of its decision. </w:t>
            </w:r>
          </w:p>
          <w:p w:rsidR="002B401E" w:rsidRPr="00446404" w:rsidRDefault="002B401E" w:rsidP="002B401E">
            <w:pPr>
              <w:spacing w:after="200"/>
              <w:ind w:left="774" w:hanging="774"/>
              <w:jc w:val="both"/>
              <w:rPr>
                <w:lang w:val="en-GB"/>
              </w:rPr>
            </w:pPr>
            <w:r w:rsidRPr="00446404">
              <w:rPr>
                <w:lang w:val="en-GB"/>
              </w:rPr>
              <w:t>7.3</w:t>
            </w:r>
            <w:r w:rsidRPr="00446404">
              <w:rPr>
                <w:lang w:val="en-GB"/>
              </w:rPr>
              <w:tab/>
              <w:t>For contracts not exceeding the prescribed threshold, the client shall issue the Letter of Award.</w:t>
            </w:r>
          </w:p>
          <w:p w:rsidR="002B401E" w:rsidRPr="00446404" w:rsidRDefault="002B401E" w:rsidP="002B401E">
            <w:pPr>
              <w:spacing w:after="200"/>
              <w:ind w:left="774" w:hanging="720"/>
              <w:jc w:val="both"/>
              <w:rPr>
                <w:lang w:val="en-GB"/>
              </w:rPr>
            </w:pPr>
            <w:r w:rsidRPr="00446404">
              <w:rPr>
                <w:lang w:val="en-GB"/>
              </w:rPr>
              <w:t>7.4       In the absence of a challenge by any other consultant within 7 days of the notice under section 7.2, the contract shall be awarded to the selected Consultant</w:t>
            </w:r>
          </w:p>
          <w:p w:rsidR="002B401E" w:rsidRPr="00446404" w:rsidRDefault="002B401E" w:rsidP="002B401E">
            <w:pPr>
              <w:pStyle w:val="StyleHeader1-ClausesAfter0pt"/>
              <w:spacing w:after="240"/>
              <w:ind w:left="774" w:hanging="774"/>
              <w:rPr>
                <w:sz w:val="22"/>
                <w:lang w:val="en-US"/>
              </w:rPr>
            </w:pPr>
            <w:r w:rsidRPr="00446404">
              <w:rPr>
                <w:lang w:val="en-GB"/>
              </w:rPr>
              <w:t>7.5</w:t>
            </w:r>
            <w:r w:rsidRPr="00446404">
              <w:rPr>
                <w:lang w:val="en-GB"/>
              </w:rPr>
              <w:tab/>
            </w:r>
            <w:r w:rsidRPr="00446404">
              <w:rPr>
                <w:sz w:val="22"/>
                <w:lang w:val="en-US"/>
              </w:rPr>
              <w:t xml:space="preserve">Within seven days from the issue of Letter of Award,  the Client shall publish on the Public Procurement Portal </w:t>
            </w:r>
            <w:r w:rsidRPr="00446404">
              <w:rPr>
                <w:i/>
                <w:szCs w:val="24"/>
                <w:lang w:val="en-US"/>
              </w:rPr>
              <w:t>(</w:t>
            </w:r>
            <w:hyperlink r:id="rId17" w:history="1">
              <w:r w:rsidRPr="00446404">
                <w:rPr>
                  <w:rStyle w:val="Lienhypertexte"/>
                  <w:i/>
                  <w:color w:val="auto"/>
                  <w:szCs w:val="24"/>
                  <w:lang w:val="en-US"/>
                </w:rPr>
                <w:t>publicprocurement.govmu</w:t>
              </w:r>
            </w:hyperlink>
            <w:r w:rsidRPr="00446404">
              <w:rPr>
                <w:i/>
                <w:szCs w:val="24"/>
                <w:u w:val="single"/>
                <w:lang w:val="en-US"/>
              </w:rPr>
              <w:t>.org</w:t>
            </w:r>
            <w:r w:rsidRPr="00446404">
              <w:rPr>
                <w:i/>
                <w:szCs w:val="24"/>
                <w:lang w:val="en-US"/>
              </w:rPr>
              <w:t xml:space="preserve">) </w:t>
            </w:r>
            <w:r w:rsidRPr="00446404">
              <w:rPr>
                <w:sz w:val="22"/>
                <w:lang w:val="en-US"/>
              </w:rPr>
              <w:t xml:space="preserve">and the Client’s website, the results of the RFP process identifying the: </w:t>
            </w:r>
          </w:p>
          <w:p w:rsidR="002B401E" w:rsidRPr="00446404" w:rsidRDefault="002B401E" w:rsidP="002B401E">
            <w:pPr>
              <w:pStyle w:val="StyleHeader1-ClausesAfter0pt"/>
              <w:tabs>
                <w:tab w:val="left" w:pos="1062"/>
              </w:tabs>
              <w:spacing w:after="240"/>
              <w:ind w:left="1080"/>
              <w:rPr>
                <w:sz w:val="22"/>
                <w:lang w:val="en-US"/>
              </w:rPr>
            </w:pPr>
            <w:r w:rsidRPr="00446404">
              <w:rPr>
                <w:spacing w:val="-4"/>
                <w:sz w:val="22"/>
                <w:lang w:val="en-US"/>
              </w:rPr>
              <w:t xml:space="preserve"> (i) </w:t>
            </w:r>
            <w:r w:rsidRPr="00446404">
              <w:rPr>
                <w:spacing w:val="-4"/>
                <w:sz w:val="22"/>
                <w:lang w:val="en-US"/>
              </w:rPr>
              <w:tab/>
              <w:t>name of the successful Consultant, and the price it offered, as well as the duration and summary scope of the assignment;</w:t>
            </w:r>
            <w:r w:rsidRPr="00446404">
              <w:rPr>
                <w:sz w:val="22"/>
                <w:lang w:val="en-US"/>
              </w:rPr>
              <w:t xml:space="preserve"> and</w:t>
            </w:r>
          </w:p>
          <w:p w:rsidR="002B401E" w:rsidRPr="00446404" w:rsidRDefault="002B401E" w:rsidP="002B401E">
            <w:pPr>
              <w:spacing w:after="200"/>
              <w:ind w:left="1494" w:hanging="360"/>
              <w:jc w:val="both"/>
              <w:rPr>
                <w:lang w:val="en-GB"/>
              </w:rPr>
            </w:pPr>
            <w:r w:rsidRPr="00446404">
              <w:t>(ii) an executive summary of the RFP Evaluation Report, for contracts above the prescribed threshold referred to in section 7.2.</w:t>
            </w:r>
          </w:p>
          <w:p w:rsidR="002B401E" w:rsidRPr="00446404" w:rsidRDefault="002B401E" w:rsidP="002B401E">
            <w:pPr>
              <w:spacing w:after="200"/>
              <w:ind w:left="774" w:hanging="774"/>
              <w:jc w:val="both"/>
              <w:rPr>
                <w:sz w:val="2"/>
                <w:szCs w:val="2"/>
                <w:lang w:val="en-GB"/>
              </w:rPr>
            </w:pPr>
            <w:r w:rsidRPr="00446404">
              <w:rPr>
                <w:lang w:val="en-GB"/>
              </w:rPr>
              <w:t>7.6</w:t>
            </w:r>
            <w:r w:rsidRPr="00446404">
              <w:rPr>
                <w:lang w:val="en-GB"/>
              </w:rPr>
              <w:tab/>
              <w:t xml:space="preserve">After Contract signature, the Client shall return the unopened </w:t>
            </w:r>
            <w:r w:rsidRPr="00446404">
              <w:rPr>
                <w:iCs/>
                <w:lang w:val="en-GB"/>
              </w:rPr>
              <w:t>Financial</w:t>
            </w:r>
            <w:r w:rsidRPr="00446404">
              <w:rPr>
                <w:lang w:val="en-GB"/>
              </w:rPr>
              <w:t xml:space="preserve"> Proposals to the unsuccessful Consultants.</w:t>
            </w:r>
          </w:p>
          <w:p w:rsidR="002B401E" w:rsidRPr="00446404" w:rsidRDefault="002B401E" w:rsidP="002B401E">
            <w:pPr>
              <w:spacing w:after="200"/>
              <w:ind w:left="774" w:hanging="774"/>
              <w:jc w:val="both"/>
              <w:rPr>
                <w:lang w:val="en-GB"/>
              </w:rPr>
            </w:pPr>
            <w:r w:rsidRPr="00446404">
              <w:rPr>
                <w:lang w:val="en-GB"/>
              </w:rPr>
              <w:t>7.7</w:t>
            </w:r>
            <w:r w:rsidRPr="00446404">
              <w:rPr>
                <w:lang w:val="en-GB"/>
              </w:rPr>
              <w:tab/>
              <w:t xml:space="preserve">The Consultant is expected to commence the assignment on the date and at the location specified in the </w:t>
            </w:r>
            <w:r w:rsidRPr="00446404">
              <w:rPr>
                <w:b/>
                <w:lang w:val="en-GB"/>
              </w:rPr>
              <w:t>Data Sheet</w:t>
            </w:r>
            <w:r w:rsidRPr="00446404">
              <w:rPr>
                <w:lang w:val="en-GB"/>
              </w:rPr>
              <w:t>.</w:t>
            </w:r>
          </w:p>
        </w:tc>
      </w:tr>
      <w:tr w:rsidR="002B401E" w:rsidRPr="00446404" w:rsidTr="006122A8">
        <w:trPr>
          <w:trHeight w:val="1630"/>
        </w:trPr>
        <w:tc>
          <w:tcPr>
            <w:tcW w:w="2270" w:type="dxa"/>
          </w:tcPr>
          <w:p w:rsidR="002B401E" w:rsidRPr="00446404" w:rsidRDefault="002B401E" w:rsidP="002B401E">
            <w:pPr>
              <w:pStyle w:val="Section2-Heading1"/>
            </w:pPr>
            <w:bookmarkStart w:id="55" w:name="_Toc219725238"/>
            <w:bookmarkStart w:id="56" w:name="_Toc442433797"/>
            <w:r w:rsidRPr="00446404">
              <w:t>8.</w:t>
            </w:r>
            <w:r w:rsidRPr="00446404">
              <w:tab/>
              <w:t>Confidentiality</w:t>
            </w:r>
            <w:bookmarkEnd w:id="55"/>
            <w:bookmarkEnd w:id="56"/>
          </w:p>
        </w:tc>
        <w:tc>
          <w:tcPr>
            <w:tcW w:w="6954" w:type="dxa"/>
          </w:tcPr>
          <w:p w:rsidR="002B401E" w:rsidRPr="00446404" w:rsidRDefault="002B401E" w:rsidP="002B401E">
            <w:pPr>
              <w:spacing w:after="200"/>
              <w:ind w:left="774" w:hanging="774"/>
              <w:jc w:val="both"/>
              <w:rPr>
                <w:lang w:val="en-GB"/>
              </w:rPr>
            </w:pPr>
            <w:r w:rsidRPr="00446404">
              <w:rPr>
                <w:lang w:val="en-GB"/>
              </w:rPr>
              <w:t>8.1</w:t>
            </w:r>
            <w:r w:rsidRPr="00446404">
              <w:rPr>
                <w:lang w:val="en-GB"/>
              </w:rPr>
              <w:tab/>
              <w:t xml:space="preserve">Information relating to evaluation of Proposals and recommendations concerning awards shall not be disclosed to the Consultants who submitted the Proposals or to other persons not officially concerned with the process until the publication of the award. The undue use by any Consultant of confidential information related to the process may result in </w:t>
            </w:r>
            <w:r w:rsidRPr="00446404">
              <w:rPr>
                <w:lang w:val="en-GB"/>
              </w:rPr>
              <w:lastRenderedPageBreak/>
              <w:t>the rejection of its Proposal and may be subject to the provisions of the Government’s antifraud and corruption policy.</w:t>
            </w:r>
          </w:p>
        </w:tc>
      </w:tr>
      <w:tr w:rsidR="002B401E" w:rsidRPr="00446404" w:rsidTr="006122A8">
        <w:trPr>
          <w:trHeight w:val="1630"/>
        </w:trPr>
        <w:tc>
          <w:tcPr>
            <w:tcW w:w="2270" w:type="dxa"/>
          </w:tcPr>
          <w:p w:rsidR="002B401E" w:rsidRPr="00446404" w:rsidRDefault="002B401E" w:rsidP="002B401E">
            <w:pPr>
              <w:pStyle w:val="Section2-Heading1"/>
            </w:pPr>
            <w:bookmarkStart w:id="57" w:name="_Toc442433798"/>
            <w:r w:rsidRPr="00446404">
              <w:lastRenderedPageBreak/>
              <w:t>9.</w:t>
            </w:r>
            <w:r w:rsidRPr="00446404">
              <w:tab/>
              <w:t>Debriefing</w:t>
            </w:r>
            <w:bookmarkEnd w:id="57"/>
          </w:p>
        </w:tc>
        <w:tc>
          <w:tcPr>
            <w:tcW w:w="6954" w:type="dxa"/>
          </w:tcPr>
          <w:p w:rsidR="002B401E" w:rsidRPr="00446404" w:rsidRDefault="002B401E" w:rsidP="002B401E">
            <w:pPr>
              <w:spacing w:after="200"/>
              <w:ind w:left="774" w:hanging="774"/>
              <w:jc w:val="both"/>
              <w:rPr>
                <w:lang w:val="en-GB"/>
              </w:rPr>
            </w:pPr>
            <w:r w:rsidRPr="00446404">
              <w:rPr>
                <w:lang w:val="en-GB"/>
              </w:rPr>
              <w:t>9.1</w:t>
            </w:r>
            <w:r w:rsidRPr="00446404">
              <w:rPr>
                <w:lang w:val="en-GB"/>
              </w:rPr>
              <w:tab/>
              <w:t>The client shall promptly attend to all requests for debriefing for the contract made in writing, and within 30 days from the date of the publication of the award or date the unsuccessful consultants are informed about the award, whichever is the case, by following regulation 9 of the public procurement Regulations 2008 as amended.</w:t>
            </w:r>
          </w:p>
        </w:tc>
      </w:tr>
    </w:tbl>
    <w:p w:rsidR="00867981" w:rsidRPr="00446404" w:rsidRDefault="00867981" w:rsidP="00867981"/>
    <w:p w:rsidR="00867981" w:rsidRPr="00446404" w:rsidRDefault="00867981" w:rsidP="00867981">
      <w:pPr>
        <w:rPr>
          <w:lang w:val="en-GB"/>
        </w:rPr>
      </w:pPr>
    </w:p>
    <w:p w:rsidR="00B3732B" w:rsidRPr="00446404" w:rsidRDefault="00B3732B" w:rsidP="002F6ECD">
      <w:pPr>
        <w:pStyle w:val="Titre1"/>
        <w:sectPr w:rsidR="00B3732B" w:rsidRPr="00446404" w:rsidSect="00906F1B">
          <w:headerReference w:type="default" r:id="rId18"/>
          <w:pgSz w:w="12242" w:h="15842" w:code="1"/>
          <w:pgMar w:top="1440" w:right="1440" w:bottom="1728" w:left="1728" w:header="720" w:footer="720" w:gutter="0"/>
          <w:cols w:space="708"/>
          <w:docGrid w:linePitch="360"/>
        </w:sectPr>
      </w:pPr>
    </w:p>
    <w:p w:rsidR="008471C2" w:rsidRPr="00446404" w:rsidRDefault="008471C2" w:rsidP="002F6ECD">
      <w:pPr>
        <w:pStyle w:val="Titre1"/>
        <w:rPr>
          <w:b w:val="0"/>
          <w:szCs w:val="32"/>
          <w:lang w:val="en-GB"/>
        </w:rPr>
      </w:pPr>
    </w:p>
    <w:p w:rsidR="001C2DB0" w:rsidRPr="00446404" w:rsidRDefault="001C2DB0" w:rsidP="001C2DB0">
      <w:pPr>
        <w:pStyle w:val="Titre1"/>
        <w:rPr>
          <w:b w:val="0"/>
          <w:szCs w:val="32"/>
          <w:lang w:val="en-GB"/>
        </w:rPr>
      </w:pPr>
      <w:bookmarkStart w:id="58" w:name="_Toc443450343"/>
      <w:r w:rsidRPr="00446404">
        <w:rPr>
          <w:b w:val="0"/>
          <w:szCs w:val="32"/>
          <w:lang w:val="en-GB"/>
        </w:rPr>
        <w:t>Instructions to Consultants – Data Sheet</w:t>
      </w:r>
    </w:p>
    <w:p w:rsidR="001C2DB0" w:rsidRPr="00446404" w:rsidRDefault="001C2DB0" w:rsidP="001C2DB0">
      <w:pPr>
        <w:jc w:val="center"/>
        <w:rPr>
          <w:bCs/>
          <w:lang w:val="en-GB"/>
        </w:rPr>
      </w:pPr>
    </w:p>
    <w:tbl>
      <w:tblPr>
        <w:tblW w:w="9149" w:type="dxa"/>
        <w:tblInd w:w="-3"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514"/>
        <w:gridCol w:w="7635"/>
      </w:tblGrid>
      <w:tr w:rsidR="001C2DB0" w:rsidRPr="00446404" w:rsidTr="00D45BBA">
        <w:tc>
          <w:tcPr>
            <w:tcW w:w="1514" w:type="dxa"/>
            <w:tcBorders>
              <w:top w:val="single" w:sz="6" w:space="0" w:color="auto"/>
            </w:tcBorders>
            <w:tcMar>
              <w:top w:w="57" w:type="dxa"/>
              <w:bottom w:w="57" w:type="dxa"/>
            </w:tcMar>
            <w:vAlign w:val="center"/>
          </w:tcPr>
          <w:p w:rsidR="001C2DB0" w:rsidRPr="00446404" w:rsidRDefault="001C2DB0" w:rsidP="00D45BBA">
            <w:pPr>
              <w:rPr>
                <w:b/>
                <w:lang w:val="en-GB"/>
              </w:rPr>
            </w:pPr>
            <w:r w:rsidRPr="00446404">
              <w:rPr>
                <w:b/>
                <w:lang w:val="en-GB"/>
              </w:rPr>
              <w:t>Paragraph</w:t>
            </w:r>
          </w:p>
          <w:p w:rsidR="001C2DB0" w:rsidRPr="00446404" w:rsidRDefault="001C2DB0" w:rsidP="00D45BBA">
            <w:pPr>
              <w:rPr>
                <w:lang w:val="en-GB"/>
              </w:rPr>
            </w:pPr>
            <w:r w:rsidRPr="00446404">
              <w:rPr>
                <w:b/>
                <w:lang w:val="en-GB"/>
              </w:rPr>
              <w:t>Reference</w:t>
            </w:r>
          </w:p>
        </w:tc>
        <w:tc>
          <w:tcPr>
            <w:tcW w:w="7635" w:type="dxa"/>
            <w:tcBorders>
              <w:top w:val="single" w:sz="6" w:space="0" w:color="auto"/>
            </w:tcBorders>
            <w:tcMar>
              <w:top w:w="85" w:type="dxa"/>
              <w:bottom w:w="142" w:type="dxa"/>
            </w:tcMar>
          </w:tcPr>
          <w:p w:rsidR="001C2DB0" w:rsidRPr="00446404" w:rsidRDefault="001C2DB0" w:rsidP="00D45BBA">
            <w:pPr>
              <w:pStyle w:val="BankNormal"/>
              <w:tabs>
                <w:tab w:val="right" w:pos="7218"/>
              </w:tabs>
              <w:spacing w:after="0"/>
              <w:rPr>
                <w:szCs w:val="24"/>
                <w:lang w:val="en-GB" w:eastAsia="it-IT"/>
              </w:rPr>
            </w:pPr>
          </w:p>
        </w:tc>
      </w:tr>
      <w:tr w:rsidR="001C2DB0" w:rsidRPr="00446404" w:rsidTr="00D45BBA">
        <w:tc>
          <w:tcPr>
            <w:tcW w:w="1514" w:type="dxa"/>
          </w:tcPr>
          <w:p w:rsidR="001C2DB0" w:rsidRPr="00446404" w:rsidRDefault="001C2DB0" w:rsidP="00D45BBA">
            <w:pPr>
              <w:rPr>
                <w:b/>
                <w:bCs/>
              </w:rPr>
            </w:pPr>
            <w:r w:rsidRPr="00446404">
              <w:rPr>
                <w:b/>
                <w:bCs/>
              </w:rPr>
              <w:t>1.1</w:t>
            </w:r>
          </w:p>
          <w:p w:rsidR="001C2DB0" w:rsidRPr="00446404" w:rsidRDefault="001C2DB0" w:rsidP="00D45BBA">
            <w:pPr>
              <w:rPr>
                <w:b/>
                <w:bCs/>
                <w:sz w:val="20"/>
                <w:lang w:val="en-GB" w:eastAsia="it-IT"/>
              </w:rPr>
            </w:pPr>
          </w:p>
        </w:tc>
        <w:tc>
          <w:tcPr>
            <w:tcW w:w="7635" w:type="dxa"/>
            <w:tcMar>
              <w:top w:w="85" w:type="dxa"/>
              <w:bottom w:w="142" w:type="dxa"/>
            </w:tcMar>
          </w:tcPr>
          <w:p w:rsidR="001C2DB0" w:rsidRDefault="001C2DB0" w:rsidP="00D45BBA">
            <w:pPr>
              <w:jc w:val="both"/>
              <w:rPr>
                <w:u w:val="single"/>
                <w:lang w:val="en-GB"/>
              </w:rPr>
            </w:pPr>
            <w:r>
              <w:rPr>
                <w:lang w:val="en-GB"/>
              </w:rPr>
              <w:t xml:space="preserve">Name of the Client: </w:t>
            </w:r>
            <w:r>
              <w:rPr>
                <w:u w:val="single"/>
                <w:lang w:val="en-GB"/>
              </w:rPr>
              <w:t xml:space="preserve"> Ministry of Social Security, National Solidarity and Environment and Sustainable Development (Environment and Sustainable Development Division)</w:t>
            </w:r>
          </w:p>
          <w:p w:rsidR="001C2DB0" w:rsidRDefault="001C2DB0" w:rsidP="00D45BBA">
            <w:pPr>
              <w:jc w:val="both"/>
              <w:rPr>
                <w:u w:val="single"/>
                <w:lang w:val="en-GB"/>
              </w:rPr>
            </w:pPr>
          </w:p>
          <w:p w:rsidR="001C2DB0" w:rsidRDefault="001C2DB0" w:rsidP="00D45BBA">
            <w:pPr>
              <w:jc w:val="both"/>
              <w:rPr>
                <w:lang w:val="en-GB"/>
              </w:rPr>
            </w:pPr>
            <w:r>
              <w:rPr>
                <w:lang w:val="en-GB"/>
              </w:rPr>
              <w:t xml:space="preserve">Method of selection: </w:t>
            </w:r>
            <w:r w:rsidRPr="003B0E05">
              <w:rPr>
                <w:color w:val="000000"/>
                <w:u w:val="single"/>
                <w:lang w:val="en-GB"/>
              </w:rPr>
              <w:t>Quality Cost Based Selection (QCBS)</w:t>
            </w:r>
          </w:p>
          <w:p w:rsidR="001C2DB0" w:rsidRDefault="001C2DB0" w:rsidP="00D45BBA">
            <w:pPr>
              <w:jc w:val="both"/>
              <w:rPr>
                <w:lang w:val="en-GB"/>
              </w:rPr>
            </w:pPr>
          </w:p>
        </w:tc>
      </w:tr>
      <w:tr w:rsidR="001C2DB0" w:rsidRPr="00446404" w:rsidTr="00D45BBA">
        <w:tc>
          <w:tcPr>
            <w:tcW w:w="1514" w:type="dxa"/>
          </w:tcPr>
          <w:p w:rsidR="001C2DB0" w:rsidRPr="00446404" w:rsidRDefault="001C2DB0" w:rsidP="00D45BBA">
            <w:pPr>
              <w:rPr>
                <w:b/>
                <w:bCs/>
                <w:lang w:val="en-GB"/>
              </w:rPr>
            </w:pPr>
            <w:r w:rsidRPr="00446404">
              <w:rPr>
                <w:b/>
                <w:bCs/>
                <w:lang w:val="en-GB"/>
              </w:rPr>
              <w:t>1.2</w:t>
            </w:r>
          </w:p>
        </w:tc>
        <w:tc>
          <w:tcPr>
            <w:tcW w:w="7635" w:type="dxa"/>
            <w:tcMar>
              <w:top w:w="85" w:type="dxa"/>
              <w:bottom w:w="142" w:type="dxa"/>
            </w:tcMar>
          </w:tcPr>
          <w:p w:rsidR="001C2DB0" w:rsidRPr="00B45F8B" w:rsidRDefault="001C2DB0" w:rsidP="00D45BBA">
            <w:pPr>
              <w:tabs>
                <w:tab w:val="right" w:pos="7218"/>
              </w:tabs>
              <w:jc w:val="both"/>
              <w:rPr>
                <w:lang w:val="en-GB"/>
              </w:rPr>
            </w:pPr>
            <w:r w:rsidRPr="00B45F8B">
              <w:rPr>
                <w:lang w:val="en-GB"/>
              </w:rPr>
              <w:t>Financial Proposal to be submitted together with Technical Proposal:</w:t>
            </w:r>
          </w:p>
          <w:p w:rsidR="001C2DB0" w:rsidRPr="00AC31CE" w:rsidRDefault="001C2DB0" w:rsidP="00D45BBA">
            <w:pPr>
              <w:tabs>
                <w:tab w:val="left" w:pos="826"/>
                <w:tab w:val="left" w:pos="1726"/>
                <w:tab w:val="right" w:pos="7218"/>
              </w:tabs>
              <w:jc w:val="both"/>
              <w:rPr>
                <w:lang w:val="en-GB"/>
              </w:rPr>
            </w:pPr>
            <w:r w:rsidRPr="00B45F8B">
              <w:rPr>
                <w:lang w:val="en-GB"/>
              </w:rPr>
              <w:t xml:space="preserve">Yes </w:t>
            </w:r>
            <w:r w:rsidRPr="00B45F8B">
              <w:rPr>
                <w:rFonts w:ascii="SimSun" w:hAnsi="SimSun" w:cs="Arial" w:hint="eastAsia"/>
                <w:sz w:val="26"/>
                <w:szCs w:val="26"/>
              </w:rPr>
              <w:sym w:font="Wingdings 2" w:char="F052"/>
            </w:r>
            <w:r w:rsidRPr="00B45F8B">
              <w:rPr>
                <w:lang w:val="en-GB"/>
              </w:rPr>
              <w:t xml:space="preserve">  No</w:t>
            </w:r>
            <w:r>
              <w:rPr>
                <w:lang w:val="en-GB"/>
              </w:rPr>
              <w:t xml:space="preserve"> </w:t>
            </w:r>
            <w:r w:rsidRPr="00AC31CE">
              <w:rPr>
                <w:lang w:val="en-GB"/>
              </w:rPr>
              <w:tab/>
            </w:r>
            <w:r w:rsidR="00AC31CE" w:rsidRPr="00AC31CE">
              <w:rPr>
                <w:b/>
                <w:u w:val="single"/>
                <w:lang w:val="en-GB"/>
              </w:rPr>
              <w:t>But in separate envelopes</w:t>
            </w:r>
          </w:p>
          <w:p w:rsidR="001C2DB0" w:rsidRPr="00AC31CE" w:rsidRDefault="001C2DB0" w:rsidP="00D45BBA">
            <w:pPr>
              <w:tabs>
                <w:tab w:val="right" w:pos="7218"/>
              </w:tabs>
              <w:jc w:val="both"/>
              <w:rPr>
                <w:lang w:val="en-GB"/>
              </w:rPr>
            </w:pPr>
          </w:p>
          <w:p w:rsidR="001C2DB0" w:rsidRDefault="001C2DB0" w:rsidP="00D45BBA">
            <w:pPr>
              <w:tabs>
                <w:tab w:val="left" w:pos="19"/>
                <w:tab w:val="right" w:pos="7306"/>
              </w:tabs>
              <w:ind w:left="19" w:hanging="19"/>
              <w:jc w:val="both"/>
              <w:rPr>
                <w:lang w:val="en-GB"/>
              </w:rPr>
            </w:pPr>
            <w:r>
              <w:rPr>
                <w:lang w:val="en-GB"/>
              </w:rPr>
              <w:t xml:space="preserve">Name of the assignment is: </w:t>
            </w:r>
            <w:r>
              <w:rPr>
                <w:b/>
                <w:bCs/>
                <w:sz w:val="23"/>
                <w:szCs w:val="23"/>
              </w:rPr>
              <w:t>Consultancy Services for a Feasibility Study and Preparation of Bidding Documents for the Setting-up and Operation of a Scrapyard for End–of–Life Vehicles in Mauritius</w:t>
            </w:r>
          </w:p>
        </w:tc>
      </w:tr>
      <w:tr w:rsidR="001C2DB0" w:rsidRPr="00FD1002" w:rsidTr="00D45BBA">
        <w:trPr>
          <w:trHeight w:val="4670"/>
        </w:trPr>
        <w:tc>
          <w:tcPr>
            <w:tcW w:w="1514" w:type="dxa"/>
          </w:tcPr>
          <w:p w:rsidR="001C2DB0" w:rsidRPr="00446404" w:rsidRDefault="001C2DB0" w:rsidP="00D45BBA">
            <w:pPr>
              <w:rPr>
                <w:b/>
                <w:bCs/>
                <w:lang w:val="en-GB"/>
              </w:rPr>
            </w:pPr>
            <w:r w:rsidRPr="00446404">
              <w:rPr>
                <w:lang w:val="en-GB"/>
              </w:rPr>
              <w:br w:type="page"/>
            </w:r>
            <w:r w:rsidRPr="00446404">
              <w:rPr>
                <w:b/>
                <w:bCs/>
                <w:lang w:val="en-GB"/>
              </w:rPr>
              <w:t>1.3</w:t>
            </w:r>
          </w:p>
          <w:p w:rsidR="001C2DB0" w:rsidRPr="00446404" w:rsidRDefault="001C2DB0" w:rsidP="00D45BBA">
            <w:pPr>
              <w:pStyle w:val="Titre3"/>
            </w:pPr>
          </w:p>
        </w:tc>
        <w:tc>
          <w:tcPr>
            <w:tcW w:w="7635" w:type="dxa"/>
            <w:tcMar>
              <w:top w:w="85" w:type="dxa"/>
              <w:bottom w:w="142" w:type="dxa"/>
            </w:tcMar>
          </w:tcPr>
          <w:p w:rsidR="001C2DB0" w:rsidRDefault="001C2DB0" w:rsidP="00D45BBA">
            <w:pPr>
              <w:tabs>
                <w:tab w:val="left" w:pos="567"/>
                <w:tab w:val="left" w:pos="4786"/>
                <w:tab w:val="left" w:pos="5686"/>
                <w:tab w:val="right" w:pos="7306"/>
              </w:tabs>
              <w:jc w:val="both"/>
              <w:rPr>
                <w:lang w:val="en-GB"/>
              </w:rPr>
            </w:pPr>
            <w:r>
              <w:rPr>
                <w:lang w:val="en-GB"/>
              </w:rPr>
              <w:t xml:space="preserve">A pre-proposal conference will be held:  </w:t>
            </w:r>
            <w:r w:rsidRPr="00331040">
              <w:rPr>
                <w:b/>
                <w:lang w:val="en-GB"/>
              </w:rPr>
              <w:t>Yes</w:t>
            </w:r>
            <w:r>
              <w:rPr>
                <w:lang w:val="en-GB"/>
              </w:rPr>
              <w:t xml:space="preserve">   </w:t>
            </w:r>
          </w:p>
          <w:p w:rsidR="001C2DB0" w:rsidRDefault="001C2DB0" w:rsidP="00D45BBA">
            <w:pPr>
              <w:tabs>
                <w:tab w:val="left" w:pos="567"/>
                <w:tab w:val="left" w:pos="4786"/>
                <w:tab w:val="left" w:pos="5686"/>
                <w:tab w:val="right" w:pos="7306"/>
              </w:tabs>
              <w:jc w:val="both"/>
              <w:rPr>
                <w:b/>
                <w:color w:val="000000"/>
                <w:u w:val="single"/>
                <w:lang w:val="en-GB"/>
              </w:rPr>
            </w:pPr>
          </w:p>
          <w:p w:rsidR="001C2DB0" w:rsidRPr="000F2AD0" w:rsidRDefault="001C2DB0" w:rsidP="00D45BBA">
            <w:pPr>
              <w:tabs>
                <w:tab w:val="left" w:pos="567"/>
                <w:tab w:val="left" w:pos="4786"/>
                <w:tab w:val="left" w:pos="5686"/>
                <w:tab w:val="right" w:pos="7306"/>
              </w:tabs>
              <w:jc w:val="both"/>
              <w:rPr>
                <w:color w:val="000000"/>
                <w:u w:val="single"/>
                <w:lang w:val="en-GB"/>
              </w:rPr>
            </w:pPr>
            <w:r w:rsidRPr="000F2AD0">
              <w:rPr>
                <w:color w:val="000000"/>
                <w:u w:val="single"/>
                <w:lang w:val="en-GB"/>
              </w:rPr>
              <w:t xml:space="preserve">At </w:t>
            </w:r>
            <w:r>
              <w:rPr>
                <w:color w:val="000000"/>
                <w:u w:val="single"/>
                <w:lang w:val="en-GB"/>
              </w:rPr>
              <w:t>address mentioned below</w:t>
            </w:r>
            <w:r w:rsidRPr="000F2AD0">
              <w:rPr>
                <w:color w:val="000000"/>
                <w:u w:val="single"/>
                <w:lang w:val="en-GB"/>
              </w:rPr>
              <w:t xml:space="preserve"> </w:t>
            </w:r>
            <w:r w:rsidRPr="001E4073">
              <w:rPr>
                <w:color w:val="000000"/>
                <w:u w:val="single"/>
                <w:lang w:val="en-GB"/>
              </w:rPr>
              <w:t>on</w:t>
            </w:r>
            <w:r>
              <w:rPr>
                <w:b/>
                <w:color w:val="000000"/>
                <w:u w:val="single"/>
                <w:lang w:val="en-GB"/>
              </w:rPr>
              <w:t xml:space="preserve"> </w:t>
            </w:r>
            <w:r w:rsidR="0063267C" w:rsidRPr="0063267C">
              <w:rPr>
                <w:b/>
                <w:color w:val="000000"/>
                <w:u w:val="single"/>
                <w:lang w:val="en-GB"/>
              </w:rPr>
              <w:t>Tuesday 28 May 2019</w:t>
            </w:r>
            <w:r w:rsidRPr="0063267C">
              <w:rPr>
                <w:b/>
                <w:color w:val="000000"/>
                <w:u w:val="single"/>
                <w:lang w:val="en-GB"/>
              </w:rPr>
              <w:t xml:space="preserve"> </w:t>
            </w:r>
            <w:r w:rsidRPr="0063267C">
              <w:rPr>
                <w:b/>
                <w:color w:val="000000"/>
                <w:u w:val="single"/>
                <w:shd w:val="clear" w:color="auto" w:fill="FFFFFF"/>
                <w:lang w:val="en-GB"/>
              </w:rPr>
              <w:t>at</w:t>
            </w:r>
            <w:r w:rsidRPr="0063267C">
              <w:rPr>
                <w:b/>
                <w:color w:val="000000"/>
                <w:u w:val="single"/>
                <w:lang w:val="en-GB"/>
              </w:rPr>
              <w:t xml:space="preserve"> 10</w:t>
            </w:r>
            <w:r w:rsidRPr="001E4073">
              <w:rPr>
                <w:b/>
                <w:color w:val="000000"/>
                <w:u w:val="single"/>
                <w:lang w:val="en-GB"/>
              </w:rPr>
              <w:t>.00 hrs</w:t>
            </w:r>
            <w:r w:rsidRPr="000F2AD0">
              <w:rPr>
                <w:color w:val="000000"/>
                <w:u w:val="single"/>
                <w:lang w:val="en-GB"/>
              </w:rPr>
              <w:t xml:space="preserve">, local time. </w:t>
            </w:r>
          </w:p>
          <w:p w:rsidR="001C2DB0" w:rsidRDefault="001C2DB0" w:rsidP="00D45BBA">
            <w:pPr>
              <w:tabs>
                <w:tab w:val="left" w:pos="567"/>
                <w:tab w:val="left" w:pos="4786"/>
                <w:tab w:val="left" w:pos="5686"/>
                <w:tab w:val="right" w:pos="7306"/>
              </w:tabs>
              <w:jc w:val="both"/>
              <w:rPr>
                <w:lang w:val="en-GB"/>
              </w:rPr>
            </w:pPr>
          </w:p>
          <w:p w:rsidR="001C2DB0" w:rsidRPr="000F2AD0" w:rsidRDefault="001C2DB0" w:rsidP="00D45BBA">
            <w:pPr>
              <w:tabs>
                <w:tab w:val="left" w:pos="567"/>
                <w:tab w:val="right" w:pos="7306"/>
              </w:tabs>
              <w:jc w:val="both"/>
              <w:rPr>
                <w:color w:val="000000"/>
                <w:lang w:val="en-GB"/>
              </w:rPr>
            </w:pPr>
            <w:r w:rsidRPr="000F2AD0">
              <w:rPr>
                <w:color w:val="000000"/>
                <w:lang w:val="en-GB"/>
              </w:rPr>
              <w:t xml:space="preserve">The Client’s representative is: </w:t>
            </w:r>
          </w:p>
          <w:p w:rsidR="001C2DB0" w:rsidRPr="001A607C" w:rsidRDefault="001C2DB0" w:rsidP="00D45BBA">
            <w:pPr>
              <w:tabs>
                <w:tab w:val="left" w:pos="567"/>
                <w:tab w:val="right" w:pos="7306"/>
              </w:tabs>
              <w:jc w:val="both"/>
              <w:rPr>
                <w:color w:val="000000"/>
                <w:lang w:val="en-GB"/>
              </w:rPr>
            </w:pPr>
            <w:r w:rsidRPr="001A607C">
              <w:rPr>
                <w:color w:val="000000"/>
                <w:lang w:val="en-GB"/>
              </w:rPr>
              <w:t>The Director</w:t>
            </w:r>
          </w:p>
          <w:p w:rsidR="001C2DB0" w:rsidRPr="001A607C" w:rsidRDefault="001C2DB0" w:rsidP="00D45BBA">
            <w:pPr>
              <w:tabs>
                <w:tab w:val="left" w:pos="567"/>
                <w:tab w:val="right" w:pos="7306"/>
              </w:tabs>
              <w:jc w:val="both"/>
              <w:rPr>
                <w:color w:val="000000"/>
                <w:lang w:val="en-GB"/>
              </w:rPr>
            </w:pPr>
            <w:r w:rsidRPr="001A607C">
              <w:rPr>
                <w:color w:val="000000"/>
                <w:lang w:val="en-GB"/>
              </w:rPr>
              <w:t>Solid Waste Management Division</w:t>
            </w:r>
          </w:p>
          <w:p w:rsidR="001C2DB0" w:rsidRPr="001A607C" w:rsidRDefault="001C2DB0" w:rsidP="00D45BBA">
            <w:pPr>
              <w:jc w:val="both"/>
              <w:rPr>
                <w:lang w:val="en-GB"/>
              </w:rPr>
            </w:pPr>
            <w:r w:rsidRPr="001A607C">
              <w:rPr>
                <w:lang w:val="en-GB"/>
              </w:rPr>
              <w:t>Ministry of Social Security, National Solidarity and Environment and Sustainable Development (Environment and Sustainable Development Division</w:t>
            </w:r>
          </w:p>
          <w:p w:rsidR="001C2DB0" w:rsidRPr="001A607C" w:rsidRDefault="001C2DB0" w:rsidP="00D45BBA">
            <w:pPr>
              <w:pStyle w:val="Corpsdetexte"/>
              <w:tabs>
                <w:tab w:val="right" w:pos="7306"/>
              </w:tabs>
              <w:spacing w:after="0"/>
              <w:rPr>
                <w:color w:val="000000"/>
                <w:szCs w:val="24"/>
                <w:lang w:val="en-GB"/>
              </w:rPr>
            </w:pPr>
            <w:r w:rsidRPr="001A607C">
              <w:rPr>
                <w:color w:val="000000"/>
                <w:szCs w:val="24"/>
                <w:lang w:val="en-GB"/>
              </w:rPr>
              <w:t>10</w:t>
            </w:r>
            <w:r w:rsidRPr="001A607C">
              <w:rPr>
                <w:color w:val="000000"/>
                <w:szCs w:val="24"/>
                <w:vertAlign w:val="superscript"/>
                <w:lang w:val="en-GB"/>
              </w:rPr>
              <w:t>th</w:t>
            </w:r>
            <w:r w:rsidRPr="001A607C">
              <w:rPr>
                <w:color w:val="000000"/>
                <w:szCs w:val="24"/>
                <w:lang w:val="en-GB"/>
              </w:rPr>
              <w:t xml:space="preserve"> </w:t>
            </w:r>
            <w:r w:rsidRPr="001A607C">
              <w:rPr>
                <w:color w:val="000000"/>
                <w:szCs w:val="24"/>
                <w:vertAlign w:val="superscript"/>
                <w:lang w:val="en-GB"/>
              </w:rPr>
              <w:t xml:space="preserve"> </w:t>
            </w:r>
            <w:r w:rsidRPr="001A607C">
              <w:rPr>
                <w:color w:val="000000"/>
                <w:szCs w:val="24"/>
                <w:lang w:val="en-GB"/>
              </w:rPr>
              <w:t>Floor, Emmanuel Anquetil Building</w:t>
            </w:r>
          </w:p>
          <w:p w:rsidR="001C2DB0" w:rsidRPr="001A607C" w:rsidRDefault="001C2DB0" w:rsidP="00D45BBA">
            <w:pPr>
              <w:pStyle w:val="Corpsdetexte"/>
              <w:tabs>
                <w:tab w:val="right" w:pos="7306"/>
              </w:tabs>
              <w:spacing w:after="0"/>
              <w:rPr>
                <w:color w:val="000000"/>
                <w:szCs w:val="24"/>
                <w:lang w:val="en-GB"/>
              </w:rPr>
            </w:pPr>
            <w:r w:rsidRPr="001A607C">
              <w:rPr>
                <w:color w:val="000000"/>
                <w:szCs w:val="24"/>
                <w:lang w:val="en-GB"/>
              </w:rPr>
              <w:t>Cnr Jules Koenig &amp; SSR Streets</w:t>
            </w:r>
          </w:p>
          <w:p w:rsidR="001C2DB0" w:rsidRPr="001A607C" w:rsidRDefault="001C2DB0" w:rsidP="00D45BBA">
            <w:pPr>
              <w:pStyle w:val="Corpsdetexte"/>
              <w:tabs>
                <w:tab w:val="right" w:pos="7306"/>
              </w:tabs>
              <w:spacing w:after="0"/>
              <w:rPr>
                <w:color w:val="000000"/>
                <w:szCs w:val="24"/>
                <w:lang w:val="fr-FR"/>
              </w:rPr>
            </w:pPr>
            <w:r w:rsidRPr="001A607C">
              <w:rPr>
                <w:color w:val="000000"/>
                <w:szCs w:val="24"/>
                <w:lang w:val="fr-FR"/>
              </w:rPr>
              <w:t>Port Louis</w:t>
            </w:r>
          </w:p>
          <w:p w:rsidR="001C2DB0" w:rsidRPr="000F2AD0" w:rsidRDefault="001C2DB0" w:rsidP="00D45BBA">
            <w:pPr>
              <w:pStyle w:val="Corpsdetexte"/>
              <w:tabs>
                <w:tab w:val="right" w:pos="7306"/>
              </w:tabs>
              <w:spacing w:after="0"/>
              <w:rPr>
                <w:color w:val="000000"/>
                <w:szCs w:val="24"/>
                <w:u w:val="single"/>
                <w:lang w:val="fr-FR"/>
              </w:rPr>
            </w:pPr>
          </w:p>
          <w:p w:rsidR="001C2DB0" w:rsidRPr="000F2AD0" w:rsidRDefault="001C2DB0" w:rsidP="00D45BBA">
            <w:pPr>
              <w:pStyle w:val="BankNormal"/>
              <w:tabs>
                <w:tab w:val="left" w:pos="3346"/>
                <w:tab w:val="right" w:pos="7306"/>
              </w:tabs>
              <w:spacing w:after="0"/>
              <w:jc w:val="both"/>
              <w:rPr>
                <w:color w:val="000000"/>
                <w:szCs w:val="24"/>
                <w:u w:val="single"/>
                <w:lang w:val="fr-FR"/>
              </w:rPr>
            </w:pPr>
            <w:r w:rsidRPr="000F2AD0">
              <w:rPr>
                <w:color w:val="000000"/>
                <w:szCs w:val="24"/>
                <w:lang w:val="fr-FR"/>
              </w:rPr>
              <w:t xml:space="preserve">Telephone: </w:t>
            </w:r>
            <w:r w:rsidRPr="000F2AD0">
              <w:rPr>
                <w:color w:val="000000"/>
                <w:szCs w:val="24"/>
                <w:u w:val="single"/>
                <w:lang w:val="fr-FR"/>
              </w:rPr>
              <w:t>(230)</w:t>
            </w:r>
            <w:r>
              <w:rPr>
                <w:color w:val="000000"/>
                <w:szCs w:val="24"/>
                <w:lang w:val="fr-FR"/>
              </w:rPr>
              <w:t xml:space="preserve"> </w:t>
            </w:r>
            <w:r w:rsidRPr="000F2AD0">
              <w:rPr>
                <w:color w:val="000000"/>
                <w:szCs w:val="24"/>
                <w:u w:val="single"/>
                <w:lang w:val="fr-FR"/>
              </w:rPr>
              <w:t>2012741</w:t>
            </w:r>
            <w:r w:rsidRPr="000F2AD0">
              <w:rPr>
                <w:color w:val="000000"/>
                <w:szCs w:val="24"/>
                <w:lang w:val="fr-FR"/>
              </w:rPr>
              <w:t xml:space="preserve">  Facsimile: </w:t>
            </w:r>
            <w:r>
              <w:rPr>
                <w:color w:val="000000"/>
                <w:szCs w:val="24"/>
                <w:lang w:val="fr-FR"/>
              </w:rPr>
              <w:t>(</w:t>
            </w:r>
            <w:r>
              <w:rPr>
                <w:color w:val="000000"/>
                <w:szCs w:val="24"/>
                <w:u w:val="single"/>
                <w:lang w:val="fr-FR"/>
              </w:rPr>
              <w:t>230)</w:t>
            </w:r>
            <w:r w:rsidRPr="000F2AD0">
              <w:rPr>
                <w:color w:val="000000"/>
                <w:szCs w:val="24"/>
                <w:u w:val="single"/>
                <w:lang w:val="fr-FR"/>
              </w:rPr>
              <w:t xml:space="preserve"> 2130654</w:t>
            </w:r>
          </w:p>
          <w:p w:rsidR="001C2DB0" w:rsidRPr="00135030" w:rsidRDefault="001C2DB0" w:rsidP="00D45BBA">
            <w:pPr>
              <w:tabs>
                <w:tab w:val="left" w:pos="567"/>
                <w:tab w:val="left" w:pos="4786"/>
                <w:tab w:val="left" w:pos="5686"/>
                <w:tab w:val="right" w:pos="7306"/>
              </w:tabs>
              <w:rPr>
                <w:lang w:val="fr-FR"/>
              </w:rPr>
            </w:pPr>
            <w:r w:rsidRPr="000F2AD0">
              <w:rPr>
                <w:color w:val="000000"/>
                <w:lang w:val="fr-FR"/>
              </w:rPr>
              <w:t>E-mail:</w:t>
            </w:r>
            <w:hyperlink r:id="rId19" w:history="1">
              <w:r w:rsidRPr="00470B02">
                <w:rPr>
                  <w:rStyle w:val="Lienhypertexte"/>
                  <w:color w:val="000000"/>
                  <w:lang w:val="fr-FR"/>
                </w:rPr>
                <w:t>pkowlesser@hotmail.com</w:t>
              </w:r>
            </w:hyperlink>
            <w:r>
              <w:rPr>
                <w:rStyle w:val="Lienhypertexte"/>
                <w:lang w:val="fr-FR"/>
              </w:rPr>
              <w:t xml:space="preserve"> </w:t>
            </w:r>
          </w:p>
        </w:tc>
      </w:tr>
      <w:tr w:rsidR="001C2DB0" w:rsidRPr="00446404" w:rsidTr="00D45BBA">
        <w:tblPrEx>
          <w:tblBorders>
            <w:top w:val="single" w:sz="6" w:space="0" w:color="auto"/>
          </w:tblBorders>
        </w:tblPrEx>
        <w:tc>
          <w:tcPr>
            <w:tcW w:w="1514" w:type="dxa"/>
          </w:tcPr>
          <w:p w:rsidR="001C2DB0" w:rsidRPr="00446404" w:rsidRDefault="001C2DB0" w:rsidP="00D45BBA">
            <w:pPr>
              <w:rPr>
                <w:b/>
                <w:bCs/>
                <w:lang w:val="en-GB"/>
              </w:rPr>
            </w:pPr>
            <w:r w:rsidRPr="00446404">
              <w:rPr>
                <w:b/>
                <w:bCs/>
                <w:lang w:val="en-GB"/>
              </w:rPr>
              <w:t>1.4</w:t>
            </w:r>
          </w:p>
        </w:tc>
        <w:tc>
          <w:tcPr>
            <w:tcW w:w="7635" w:type="dxa"/>
            <w:tcMar>
              <w:top w:w="85" w:type="dxa"/>
              <w:bottom w:w="142" w:type="dxa"/>
            </w:tcMar>
          </w:tcPr>
          <w:p w:rsidR="001C2DB0" w:rsidRDefault="001C2DB0" w:rsidP="00D45BBA">
            <w:pPr>
              <w:tabs>
                <w:tab w:val="right" w:pos="7306"/>
              </w:tabs>
              <w:rPr>
                <w:u w:val="single"/>
                <w:lang w:val="en-GB"/>
              </w:rPr>
            </w:pPr>
            <w:r>
              <w:rPr>
                <w:lang w:val="en-GB"/>
              </w:rPr>
              <w:t xml:space="preserve">The Client will provide the following inputs and facilities: </w:t>
            </w:r>
          </w:p>
          <w:p w:rsidR="001C2DB0" w:rsidRPr="006B7BD6" w:rsidRDefault="001C2DB0" w:rsidP="00D45BBA">
            <w:pPr>
              <w:pStyle w:val="Corpsdetexte"/>
              <w:tabs>
                <w:tab w:val="right" w:pos="7306"/>
              </w:tabs>
              <w:spacing w:after="0"/>
              <w:jc w:val="left"/>
              <w:rPr>
                <w:u w:val="single"/>
                <w:lang w:val="en-GB"/>
              </w:rPr>
            </w:pPr>
          </w:p>
          <w:p w:rsidR="001C2DB0" w:rsidRDefault="001C2DB0" w:rsidP="00D45BBA">
            <w:pPr>
              <w:tabs>
                <w:tab w:val="left" w:pos="567"/>
                <w:tab w:val="right" w:pos="7306"/>
              </w:tabs>
              <w:rPr>
                <w:color w:val="000000"/>
                <w:lang w:val="en-GB"/>
              </w:rPr>
            </w:pPr>
            <w:r w:rsidRPr="006B7BD6">
              <w:rPr>
                <w:color w:val="000000"/>
                <w:u w:val="single"/>
                <w:lang w:val="en-GB"/>
              </w:rPr>
              <w:t>Inputs</w:t>
            </w:r>
            <w:r>
              <w:rPr>
                <w:color w:val="000000"/>
                <w:lang w:val="en-GB"/>
              </w:rPr>
              <w:t>:</w:t>
            </w:r>
          </w:p>
          <w:p w:rsidR="001C2DB0" w:rsidRPr="002F2609" w:rsidRDefault="002F2609" w:rsidP="001C2DB0">
            <w:pPr>
              <w:pStyle w:val="Paragraphedeliste"/>
              <w:numPr>
                <w:ilvl w:val="0"/>
                <w:numId w:val="37"/>
              </w:numPr>
              <w:tabs>
                <w:tab w:val="left" w:pos="474"/>
                <w:tab w:val="right" w:pos="7306"/>
              </w:tabs>
              <w:ind w:left="474" w:hanging="474"/>
              <w:rPr>
                <w:color w:val="000000"/>
                <w:lang w:val="en-GB"/>
              </w:rPr>
            </w:pPr>
            <w:r w:rsidRPr="002F2609">
              <w:rPr>
                <w:color w:val="000000"/>
                <w:lang w:val="en-GB"/>
              </w:rPr>
              <w:t>Documentation</w:t>
            </w:r>
            <w:r w:rsidR="001C2DB0" w:rsidRPr="002F2609">
              <w:rPr>
                <w:color w:val="000000"/>
                <w:lang w:val="en-GB"/>
              </w:rPr>
              <w:t xml:space="preserve"> on abandoned vehicles;</w:t>
            </w:r>
          </w:p>
          <w:p w:rsidR="001C2DB0" w:rsidRPr="002F2609" w:rsidRDefault="001C2DB0" w:rsidP="001C2DB0">
            <w:pPr>
              <w:pStyle w:val="Paragraphedeliste"/>
              <w:numPr>
                <w:ilvl w:val="0"/>
                <w:numId w:val="37"/>
              </w:numPr>
              <w:tabs>
                <w:tab w:val="left" w:pos="474"/>
                <w:tab w:val="right" w:pos="7306"/>
              </w:tabs>
              <w:ind w:left="474" w:hanging="474"/>
              <w:rPr>
                <w:color w:val="000000"/>
                <w:lang w:val="en-GB"/>
              </w:rPr>
            </w:pPr>
            <w:r w:rsidRPr="002F2609">
              <w:rPr>
                <w:color w:val="000000"/>
                <w:lang w:val="en-GB"/>
              </w:rPr>
              <w:t xml:space="preserve">Draft regulations on “ Total Loss”  Vehicles </w:t>
            </w:r>
          </w:p>
          <w:p w:rsidR="001C2DB0" w:rsidRPr="002F2609" w:rsidRDefault="001C2DB0" w:rsidP="00D45BBA">
            <w:pPr>
              <w:tabs>
                <w:tab w:val="left" w:pos="567"/>
                <w:tab w:val="right" w:pos="7306"/>
              </w:tabs>
              <w:jc w:val="both"/>
              <w:rPr>
                <w:color w:val="000000"/>
                <w:lang w:val="en-GB"/>
              </w:rPr>
            </w:pPr>
          </w:p>
          <w:p w:rsidR="001C2DB0" w:rsidRPr="002F2609" w:rsidRDefault="001C2DB0" w:rsidP="00D45BBA">
            <w:pPr>
              <w:tabs>
                <w:tab w:val="left" w:pos="567"/>
                <w:tab w:val="right" w:pos="7306"/>
              </w:tabs>
              <w:jc w:val="both"/>
              <w:rPr>
                <w:color w:val="000000"/>
                <w:u w:val="single"/>
                <w:lang w:val="en-GB"/>
              </w:rPr>
            </w:pPr>
            <w:r w:rsidRPr="002F2609">
              <w:rPr>
                <w:color w:val="000000"/>
                <w:u w:val="single"/>
                <w:lang w:val="en-GB"/>
              </w:rPr>
              <w:t>Facilities:</w:t>
            </w:r>
          </w:p>
          <w:p w:rsidR="001C2DB0" w:rsidRPr="00846593" w:rsidRDefault="001C2DB0" w:rsidP="00D45BBA">
            <w:pPr>
              <w:tabs>
                <w:tab w:val="right" w:pos="7306"/>
              </w:tabs>
              <w:ind w:left="16" w:hanging="27"/>
              <w:jc w:val="both"/>
              <w:rPr>
                <w:u w:val="single"/>
                <w:lang w:val="en-GB"/>
              </w:rPr>
            </w:pPr>
            <w:r w:rsidRPr="002F2609">
              <w:rPr>
                <w:lang w:val="en-GB"/>
              </w:rPr>
              <w:t>The Ministry will arrange for stakeholders meeting at the address mentioned at Paragraph 1.3 above.</w:t>
            </w:r>
            <w:r>
              <w:rPr>
                <w:lang w:val="en-GB"/>
              </w:rPr>
              <w:t xml:space="preserve"> </w:t>
            </w:r>
          </w:p>
        </w:tc>
      </w:tr>
      <w:tr w:rsidR="001C2DB0" w:rsidRPr="00446404" w:rsidTr="00D45BBA">
        <w:tblPrEx>
          <w:tblBorders>
            <w:top w:val="single" w:sz="6" w:space="0" w:color="auto"/>
          </w:tblBorders>
        </w:tblPrEx>
        <w:tc>
          <w:tcPr>
            <w:tcW w:w="1514" w:type="dxa"/>
          </w:tcPr>
          <w:p w:rsidR="001C2DB0" w:rsidRPr="00446404" w:rsidRDefault="001C2DB0" w:rsidP="00D45BBA">
            <w:pPr>
              <w:rPr>
                <w:b/>
                <w:bCs/>
              </w:rPr>
            </w:pPr>
            <w:r w:rsidRPr="00446404">
              <w:rPr>
                <w:b/>
                <w:bCs/>
              </w:rPr>
              <w:lastRenderedPageBreak/>
              <w:t>1.6.1</w:t>
            </w:r>
          </w:p>
        </w:tc>
        <w:tc>
          <w:tcPr>
            <w:tcW w:w="7635" w:type="dxa"/>
            <w:tcMar>
              <w:top w:w="85" w:type="dxa"/>
              <w:bottom w:w="142" w:type="dxa"/>
            </w:tcMar>
          </w:tcPr>
          <w:p w:rsidR="001C2DB0" w:rsidRPr="00446404" w:rsidRDefault="001C2DB0" w:rsidP="00D45BBA">
            <w:pPr>
              <w:pStyle w:val="Corpsdetexte"/>
              <w:tabs>
                <w:tab w:val="left" w:pos="3346"/>
                <w:tab w:val="right" w:pos="7486"/>
              </w:tabs>
              <w:spacing w:after="0"/>
              <w:jc w:val="left"/>
            </w:pPr>
            <w:r w:rsidRPr="00446404">
              <w:t xml:space="preserve">The Client envisages the need for continuity for downstream work: </w:t>
            </w:r>
          </w:p>
          <w:p w:rsidR="001C2DB0" w:rsidRPr="00446404" w:rsidRDefault="001C2DB0" w:rsidP="00D45BBA">
            <w:pPr>
              <w:pStyle w:val="Corpsdetexte"/>
              <w:tabs>
                <w:tab w:val="left" w:pos="826"/>
                <w:tab w:val="left" w:pos="1726"/>
              </w:tabs>
              <w:spacing w:after="0"/>
              <w:jc w:val="left"/>
            </w:pPr>
            <w:r w:rsidRPr="00446404">
              <w:t xml:space="preserve"> </w:t>
            </w:r>
            <w:r w:rsidRPr="005F7D41">
              <w:t>No</w:t>
            </w:r>
            <w:r w:rsidRPr="0042675A">
              <w:rPr>
                <w:rFonts w:ascii="SimSun" w:hAnsi="SimSun" w:cs="Arial" w:hint="eastAsia"/>
                <w:sz w:val="26"/>
                <w:szCs w:val="26"/>
              </w:rPr>
              <w:sym w:font="Wingdings 2" w:char="F052"/>
            </w:r>
            <w:r w:rsidRPr="005F7D41">
              <w:t xml:space="preserve">  </w:t>
            </w:r>
          </w:p>
        </w:tc>
      </w:tr>
      <w:tr w:rsidR="001C2DB0" w:rsidRPr="00446404" w:rsidTr="00D45BBA">
        <w:tblPrEx>
          <w:tblBorders>
            <w:top w:val="single" w:sz="6" w:space="0" w:color="auto"/>
          </w:tblBorders>
        </w:tblPrEx>
        <w:tc>
          <w:tcPr>
            <w:tcW w:w="1514" w:type="dxa"/>
          </w:tcPr>
          <w:p w:rsidR="001C2DB0" w:rsidRPr="00446404" w:rsidRDefault="001C2DB0" w:rsidP="00D45BBA">
            <w:pPr>
              <w:rPr>
                <w:b/>
                <w:bCs/>
                <w:lang w:val="en-GB"/>
              </w:rPr>
            </w:pPr>
            <w:r>
              <w:rPr>
                <w:b/>
                <w:bCs/>
                <w:lang w:val="en-GB"/>
              </w:rPr>
              <w:t>1.12</w:t>
            </w:r>
          </w:p>
          <w:p w:rsidR="001C2DB0" w:rsidRPr="00446404" w:rsidRDefault="001C2DB0" w:rsidP="00D45BBA">
            <w:pPr>
              <w:rPr>
                <w:lang w:val="en-GB"/>
              </w:rPr>
            </w:pPr>
          </w:p>
        </w:tc>
        <w:tc>
          <w:tcPr>
            <w:tcW w:w="7635" w:type="dxa"/>
            <w:tcMar>
              <w:top w:w="85" w:type="dxa"/>
              <w:bottom w:w="142" w:type="dxa"/>
            </w:tcMar>
          </w:tcPr>
          <w:p w:rsidR="001C2DB0" w:rsidRPr="00446404" w:rsidRDefault="001C2DB0" w:rsidP="0063267C">
            <w:pPr>
              <w:pStyle w:val="Corpsdetexte"/>
              <w:tabs>
                <w:tab w:val="left" w:pos="3346"/>
                <w:tab w:val="right" w:pos="7486"/>
              </w:tabs>
              <w:spacing w:after="0"/>
              <w:jc w:val="left"/>
              <w:rPr>
                <w:szCs w:val="24"/>
                <w:lang w:eastAsia="it-IT"/>
              </w:rPr>
            </w:pPr>
            <w:r w:rsidRPr="0063267C">
              <w:rPr>
                <w:b/>
              </w:rPr>
              <w:t xml:space="preserve">Proposals must remain valid </w:t>
            </w:r>
            <w:r w:rsidRPr="0063267C">
              <w:rPr>
                <w:b/>
                <w:i/>
              </w:rPr>
              <w:t>90 days</w:t>
            </w:r>
            <w:r w:rsidRPr="0063267C">
              <w:rPr>
                <w:b/>
              </w:rPr>
              <w:t xml:space="preserve"> after the submission date</w:t>
            </w:r>
            <w:r w:rsidR="00B45F8B" w:rsidRPr="0063267C">
              <w:rPr>
                <w:b/>
              </w:rPr>
              <w:t xml:space="preserve"> or up to</w:t>
            </w:r>
            <w:r w:rsidR="0063267C" w:rsidRPr="0063267C">
              <w:rPr>
                <w:b/>
              </w:rPr>
              <w:t xml:space="preserve"> Monday 23 September 2</w:t>
            </w:r>
            <w:r w:rsidRPr="0063267C">
              <w:rPr>
                <w:b/>
              </w:rPr>
              <w:t>01</w:t>
            </w:r>
            <w:r w:rsidR="002F2609" w:rsidRPr="0063267C">
              <w:rPr>
                <w:b/>
              </w:rPr>
              <w:t>9</w:t>
            </w:r>
            <w:r w:rsidRPr="0063267C">
              <w:rPr>
                <w:b/>
              </w:rPr>
              <w:t>, whichever is</w:t>
            </w:r>
            <w:r w:rsidR="00355CD0" w:rsidRPr="0063267C">
              <w:rPr>
                <w:b/>
              </w:rPr>
              <w:t xml:space="preserve"> the</w:t>
            </w:r>
            <w:r w:rsidRPr="0063267C">
              <w:rPr>
                <w:b/>
              </w:rPr>
              <w:t xml:space="preserve"> late</w:t>
            </w:r>
            <w:r w:rsidR="00B45F8B" w:rsidRPr="0063267C">
              <w:rPr>
                <w:b/>
              </w:rPr>
              <w:t>st</w:t>
            </w:r>
            <w:r w:rsidRPr="00331040">
              <w:t xml:space="preserve">. </w:t>
            </w:r>
          </w:p>
        </w:tc>
      </w:tr>
      <w:tr w:rsidR="001C2DB0" w:rsidRPr="00446404" w:rsidTr="00D45BBA">
        <w:tblPrEx>
          <w:tblBorders>
            <w:top w:val="single" w:sz="6" w:space="0" w:color="auto"/>
          </w:tblBorders>
        </w:tblPrEx>
        <w:tc>
          <w:tcPr>
            <w:tcW w:w="1514" w:type="dxa"/>
          </w:tcPr>
          <w:p w:rsidR="001C2DB0" w:rsidRPr="00446404" w:rsidRDefault="001C2DB0" w:rsidP="00D45BBA">
            <w:pPr>
              <w:rPr>
                <w:b/>
                <w:bCs/>
                <w:lang w:val="en-GB"/>
              </w:rPr>
            </w:pPr>
            <w:r w:rsidRPr="00446404">
              <w:rPr>
                <w:b/>
                <w:bCs/>
                <w:lang w:val="en-GB"/>
              </w:rPr>
              <w:t>1.8.1</w:t>
            </w:r>
          </w:p>
        </w:tc>
        <w:tc>
          <w:tcPr>
            <w:tcW w:w="7635" w:type="dxa"/>
            <w:tcMar>
              <w:top w:w="85" w:type="dxa"/>
              <w:bottom w:w="142" w:type="dxa"/>
            </w:tcMar>
          </w:tcPr>
          <w:p w:rsidR="001C2DB0" w:rsidRPr="00446404" w:rsidRDefault="001C2DB0" w:rsidP="00D45BBA">
            <w:pPr>
              <w:pStyle w:val="Corpsdetexte"/>
              <w:tabs>
                <w:tab w:val="left" w:pos="3346"/>
                <w:tab w:val="right" w:pos="7486"/>
              </w:tabs>
              <w:spacing w:after="0"/>
              <w:jc w:val="left"/>
              <w:rPr>
                <w:b/>
              </w:rPr>
            </w:pPr>
            <w:r w:rsidRPr="00446404">
              <w:rPr>
                <w:b/>
              </w:rPr>
              <w:t>The Client shall not consider a proposal from a Consultant which do</w:t>
            </w:r>
            <w:r>
              <w:rPr>
                <w:b/>
              </w:rPr>
              <w:t>es</w:t>
            </w:r>
            <w:r w:rsidRPr="00446404">
              <w:rPr>
                <w:b/>
              </w:rPr>
              <w:t xml:space="preserve"> not satisfy the registration requirements as spelt out in this clause. </w:t>
            </w:r>
          </w:p>
        </w:tc>
      </w:tr>
      <w:tr w:rsidR="001C2DB0" w:rsidRPr="00446404" w:rsidTr="00D45BBA">
        <w:tblPrEx>
          <w:tblBorders>
            <w:top w:val="single" w:sz="6" w:space="0" w:color="auto"/>
          </w:tblBorders>
        </w:tblPrEx>
        <w:tc>
          <w:tcPr>
            <w:tcW w:w="1514" w:type="dxa"/>
          </w:tcPr>
          <w:p w:rsidR="001C2DB0" w:rsidRPr="00446404" w:rsidRDefault="001C2DB0" w:rsidP="00D45BBA">
            <w:pPr>
              <w:rPr>
                <w:b/>
                <w:bCs/>
                <w:lang w:val="en-GB"/>
              </w:rPr>
            </w:pPr>
            <w:r w:rsidRPr="00446404">
              <w:br w:type="page"/>
            </w:r>
            <w:r w:rsidRPr="00446404">
              <w:rPr>
                <w:b/>
                <w:bCs/>
                <w:lang w:val="en-GB"/>
              </w:rPr>
              <w:t>2.1</w:t>
            </w:r>
          </w:p>
        </w:tc>
        <w:tc>
          <w:tcPr>
            <w:tcW w:w="7635" w:type="dxa"/>
            <w:tcMar>
              <w:top w:w="85" w:type="dxa"/>
              <w:bottom w:w="142" w:type="dxa"/>
            </w:tcMar>
          </w:tcPr>
          <w:p w:rsidR="001C2DB0" w:rsidRPr="00305E97" w:rsidRDefault="001C2DB0" w:rsidP="00D45BBA">
            <w:pPr>
              <w:pStyle w:val="Corpsdetexte"/>
              <w:tabs>
                <w:tab w:val="left" w:pos="4966"/>
                <w:tab w:val="right" w:pos="7306"/>
              </w:tabs>
              <w:spacing w:after="0"/>
              <w:rPr>
                <w:color w:val="000000"/>
                <w:lang w:val="en-GB"/>
              </w:rPr>
            </w:pPr>
            <w:r>
              <w:rPr>
                <w:lang w:val="en-GB"/>
              </w:rPr>
              <w:t xml:space="preserve">Clarifications may be requested </w:t>
            </w:r>
            <w:r w:rsidRPr="00331040">
              <w:rPr>
                <w:b/>
                <w:lang w:val="en-GB"/>
              </w:rPr>
              <w:t xml:space="preserve">not later than </w:t>
            </w:r>
            <w:r w:rsidRPr="00331040">
              <w:rPr>
                <w:b/>
                <w:color w:val="000000"/>
                <w:u w:val="single"/>
                <w:lang w:val="en-GB"/>
              </w:rPr>
              <w:t>21 days</w:t>
            </w:r>
            <w:r w:rsidRPr="00331040">
              <w:rPr>
                <w:b/>
                <w:lang w:val="en-GB"/>
              </w:rPr>
              <w:t xml:space="preserve"> before the submission date</w:t>
            </w:r>
            <w:r>
              <w:rPr>
                <w:lang w:val="en-GB"/>
              </w:rPr>
              <w:t xml:space="preserve">. </w:t>
            </w:r>
            <w:r w:rsidRPr="00305E97">
              <w:rPr>
                <w:color w:val="000000"/>
                <w:lang w:val="en-GB"/>
              </w:rPr>
              <w:t xml:space="preserve">The Ministry will reply to queries </w:t>
            </w:r>
            <w:r w:rsidRPr="00197BDD">
              <w:rPr>
                <w:b/>
                <w:color w:val="000000"/>
                <w:lang w:val="en-GB"/>
              </w:rPr>
              <w:t xml:space="preserve">not later than </w:t>
            </w:r>
            <w:r w:rsidRPr="00197BDD">
              <w:rPr>
                <w:b/>
                <w:color w:val="000000"/>
                <w:u w:val="single"/>
                <w:lang w:val="en-GB"/>
              </w:rPr>
              <w:t>14 days</w:t>
            </w:r>
            <w:r w:rsidRPr="00197BDD">
              <w:rPr>
                <w:b/>
                <w:color w:val="000000"/>
                <w:lang w:val="en-GB"/>
              </w:rPr>
              <w:t xml:space="preserve"> before the closing date</w:t>
            </w:r>
            <w:r w:rsidRPr="00305E97">
              <w:rPr>
                <w:color w:val="000000"/>
                <w:lang w:val="en-GB"/>
              </w:rPr>
              <w:t>.</w:t>
            </w:r>
          </w:p>
          <w:p w:rsidR="001C2DB0" w:rsidRDefault="001C2DB0" w:rsidP="00D45BBA">
            <w:pPr>
              <w:pStyle w:val="Corpsdetexte"/>
              <w:tabs>
                <w:tab w:val="left" w:pos="4966"/>
                <w:tab w:val="right" w:pos="7306"/>
              </w:tabs>
              <w:spacing w:after="0"/>
              <w:jc w:val="left"/>
              <w:rPr>
                <w:lang w:val="en-GB"/>
              </w:rPr>
            </w:pPr>
          </w:p>
          <w:p w:rsidR="001C2DB0" w:rsidRDefault="001C2DB0" w:rsidP="00D45BBA">
            <w:pPr>
              <w:pStyle w:val="Corpsdetexte"/>
              <w:tabs>
                <w:tab w:val="right" w:pos="7306"/>
              </w:tabs>
              <w:spacing w:after="0"/>
              <w:jc w:val="left"/>
              <w:rPr>
                <w:lang w:val="en-GB"/>
              </w:rPr>
            </w:pPr>
            <w:r>
              <w:rPr>
                <w:lang w:val="en-GB"/>
              </w:rPr>
              <w:t xml:space="preserve">The address for requesting clarifications is: </w:t>
            </w:r>
          </w:p>
          <w:p w:rsidR="001C2DB0" w:rsidRDefault="001C2DB0" w:rsidP="00D45BBA">
            <w:pPr>
              <w:tabs>
                <w:tab w:val="left" w:pos="567"/>
                <w:tab w:val="right" w:pos="7306"/>
              </w:tabs>
              <w:rPr>
                <w:color w:val="000000"/>
                <w:u w:val="single"/>
                <w:lang w:val="en-GB"/>
              </w:rPr>
            </w:pPr>
          </w:p>
          <w:p w:rsidR="001C2DB0" w:rsidRPr="0064052E" w:rsidRDefault="001C2DB0" w:rsidP="00D45BBA">
            <w:pPr>
              <w:tabs>
                <w:tab w:val="left" w:pos="567"/>
                <w:tab w:val="right" w:pos="7306"/>
              </w:tabs>
              <w:rPr>
                <w:color w:val="000000"/>
                <w:lang w:val="en-GB"/>
              </w:rPr>
            </w:pPr>
            <w:r w:rsidRPr="0064052E">
              <w:rPr>
                <w:color w:val="000000"/>
                <w:lang w:val="en-GB"/>
              </w:rPr>
              <w:t>The Permanent Secretary</w:t>
            </w:r>
          </w:p>
          <w:p w:rsidR="001C2DB0" w:rsidRPr="0064052E" w:rsidRDefault="001C2DB0" w:rsidP="00D45BBA">
            <w:pPr>
              <w:tabs>
                <w:tab w:val="left" w:pos="567"/>
                <w:tab w:val="right" w:pos="7306"/>
              </w:tabs>
              <w:jc w:val="both"/>
              <w:rPr>
                <w:color w:val="000000"/>
                <w:lang w:val="en-GB"/>
              </w:rPr>
            </w:pPr>
            <w:r w:rsidRPr="0064052E">
              <w:rPr>
                <w:color w:val="000000"/>
                <w:lang w:val="en-GB"/>
              </w:rPr>
              <w:t>Attn: Mr P. Kowlesser</w:t>
            </w:r>
          </w:p>
          <w:p w:rsidR="001C2DB0" w:rsidRPr="0064052E" w:rsidRDefault="001C2DB0" w:rsidP="00D45BBA">
            <w:pPr>
              <w:tabs>
                <w:tab w:val="left" w:pos="567"/>
                <w:tab w:val="right" w:pos="7306"/>
              </w:tabs>
              <w:jc w:val="both"/>
              <w:rPr>
                <w:color w:val="000000"/>
                <w:lang w:val="en-GB"/>
              </w:rPr>
            </w:pPr>
            <w:r w:rsidRPr="0064052E">
              <w:rPr>
                <w:color w:val="000000"/>
                <w:lang w:val="en-GB"/>
              </w:rPr>
              <w:t>Solid Waste Management Division</w:t>
            </w:r>
          </w:p>
          <w:p w:rsidR="001C2DB0" w:rsidRPr="0064052E" w:rsidRDefault="001C2DB0" w:rsidP="00D45BBA">
            <w:pPr>
              <w:jc w:val="both"/>
              <w:rPr>
                <w:lang w:val="en-GB"/>
              </w:rPr>
            </w:pPr>
            <w:r w:rsidRPr="0064052E">
              <w:rPr>
                <w:lang w:val="en-GB"/>
              </w:rPr>
              <w:t>Ministry of Social Security, National Solidarity and Environment and Sustainable Development (Environment and Sustainable Development Division</w:t>
            </w:r>
          </w:p>
          <w:p w:rsidR="001C2DB0" w:rsidRPr="0064052E" w:rsidRDefault="001C2DB0" w:rsidP="00D45BBA">
            <w:pPr>
              <w:pStyle w:val="Corpsdetexte"/>
              <w:tabs>
                <w:tab w:val="right" w:pos="7306"/>
              </w:tabs>
              <w:spacing w:after="0"/>
              <w:rPr>
                <w:color w:val="000000"/>
                <w:szCs w:val="24"/>
                <w:lang w:val="en-GB"/>
              </w:rPr>
            </w:pPr>
            <w:r w:rsidRPr="0064052E">
              <w:rPr>
                <w:color w:val="000000"/>
                <w:szCs w:val="24"/>
                <w:lang w:val="en-GB"/>
              </w:rPr>
              <w:t>10</w:t>
            </w:r>
            <w:r w:rsidRPr="0064052E">
              <w:rPr>
                <w:color w:val="000000"/>
                <w:szCs w:val="24"/>
                <w:vertAlign w:val="superscript"/>
                <w:lang w:val="en-GB"/>
              </w:rPr>
              <w:t>th</w:t>
            </w:r>
            <w:r w:rsidRPr="0064052E">
              <w:rPr>
                <w:color w:val="000000"/>
                <w:szCs w:val="24"/>
                <w:lang w:val="en-GB"/>
              </w:rPr>
              <w:t xml:space="preserve"> </w:t>
            </w:r>
            <w:r w:rsidRPr="0064052E">
              <w:rPr>
                <w:color w:val="000000"/>
                <w:szCs w:val="24"/>
                <w:vertAlign w:val="superscript"/>
                <w:lang w:val="en-GB"/>
              </w:rPr>
              <w:t xml:space="preserve"> </w:t>
            </w:r>
            <w:r w:rsidRPr="0064052E">
              <w:rPr>
                <w:color w:val="000000"/>
                <w:szCs w:val="24"/>
                <w:lang w:val="en-GB"/>
              </w:rPr>
              <w:t>Floor, Emmanuel Anquetil Building</w:t>
            </w:r>
          </w:p>
          <w:p w:rsidR="001C2DB0" w:rsidRPr="0064052E" w:rsidRDefault="001C2DB0" w:rsidP="00D45BBA">
            <w:pPr>
              <w:pStyle w:val="Corpsdetexte"/>
              <w:tabs>
                <w:tab w:val="right" w:pos="7306"/>
              </w:tabs>
              <w:spacing w:after="0"/>
              <w:rPr>
                <w:color w:val="000000"/>
                <w:szCs w:val="24"/>
                <w:lang w:val="en-GB"/>
              </w:rPr>
            </w:pPr>
            <w:r w:rsidRPr="0064052E">
              <w:rPr>
                <w:color w:val="000000"/>
                <w:szCs w:val="24"/>
                <w:lang w:val="en-GB"/>
              </w:rPr>
              <w:t>Cnr Jules Koenig &amp; SSR Streets</w:t>
            </w:r>
          </w:p>
          <w:p w:rsidR="001C2DB0" w:rsidRPr="0064052E" w:rsidRDefault="001C2DB0" w:rsidP="00D45BBA">
            <w:pPr>
              <w:pStyle w:val="Corpsdetexte"/>
              <w:tabs>
                <w:tab w:val="right" w:pos="7306"/>
              </w:tabs>
              <w:spacing w:after="0"/>
              <w:rPr>
                <w:color w:val="000000"/>
                <w:szCs w:val="24"/>
                <w:lang w:val="fr-FR"/>
              </w:rPr>
            </w:pPr>
            <w:r w:rsidRPr="0064052E">
              <w:rPr>
                <w:color w:val="000000"/>
                <w:szCs w:val="24"/>
                <w:lang w:val="fr-FR"/>
              </w:rPr>
              <w:t>Port Louis</w:t>
            </w:r>
          </w:p>
          <w:p w:rsidR="001C2DB0" w:rsidRPr="000F2AD0" w:rsidRDefault="001C2DB0" w:rsidP="00D45BBA">
            <w:pPr>
              <w:pStyle w:val="Corpsdetexte"/>
              <w:tabs>
                <w:tab w:val="right" w:pos="7306"/>
              </w:tabs>
              <w:spacing w:after="0"/>
              <w:rPr>
                <w:color w:val="000000"/>
                <w:szCs w:val="24"/>
                <w:u w:val="single"/>
                <w:lang w:val="fr-FR"/>
              </w:rPr>
            </w:pPr>
          </w:p>
          <w:p w:rsidR="001C2DB0" w:rsidRPr="000F2AD0" w:rsidRDefault="001C2DB0" w:rsidP="00D45BBA">
            <w:pPr>
              <w:pStyle w:val="BankNormal"/>
              <w:tabs>
                <w:tab w:val="left" w:pos="3346"/>
                <w:tab w:val="right" w:pos="7306"/>
              </w:tabs>
              <w:spacing w:after="0"/>
              <w:jc w:val="both"/>
              <w:rPr>
                <w:color w:val="000000"/>
                <w:szCs w:val="24"/>
                <w:u w:val="single"/>
                <w:lang w:val="fr-FR"/>
              </w:rPr>
            </w:pPr>
            <w:r w:rsidRPr="000F2AD0">
              <w:rPr>
                <w:color w:val="000000"/>
                <w:szCs w:val="24"/>
                <w:lang w:val="fr-FR"/>
              </w:rPr>
              <w:t xml:space="preserve">Telephone: </w:t>
            </w:r>
            <w:r w:rsidRPr="000F2AD0">
              <w:rPr>
                <w:color w:val="000000"/>
                <w:szCs w:val="24"/>
                <w:u w:val="single"/>
                <w:lang w:val="fr-FR"/>
              </w:rPr>
              <w:t>(230)</w:t>
            </w:r>
            <w:r>
              <w:rPr>
                <w:color w:val="000000"/>
                <w:szCs w:val="24"/>
                <w:lang w:val="fr-FR"/>
              </w:rPr>
              <w:t xml:space="preserve"> </w:t>
            </w:r>
            <w:r w:rsidRPr="000F2AD0">
              <w:rPr>
                <w:color w:val="000000"/>
                <w:szCs w:val="24"/>
                <w:u w:val="single"/>
                <w:lang w:val="fr-FR"/>
              </w:rPr>
              <w:t>2012741</w:t>
            </w:r>
            <w:r w:rsidRPr="000F2AD0">
              <w:rPr>
                <w:color w:val="000000"/>
                <w:szCs w:val="24"/>
                <w:lang w:val="fr-FR"/>
              </w:rPr>
              <w:t xml:space="preserve">  Facsimile: </w:t>
            </w:r>
            <w:r>
              <w:rPr>
                <w:color w:val="000000"/>
                <w:szCs w:val="24"/>
                <w:lang w:val="fr-FR"/>
              </w:rPr>
              <w:t>(</w:t>
            </w:r>
            <w:r>
              <w:rPr>
                <w:color w:val="000000"/>
                <w:szCs w:val="24"/>
                <w:u w:val="single"/>
                <w:lang w:val="fr-FR"/>
              </w:rPr>
              <w:t>230)</w:t>
            </w:r>
            <w:r w:rsidRPr="000F2AD0">
              <w:rPr>
                <w:color w:val="000000"/>
                <w:szCs w:val="24"/>
                <w:u w:val="single"/>
                <w:lang w:val="fr-FR"/>
              </w:rPr>
              <w:t xml:space="preserve"> 2130654</w:t>
            </w:r>
          </w:p>
          <w:p w:rsidR="001C2DB0" w:rsidRPr="00C33F6F" w:rsidRDefault="001C2DB0" w:rsidP="00D45BBA">
            <w:pPr>
              <w:tabs>
                <w:tab w:val="left" w:pos="567"/>
                <w:tab w:val="left" w:pos="4786"/>
                <w:tab w:val="left" w:pos="5686"/>
                <w:tab w:val="right" w:pos="7306"/>
              </w:tabs>
              <w:rPr>
                <w:color w:val="000000"/>
                <w:u w:val="single"/>
                <w:lang w:val="en-GB"/>
              </w:rPr>
            </w:pPr>
            <w:r w:rsidRPr="000F2AD0">
              <w:rPr>
                <w:color w:val="000000"/>
                <w:lang w:val="fr-FR"/>
              </w:rPr>
              <w:t>E-mail:</w:t>
            </w:r>
            <w:hyperlink r:id="rId20" w:history="1">
              <w:r w:rsidRPr="00470B02">
                <w:rPr>
                  <w:rStyle w:val="Lienhypertexte"/>
                  <w:color w:val="000000"/>
                  <w:lang w:val="fr-FR"/>
                </w:rPr>
                <w:t>pkowlesser@hotmail.com</w:t>
              </w:r>
            </w:hyperlink>
            <w:r w:rsidRPr="00470B02">
              <w:rPr>
                <w:rStyle w:val="Lienhypertexte"/>
                <w:lang w:val="fr-FR"/>
              </w:rPr>
              <w:t xml:space="preserve"> </w:t>
            </w:r>
            <w:r w:rsidRPr="00470B02">
              <w:rPr>
                <w:color w:val="000000"/>
                <w:u w:val="single"/>
                <w:lang w:val="fr-FR"/>
              </w:rPr>
              <w:t xml:space="preserve">and </w:t>
            </w:r>
            <w:r w:rsidRPr="00470B02">
              <w:rPr>
                <w:u w:val="single"/>
                <w:shd w:val="clear" w:color="auto" w:fill="FFFFFF"/>
              </w:rPr>
              <w:t xml:space="preserve"> </w:t>
            </w:r>
            <w:r w:rsidRPr="00331040">
              <w:rPr>
                <w:u w:val="single"/>
                <w:shd w:val="clear" w:color="auto" w:fill="FFFFFF"/>
              </w:rPr>
              <w:t>dramdharee@</w:t>
            </w:r>
            <w:r w:rsidRPr="00331040">
              <w:rPr>
                <w:rStyle w:val="blockemailwithname"/>
                <w:color w:val="000000"/>
                <w:u w:val="single"/>
              </w:rPr>
              <w:t>govmu.org</w:t>
            </w:r>
          </w:p>
        </w:tc>
      </w:tr>
      <w:tr w:rsidR="001C2DB0" w:rsidRPr="00331040" w:rsidTr="00D45BBA">
        <w:tblPrEx>
          <w:tblBorders>
            <w:top w:val="single" w:sz="6" w:space="0" w:color="auto"/>
          </w:tblBorders>
          <w:tblCellMar>
            <w:right w:w="142" w:type="dxa"/>
          </w:tblCellMar>
        </w:tblPrEx>
        <w:trPr>
          <w:trHeight w:val="1340"/>
        </w:trPr>
        <w:tc>
          <w:tcPr>
            <w:tcW w:w="1514" w:type="dxa"/>
          </w:tcPr>
          <w:p w:rsidR="001C2DB0" w:rsidRPr="00446404" w:rsidRDefault="001C2DB0" w:rsidP="00D45BBA">
            <w:pPr>
              <w:rPr>
                <w:b/>
                <w:bCs/>
                <w:lang w:val="en-GB"/>
              </w:rPr>
            </w:pPr>
            <w:r w:rsidRPr="00446404">
              <w:rPr>
                <w:b/>
                <w:bCs/>
                <w:lang w:val="en-GB"/>
              </w:rPr>
              <w:t>3.3 (a)</w:t>
            </w:r>
          </w:p>
          <w:p w:rsidR="001C2DB0" w:rsidRPr="00446404" w:rsidRDefault="001C2DB0" w:rsidP="00D45BBA">
            <w:pPr>
              <w:rPr>
                <w:b/>
                <w:bCs/>
                <w:sz w:val="20"/>
              </w:rPr>
            </w:pPr>
          </w:p>
        </w:tc>
        <w:tc>
          <w:tcPr>
            <w:tcW w:w="7635" w:type="dxa"/>
            <w:tcMar>
              <w:top w:w="85" w:type="dxa"/>
              <w:bottom w:w="142" w:type="dxa"/>
            </w:tcMar>
          </w:tcPr>
          <w:p w:rsidR="001C2DB0" w:rsidRPr="00331040" w:rsidRDefault="001C2DB0" w:rsidP="00D45BBA">
            <w:pPr>
              <w:tabs>
                <w:tab w:val="left" w:pos="826"/>
                <w:tab w:val="left" w:pos="1726"/>
                <w:tab w:val="right" w:pos="7306"/>
              </w:tabs>
              <w:rPr>
                <w:b/>
                <w:bCs/>
              </w:rPr>
            </w:pPr>
            <w:r w:rsidRPr="00331040">
              <w:rPr>
                <w:lang w:val="en-GB"/>
              </w:rPr>
              <w:t xml:space="preserve">Shortlisted Consultants may associate with other shortlisted Consultants:  </w:t>
            </w:r>
            <w:r w:rsidRPr="00331040">
              <w:rPr>
                <w:b/>
                <w:lang w:val="en-GB"/>
              </w:rPr>
              <w:t>Not applicable</w:t>
            </w:r>
          </w:p>
        </w:tc>
      </w:tr>
      <w:tr w:rsidR="001C2DB0" w:rsidRPr="00446404" w:rsidTr="00D45BBA">
        <w:tblPrEx>
          <w:tblBorders>
            <w:top w:val="single" w:sz="6" w:space="0" w:color="auto"/>
          </w:tblBorders>
          <w:tblCellMar>
            <w:right w:w="142" w:type="dxa"/>
          </w:tblCellMar>
        </w:tblPrEx>
        <w:tc>
          <w:tcPr>
            <w:tcW w:w="1514" w:type="dxa"/>
          </w:tcPr>
          <w:p w:rsidR="001C2DB0" w:rsidRPr="00446404" w:rsidRDefault="001C2DB0" w:rsidP="00D45BBA">
            <w:pPr>
              <w:rPr>
                <w:b/>
                <w:bCs/>
                <w:lang w:val="en-GB"/>
              </w:rPr>
            </w:pPr>
            <w:r w:rsidRPr="00446404">
              <w:rPr>
                <w:b/>
                <w:bCs/>
                <w:lang w:val="en-GB"/>
              </w:rPr>
              <w:t>3.3 (b)</w:t>
            </w:r>
          </w:p>
          <w:p w:rsidR="001C2DB0" w:rsidRPr="00446404" w:rsidRDefault="001C2DB0" w:rsidP="00D45BBA">
            <w:pPr>
              <w:pStyle w:val="Titre4"/>
              <w:tabs>
                <w:tab w:val="clear" w:pos="720"/>
                <w:tab w:val="clear" w:pos="8640"/>
              </w:tabs>
              <w:rPr>
                <w:lang w:val="en-GB" w:eastAsia="it-IT"/>
              </w:rPr>
            </w:pPr>
          </w:p>
        </w:tc>
        <w:tc>
          <w:tcPr>
            <w:tcW w:w="7635" w:type="dxa"/>
            <w:tcMar>
              <w:top w:w="85" w:type="dxa"/>
              <w:bottom w:w="142" w:type="dxa"/>
            </w:tcMar>
          </w:tcPr>
          <w:p w:rsidR="001C2DB0" w:rsidRDefault="001C2DB0" w:rsidP="00D45BBA">
            <w:pPr>
              <w:tabs>
                <w:tab w:val="right" w:pos="7306"/>
              </w:tabs>
              <w:rPr>
                <w:lang w:val="en-GB"/>
              </w:rPr>
            </w:pPr>
            <w:r>
              <w:rPr>
                <w:lang w:val="en-GB"/>
              </w:rPr>
              <w:t>The estimated number of professional staff-months required for the assignment is:</w:t>
            </w:r>
          </w:p>
          <w:p w:rsidR="001C2DB0" w:rsidRDefault="001C2DB0" w:rsidP="00D45BBA">
            <w:pPr>
              <w:tabs>
                <w:tab w:val="right" w:pos="7306"/>
              </w:tabs>
              <w:rPr>
                <w:lang w:val="en-GB"/>
              </w:rPr>
            </w:pPr>
          </w:p>
          <w:p w:rsidR="001C2DB0" w:rsidRPr="008E531B" w:rsidRDefault="001C2DB0" w:rsidP="00D45BBA">
            <w:pPr>
              <w:tabs>
                <w:tab w:val="right" w:pos="7306"/>
              </w:tabs>
              <w:rPr>
                <w:lang w:val="en-GB"/>
              </w:rPr>
            </w:pPr>
            <w:r w:rsidRPr="008E531B">
              <w:rPr>
                <w:b/>
                <w:lang w:val="en-GB"/>
              </w:rPr>
              <w:t>Proposed Key expert</w:t>
            </w:r>
            <w:r w:rsidRPr="008E531B">
              <w:rPr>
                <w:lang w:val="en-GB"/>
              </w:rPr>
              <w:tab/>
            </w:r>
          </w:p>
          <w:p w:rsidR="001C2DB0" w:rsidRPr="008E531B" w:rsidRDefault="001C2DB0" w:rsidP="00D45BBA">
            <w:pPr>
              <w:tabs>
                <w:tab w:val="right" w:pos="7306"/>
              </w:tabs>
              <w:rPr>
                <w:lang w:val="en-GB"/>
              </w:rPr>
            </w:pPr>
            <w:r w:rsidRPr="008E531B">
              <w:rPr>
                <w:lang w:val="en-GB"/>
              </w:rPr>
              <w:t>Project Leader</w:t>
            </w:r>
            <w:r>
              <w:rPr>
                <w:lang w:val="en-GB"/>
              </w:rPr>
              <w:t xml:space="preserve">: </w:t>
            </w:r>
            <w:r w:rsidRPr="008E531B">
              <w:rPr>
                <w:lang w:val="en-GB"/>
              </w:rPr>
              <w:t xml:space="preserve">3 months spread over the duration of the assignment </w:t>
            </w:r>
          </w:p>
          <w:p w:rsidR="001C2DB0" w:rsidRPr="008E531B" w:rsidRDefault="001C2DB0" w:rsidP="00D45BBA">
            <w:pPr>
              <w:tabs>
                <w:tab w:val="right" w:pos="7306"/>
              </w:tabs>
              <w:rPr>
                <w:lang w:val="en-GB"/>
              </w:rPr>
            </w:pPr>
            <w:r w:rsidRPr="008E531B">
              <w:rPr>
                <w:lang w:val="en-GB"/>
              </w:rPr>
              <w:t>Mechanical Automobile Engineer</w:t>
            </w:r>
            <w:r>
              <w:rPr>
                <w:lang w:val="en-GB"/>
              </w:rPr>
              <w:t>:</w:t>
            </w:r>
            <w:r w:rsidRPr="008E531B">
              <w:rPr>
                <w:lang w:val="en-GB"/>
              </w:rPr>
              <w:t>1 man month</w:t>
            </w:r>
          </w:p>
          <w:p w:rsidR="001C2DB0" w:rsidRPr="008E531B" w:rsidRDefault="001C2DB0" w:rsidP="00D45BBA">
            <w:pPr>
              <w:tabs>
                <w:tab w:val="right" w:pos="7306"/>
              </w:tabs>
              <w:rPr>
                <w:lang w:val="en-GB"/>
              </w:rPr>
            </w:pPr>
            <w:r w:rsidRPr="008E531B">
              <w:rPr>
                <w:lang w:val="en-GB"/>
              </w:rPr>
              <w:lastRenderedPageBreak/>
              <w:t>Financial expert/ economist</w:t>
            </w:r>
            <w:r>
              <w:rPr>
                <w:lang w:val="en-GB"/>
              </w:rPr>
              <w:t>:</w:t>
            </w:r>
            <w:r w:rsidRPr="008E531B">
              <w:rPr>
                <w:lang w:val="en-GB"/>
              </w:rPr>
              <w:t xml:space="preserve">1 man month </w:t>
            </w:r>
          </w:p>
          <w:p w:rsidR="001C2DB0" w:rsidRDefault="001C2DB0" w:rsidP="00D45BBA">
            <w:pPr>
              <w:tabs>
                <w:tab w:val="right" w:pos="7306"/>
              </w:tabs>
              <w:rPr>
                <w:lang w:val="en-GB"/>
              </w:rPr>
            </w:pPr>
            <w:r w:rsidRPr="008E531B">
              <w:rPr>
                <w:lang w:val="en-GB"/>
              </w:rPr>
              <w:t>Contract / Legal Expert</w:t>
            </w:r>
            <w:r>
              <w:rPr>
                <w:lang w:val="en-GB"/>
              </w:rPr>
              <w:t>:</w:t>
            </w:r>
            <w:r w:rsidRPr="008E531B">
              <w:rPr>
                <w:lang w:val="en-GB"/>
              </w:rPr>
              <w:t>1 man month</w:t>
            </w:r>
          </w:p>
          <w:p w:rsidR="001C2DB0" w:rsidRPr="00446404" w:rsidRDefault="001C2DB0" w:rsidP="00D45BBA">
            <w:pPr>
              <w:tabs>
                <w:tab w:val="right" w:pos="7306"/>
              </w:tabs>
              <w:rPr>
                <w:lang w:val="en-GB"/>
              </w:rPr>
            </w:pPr>
          </w:p>
        </w:tc>
      </w:tr>
      <w:tr w:rsidR="001C2DB0" w:rsidRPr="00446404" w:rsidTr="00D45BBA">
        <w:tblPrEx>
          <w:tblBorders>
            <w:left w:val="single" w:sz="4" w:space="0" w:color="auto"/>
            <w:bottom w:val="single" w:sz="4" w:space="0" w:color="auto"/>
            <w:right w:val="single" w:sz="4" w:space="0" w:color="auto"/>
            <w:insideH w:val="single" w:sz="4" w:space="0" w:color="auto"/>
          </w:tblBorders>
          <w:tblCellMar>
            <w:right w:w="142" w:type="dxa"/>
          </w:tblCellMar>
        </w:tblPrEx>
        <w:tc>
          <w:tcPr>
            <w:tcW w:w="1514" w:type="dxa"/>
            <w:tcMar>
              <w:top w:w="85" w:type="dxa"/>
              <w:bottom w:w="142" w:type="dxa"/>
            </w:tcMar>
          </w:tcPr>
          <w:p w:rsidR="001C2DB0" w:rsidRPr="00446404" w:rsidRDefault="001C2DB0" w:rsidP="00D45BBA">
            <w:pPr>
              <w:rPr>
                <w:b/>
                <w:bCs/>
                <w:lang w:val="en-GB"/>
              </w:rPr>
            </w:pPr>
            <w:r w:rsidRPr="00446404">
              <w:rPr>
                <w:b/>
                <w:bCs/>
                <w:lang w:val="en-GB"/>
              </w:rPr>
              <w:lastRenderedPageBreak/>
              <w:t>3.4</w:t>
            </w:r>
          </w:p>
          <w:p w:rsidR="001C2DB0" w:rsidRPr="00446404" w:rsidRDefault="001C2DB0" w:rsidP="00D45BBA">
            <w:pPr>
              <w:pStyle w:val="BankNormal"/>
              <w:tabs>
                <w:tab w:val="right" w:pos="7218"/>
              </w:tabs>
              <w:spacing w:after="0"/>
              <w:rPr>
                <w:b/>
                <w:bCs/>
                <w:sz w:val="20"/>
              </w:rPr>
            </w:pPr>
          </w:p>
        </w:tc>
        <w:tc>
          <w:tcPr>
            <w:tcW w:w="7635" w:type="dxa"/>
            <w:tcMar>
              <w:top w:w="85" w:type="dxa"/>
              <w:bottom w:w="142" w:type="dxa"/>
            </w:tcMar>
          </w:tcPr>
          <w:p w:rsidR="001C2DB0" w:rsidRPr="00446404" w:rsidRDefault="001C2DB0" w:rsidP="00D45BBA">
            <w:pPr>
              <w:pStyle w:val="BankNormal"/>
              <w:tabs>
                <w:tab w:val="left" w:pos="1186"/>
                <w:tab w:val="left" w:pos="2552"/>
                <w:tab w:val="right" w:pos="7218"/>
              </w:tabs>
              <w:spacing w:after="0"/>
              <w:jc w:val="both"/>
              <w:rPr>
                <w:szCs w:val="24"/>
                <w:lang w:val="en-GB" w:eastAsia="it-IT"/>
              </w:rPr>
            </w:pPr>
            <w:r w:rsidRPr="00446404">
              <w:rPr>
                <w:szCs w:val="24"/>
                <w:lang w:val="en-GB" w:eastAsia="it-IT"/>
              </w:rPr>
              <w:t xml:space="preserve">The format of the Technical Proposal to be submitted </w:t>
            </w:r>
            <w:r w:rsidRPr="00331040">
              <w:rPr>
                <w:szCs w:val="24"/>
                <w:lang w:val="en-GB" w:eastAsia="it-IT"/>
              </w:rPr>
              <w:t xml:space="preserve">is:  </w:t>
            </w:r>
            <w:r w:rsidRPr="00331040">
              <w:rPr>
                <w:b/>
                <w:szCs w:val="24"/>
                <w:u w:val="single"/>
                <w:lang w:val="en-GB" w:eastAsia="it-IT"/>
              </w:rPr>
              <w:t>Full Technical Proposal</w:t>
            </w:r>
            <w:r w:rsidRPr="00331040">
              <w:rPr>
                <w:b/>
                <w:szCs w:val="24"/>
                <w:lang w:val="en-GB" w:eastAsia="it-IT"/>
              </w:rPr>
              <w:t xml:space="preserve"> (FTP)</w:t>
            </w:r>
          </w:p>
        </w:tc>
      </w:tr>
      <w:tr w:rsidR="001C2DB0" w:rsidRPr="00446404" w:rsidTr="00D45BBA">
        <w:tblPrEx>
          <w:tblBorders>
            <w:left w:val="single" w:sz="4" w:space="0" w:color="auto"/>
            <w:bottom w:val="single" w:sz="4" w:space="0" w:color="auto"/>
            <w:right w:val="single" w:sz="4" w:space="0" w:color="auto"/>
            <w:insideH w:val="single" w:sz="4" w:space="0" w:color="auto"/>
          </w:tblBorders>
          <w:tblCellMar>
            <w:right w:w="142" w:type="dxa"/>
          </w:tblCellMar>
        </w:tblPrEx>
        <w:tc>
          <w:tcPr>
            <w:tcW w:w="1514" w:type="dxa"/>
            <w:tcMar>
              <w:top w:w="85" w:type="dxa"/>
              <w:bottom w:w="142" w:type="dxa"/>
            </w:tcMar>
          </w:tcPr>
          <w:p w:rsidR="001C2DB0" w:rsidRPr="00446404" w:rsidRDefault="001C2DB0" w:rsidP="00D45BBA">
            <w:pPr>
              <w:rPr>
                <w:b/>
                <w:bCs/>
                <w:sz w:val="20"/>
                <w:lang w:val="en-GB"/>
              </w:rPr>
            </w:pPr>
            <w:r w:rsidRPr="00446404">
              <w:rPr>
                <w:b/>
                <w:bCs/>
                <w:lang w:val="en-GB"/>
              </w:rPr>
              <w:t>3.4 (g)</w:t>
            </w:r>
          </w:p>
          <w:p w:rsidR="001C2DB0" w:rsidRPr="00446404" w:rsidRDefault="001C2DB0" w:rsidP="00D45BBA">
            <w:pPr>
              <w:rPr>
                <w:b/>
                <w:bCs/>
                <w:sz w:val="20"/>
                <w:lang w:val="en-GB"/>
              </w:rPr>
            </w:pPr>
          </w:p>
        </w:tc>
        <w:tc>
          <w:tcPr>
            <w:tcW w:w="7635" w:type="dxa"/>
            <w:tcMar>
              <w:top w:w="85" w:type="dxa"/>
              <w:bottom w:w="142" w:type="dxa"/>
            </w:tcMar>
          </w:tcPr>
          <w:p w:rsidR="001C2DB0" w:rsidRPr="00331040" w:rsidRDefault="001C2DB0" w:rsidP="00D45BBA">
            <w:pPr>
              <w:tabs>
                <w:tab w:val="left" w:pos="5866"/>
                <w:tab w:val="left" w:pos="6766"/>
                <w:tab w:val="right" w:pos="7306"/>
              </w:tabs>
              <w:rPr>
                <w:color w:val="FFFFFF"/>
                <w:sz w:val="16"/>
                <w:lang w:val="en-GB"/>
              </w:rPr>
            </w:pPr>
            <w:r>
              <w:rPr>
                <w:lang w:val="en-GB"/>
              </w:rPr>
              <w:t xml:space="preserve">Training is a specific component of this assignment: </w:t>
            </w:r>
            <w:r w:rsidRPr="00331040">
              <w:rPr>
                <w:b/>
                <w:lang w:val="en-GB"/>
              </w:rPr>
              <w:t>No</w:t>
            </w:r>
            <w:r w:rsidRPr="00331040">
              <w:rPr>
                <w:lang w:val="en-GB"/>
              </w:rPr>
              <w:t xml:space="preserve"> </w:t>
            </w:r>
          </w:p>
          <w:p w:rsidR="001C2DB0" w:rsidRPr="00D749D2" w:rsidRDefault="001C2DB0" w:rsidP="00D45BBA">
            <w:pPr>
              <w:tabs>
                <w:tab w:val="left" w:pos="5866"/>
                <w:tab w:val="left" w:pos="6766"/>
                <w:tab w:val="right" w:pos="7306"/>
              </w:tabs>
              <w:jc w:val="both"/>
              <w:rPr>
                <w:color w:val="FFFFFF"/>
                <w:sz w:val="16"/>
                <w:lang w:val="en-GB"/>
              </w:rPr>
            </w:pPr>
          </w:p>
        </w:tc>
      </w:tr>
      <w:tr w:rsidR="001C2DB0" w:rsidRPr="00446404" w:rsidTr="00D45BBA">
        <w:tblPrEx>
          <w:tblBorders>
            <w:left w:val="single" w:sz="4" w:space="0" w:color="auto"/>
            <w:bottom w:val="single" w:sz="4" w:space="0" w:color="auto"/>
            <w:right w:val="single" w:sz="4" w:space="0" w:color="auto"/>
            <w:insideH w:val="single" w:sz="4" w:space="0" w:color="auto"/>
          </w:tblBorders>
          <w:tblCellMar>
            <w:right w:w="142" w:type="dxa"/>
          </w:tblCellMar>
        </w:tblPrEx>
        <w:tc>
          <w:tcPr>
            <w:tcW w:w="1514" w:type="dxa"/>
            <w:tcMar>
              <w:top w:w="85" w:type="dxa"/>
              <w:bottom w:w="142" w:type="dxa"/>
            </w:tcMar>
          </w:tcPr>
          <w:p w:rsidR="001C2DB0" w:rsidRPr="00446404" w:rsidRDefault="001C2DB0" w:rsidP="00D45BBA">
            <w:pPr>
              <w:rPr>
                <w:b/>
                <w:bCs/>
                <w:lang w:val="en-GB"/>
              </w:rPr>
            </w:pPr>
            <w:r w:rsidRPr="00446404">
              <w:rPr>
                <w:b/>
                <w:bCs/>
                <w:lang w:val="en-GB"/>
              </w:rPr>
              <w:t>3.6</w:t>
            </w:r>
          </w:p>
          <w:p w:rsidR="001C2DB0" w:rsidRPr="00446404" w:rsidRDefault="001C2DB0" w:rsidP="00D45BBA">
            <w:pPr>
              <w:pStyle w:val="BankNormal"/>
              <w:spacing w:after="0"/>
              <w:rPr>
                <w:szCs w:val="24"/>
                <w:lang w:val="en-GB" w:eastAsia="it-IT"/>
              </w:rPr>
            </w:pPr>
          </w:p>
        </w:tc>
        <w:tc>
          <w:tcPr>
            <w:tcW w:w="7635" w:type="dxa"/>
            <w:tcMar>
              <w:top w:w="85" w:type="dxa"/>
              <w:bottom w:w="142" w:type="dxa"/>
            </w:tcMar>
          </w:tcPr>
          <w:p w:rsidR="001C2DB0" w:rsidRPr="00446404" w:rsidRDefault="001C2DB0" w:rsidP="00D45BBA">
            <w:pPr>
              <w:numPr>
                <w:ilvl w:val="12"/>
                <w:numId w:val="0"/>
              </w:numPr>
              <w:ind w:right="-72"/>
              <w:jc w:val="both"/>
              <w:rPr>
                <w:b/>
                <w:lang w:val="en-GB"/>
              </w:rPr>
            </w:pPr>
            <w:r w:rsidRPr="00446404">
              <w:rPr>
                <w:b/>
                <w:lang w:val="en-GB"/>
              </w:rPr>
              <w:t xml:space="preserve">The Consultant shall include the items mentioned hereunder in its Lump sum price. </w:t>
            </w:r>
          </w:p>
          <w:p w:rsidR="001C2DB0" w:rsidRPr="00446404" w:rsidRDefault="001C2DB0" w:rsidP="00D45BBA">
            <w:pPr>
              <w:numPr>
                <w:ilvl w:val="12"/>
                <w:numId w:val="0"/>
              </w:numPr>
              <w:tabs>
                <w:tab w:val="left" w:pos="540"/>
              </w:tabs>
              <w:ind w:left="540" w:right="-72" w:hanging="540"/>
              <w:jc w:val="both"/>
              <w:rPr>
                <w:lang w:val="en-GB"/>
              </w:rPr>
            </w:pPr>
          </w:p>
          <w:p w:rsidR="001C2DB0" w:rsidRDefault="001C2DB0" w:rsidP="00D45BBA">
            <w:pPr>
              <w:numPr>
                <w:ilvl w:val="12"/>
                <w:numId w:val="0"/>
              </w:numPr>
              <w:tabs>
                <w:tab w:val="left" w:pos="540"/>
              </w:tabs>
              <w:ind w:left="540" w:right="-72" w:hanging="540"/>
              <w:jc w:val="both"/>
              <w:rPr>
                <w:lang w:val="en-GB"/>
              </w:rPr>
            </w:pPr>
            <w:r w:rsidRPr="00446404">
              <w:rPr>
                <w:lang w:val="en-GB"/>
              </w:rPr>
              <w:t>(1)</w:t>
            </w:r>
            <w:r w:rsidRPr="00446404">
              <w:rPr>
                <w:lang w:val="en-GB"/>
              </w:rPr>
              <w:tab/>
            </w:r>
            <w:r>
              <w:rPr>
                <w:lang w:val="en-GB"/>
              </w:rPr>
              <w:t>a per diem allowance in respect of the foreign Personnel of the Consultant;</w:t>
            </w:r>
          </w:p>
          <w:p w:rsidR="001C2DB0" w:rsidRDefault="001C2DB0" w:rsidP="00D45BBA">
            <w:pPr>
              <w:numPr>
                <w:ilvl w:val="12"/>
                <w:numId w:val="0"/>
              </w:numPr>
              <w:tabs>
                <w:tab w:val="left" w:pos="540"/>
              </w:tabs>
              <w:ind w:left="540" w:right="-72" w:hanging="540"/>
              <w:jc w:val="both"/>
              <w:rPr>
                <w:lang w:val="en-GB"/>
              </w:rPr>
            </w:pPr>
          </w:p>
          <w:p w:rsidR="001C2DB0" w:rsidRDefault="001C2DB0" w:rsidP="00D45BBA">
            <w:pPr>
              <w:numPr>
                <w:ilvl w:val="12"/>
                <w:numId w:val="0"/>
              </w:numPr>
              <w:tabs>
                <w:tab w:val="left" w:pos="540"/>
              </w:tabs>
              <w:ind w:left="540" w:right="-72" w:hanging="540"/>
              <w:jc w:val="both"/>
              <w:rPr>
                <w:spacing w:val="-2"/>
                <w:lang w:val="en-GB"/>
              </w:rPr>
            </w:pPr>
            <w:r>
              <w:rPr>
                <w:spacing w:val="-2"/>
                <w:lang w:val="en-GB"/>
              </w:rPr>
              <w:t>(2)</w:t>
            </w:r>
            <w:r>
              <w:rPr>
                <w:spacing w:val="-2"/>
                <w:lang w:val="en-GB"/>
              </w:rPr>
              <w:tab/>
              <w:t>cost of necessary travel, including transportation of the Personnel by the most appropriate means of transport and the most direct practicable route;</w:t>
            </w:r>
          </w:p>
          <w:p w:rsidR="001C2DB0" w:rsidRDefault="001C2DB0" w:rsidP="00D45BBA">
            <w:pPr>
              <w:numPr>
                <w:ilvl w:val="12"/>
                <w:numId w:val="0"/>
              </w:numPr>
              <w:tabs>
                <w:tab w:val="left" w:pos="540"/>
              </w:tabs>
              <w:ind w:left="540" w:right="-72" w:hanging="540"/>
              <w:jc w:val="both"/>
              <w:rPr>
                <w:spacing w:val="-2"/>
                <w:lang w:val="en-GB"/>
              </w:rPr>
            </w:pPr>
          </w:p>
          <w:p w:rsidR="001C2DB0" w:rsidRDefault="001C2DB0" w:rsidP="00D45BBA">
            <w:pPr>
              <w:numPr>
                <w:ilvl w:val="12"/>
                <w:numId w:val="0"/>
              </w:numPr>
              <w:tabs>
                <w:tab w:val="left" w:pos="540"/>
              </w:tabs>
              <w:ind w:left="540" w:right="-72" w:hanging="540"/>
              <w:jc w:val="both"/>
              <w:rPr>
                <w:spacing w:val="-2"/>
                <w:lang w:val="en-GB"/>
              </w:rPr>
            </w:pPr>
            <w:r>
              <w:rPr>
                <w:spacing w:val="-2"/>
                <w:lang w:val="en-GB"/>
              </w:rPr>
              <w:t>(3)</w:t>
            </w:r>
            <w:r>
              <w:rPr>
                <w:spacing w:val="-2"/>
                <w:lang w:val="en-GB"/>
              </w:rPr>
              <w:tab/>
              <w:t>cost of office accommodation, investigations and surveys;</w:t>
            </w:r>
          </w:p>
          <w:p w:rsidR="001C2DB0" w:rsidRDefault="001C2DB0" w:rsidP="00D45BBA">
            <w:pPr>
              <w:numPr>
                <w:ilvl w:val="12"/>
                <w:numId w:val="0"/>
              </w:numPr>
              <w:tabs>
                <w:tab w:val="left" w:pos="540"/>
              </w:tabs>
              <w:ind w:left="540" w:right="-72" w:hanging="540"/>
              <w:jc w:val="both"/>
              <w:rPr>
                <w:spacing w:val="-2"/>
                <w:lang w:val="en-GB"/>
              </w:rPr>
            </w:pPr>
          </w:p>
          <w:p w:rsidR="001C2DB0" w:rsidRDefault="001C2DB0" w:rsidP="00D45BBA">
            <w:pPr>
              <w:numPr>
                <w:ilvl w:val="12"/>
                <w:numId w:val="0"/>
              </w:numPr>
              <w:tabs>
                <w:tab w:val="left" w:pos="540"/>
              </w:tabs>
              <w:ind w:left="540" w:right="-72" w:hanging="540"/>
              <w:jc w:val="both"/>
              <w:rPr>
                <w:spacing w:val="-2"/>
                <w:lang w:val="en-GB"/>
              </w:rPr>
            </w:pPr>
            <w:r>
              <w:rPr>
                <w:spacing w:val="-2"/>
                <w:lang w:val="en-GB"/>
              </w:rPr>
              <w:t>(4)</w:t>
            </w:r>
            <w:r>
              <w:rPr>
                <w:spacing w:val="-2"/>
                <w:lang w:val="en-GB"/>
              </w:rPr>
              <w:tab/>
              <w:t xml:space="preserve">cost of applicable international or local communications such as the use of telephone, facsimile and </w:t>
            </w:r>
            <w:r w:rsidRPr="00090935">
              <w:rPr>
                <w:spacing w:val="-2"/>
                <w:lang w:val="en-GB"/>
              </w:rPr>
              <w:t>internet</w:t>
            </w:r>
            <w:r>
              <w:rPr>
                <w:spacing w:val="-2"/>
                <w:lang w:val="en-GB"/>
              </w:rPr>
              <w:t xml:space="preserve"> required for the purpose of the Services;</w:t>
            </w:r>
          </w:p>
          <w:p w:rsidR="001C2DB0" w:rsidRDefault="001C2DB0" w:rsidP="00D45BBA">
            <w:pPr>
              <w:tabs>
                <w:tab w:val="left" w:pos="0"/>
                <w:tab w:val="left" w:pos="466"/>
                <w:tab w:val="left" w:pos="1440"/>
              </w:tabs>
              <w:suppressAutoHyphens/>
              <w:ind w:left="466" w:hanging="466"/>
              <w:jc w:val="both"/>
              <w:rPr>
                <w:spacing w:val="-2"/>
                <w:lang w:val="en-GB"/>
              </w:rPr>
            </w:pPr>
          </w:p>
          <w:p w:rsidR="001C2DB0" w:rsidRDefault="001C2DB0" w:rsidP="00D45BBA">
            <w:pPr>
              <w:numPr>
                <w:ilvl w:val="12"/>
                <w:numId w:val="0"/>
              </w:numPr>
              <w:tabs>
                <w:tab w:val="left" w:pos="540"/>
              </w:tabs>
              <w:ind w:left="540" w:right="-72" w:hanging="540"/>
              <w:jc w:val="both"/>
              <w:rPr>
                <w:spacing w:val="-2"/>
                <w:lang w:val="en-GB"/>
              </w:rPr>
            </w:pPr>
            <w:r>
              <w:rPr>
                <w:spacing w:val="-2"/>
                <w:lang w:val="en-GB"/>
              </w:rPr>
              <w:t>(5)</w:t>
            </w:r>
            <w:r>
              <w:rPr>
                <w:spacing w:val="-2"/>
                <w:lang w:val="en-GB"/>
              </w:rPr>
              <w:tab/>
              <w:t>cost, rental and freight of any instruments or equipment required to be provided by the Consultants for the purposes of the Services;</w:t>
            </w:r>
          </w:p>
          <w:p w:rsidR="001C2DB0" w:rsidRDefault="001C2DB0" w:rsidP="00D45BBA">
            <w:pPr>
              <w:tabs>
                <w:tab w:val="left" w:pos="0"/>
                <w:tab w:val="left" w:pos="466"/>
                <w:tab w:val="left" w:pos="1440"/>
              </w:tabs>
              <w:suppressAutoHyphens/>
              <w:ind w:left="466" w:hanging="466"/>
              <w:jc w:val="both"/>
              <w:rPr>
                <w:spacing w:val="-2"/>
                <w:lang w:val="en-GB"/>
              </w:rPr>
            </w:pPr>
          </w:p>
          <w:p w:rsidR="001C2DB0" w:rsidRDefault="001C2DB0" w:rsidP="00D45BBA">
            <w:pPr>
              <w:numPr>
                <w:ilvl w:val="12"/>
                <w:numId w:val="0"/>
              </w:numPr>
              <w:tabs>
                <w:tab w:val="left" w:pos="540"/>
              </w:tabs>
              <w:ind w:left="540" w:right="-72" w:hanging="540"/>
              <w:jc w:val="both"/>
              <w:rPr>
                <w:spacing w:val="-2"/>
                <w:lang w:val="en-GB"/>
              </w:rPr>
            </w:pPr>
            <w:r>
              <w:rPr>
                <w:spacing w:val="-2"/>
                <w:lang w:val="en-GB"/>
              </w:rPr>
              <w:t>(6)</w:t>
            </w:r>
            <w:r>
              <w:rPr>
                <w:spacing w:val="-2"/>
                <w:lang w:val="en-GB"/>
              </w:rPr>
              <w:tab/>
              <w:t>cost of printing and dispatching of the reports to be produced for the Services;</w:t>
            </w:r>
          </w:p>
          <w:p w:rsidR="001C2DB0" w:rsidRDefault="001C2DB0" w:rsidP="00D45BBA">
            <w:pPr>
              <w:numPr>
                <w:ilvl w:val="12"/>
                <w:numId w:val="0"/>
              </w:numPr>
              <w:tabs>
                <w:tab w:val="left" w:pos="540"/>
              </w:tabs>
              <w:ind w:left="540" w:right="-72" w:hanging="540"/>
              <w:jc w:val="both"/>
              <w:rPr>
                <w:spacing w:val="-2"/>
                <w:lang w:val="en-GB"/>
              </w:rPr>
            </w:pPr>
          </w:p>
          <w:p w:rsidR="001C2DB0" w:rsidRDefault="001C2DB0" w:rsidP="00D45BBA">
            <w:pPr>
              <w:numPr>
                <w:ilvl w:val="12"/>
                <w:numId w:val="0"/>
              </w:numPr>
              <w:tabs>
                <w:tab w:val="left" w:pos="540"/>
              </w:tabs>
              <w:ind w:left="540" w:right="-72" w:hanging="540"/>
              <w:jc w:val="both"/>
              <w:rPr>
                <w:spacing w:val="-2"/>
                <w:lang w:val="en-GB"/>
              </w:rPr>
            </w:pPr>
            <w:r>
              <w:rPr>
                <w:spacing w:val="-2"/>
                <w:lang w:val="en-GB"/>
              </w:rPr>
              <w:t>(7)</w:t>
            </w:r>
            <w:r>
              <w:rPr>
                <w:spacing w:val="-2"/>
                <w:lang w:val="en-GB"/>
              </w:rPr>
              <w:tab/>
              <w:t>other allowances where applicable and provisional or fixed sums (if any); and</w:t>
            </w:r>
          </w:p>
          <w:p w:rsidR="001C2DB0" w:rsidRDefault="001C2DB0" w:rsidP="00D45BBA">
            <w:pPr>
              <w:tabs>
                <w:tab w:val="left" w:pos="0"/>
                <w:tab w:val="left" w:pos="466"/>
                <w:tab w:val="left" w:pos="1440"/>
              </w:tabs>
              <w:suppressAutoHyphens/>
              <w:ind w:left="466" w:hanging="466"/>
              <w:jc w:val="both"/>
              <w:rPr>
                <w:spacing w:val="-2"/>
                <w:lang w:val="en-GB"/>
              </w:rPr>
            </w:pPr>
          </w:p>
          <w:p w:rsidR="001C2DB0" w:rsidRDefault="001C2DB0" w:rsidP="00D45BBA">
            <w:pPr>
              <w:numPr>
                <w:ilvl w:val="12"/>
                <w:numId w:val="0"/>
              </w:numPr>
              <w:tabs>
                <w:tab w:val="left" w:pos="540"/>
              </w:tabs>
              <w:ind w:left="540" w:right="-72" w:hanging="540"/>
              <w:jc w:val="both"/>
              <w:rPr>
                <w:lang w:val="en-GB"/>
              </w:rPr>
            </w:pPr>
            <w:r>
              <w:rPr>
                <w:lang w:val="en-GB"/>
              </w:rPr>
              <w:t>(8)</w:t>
            </w:r>
            <w:r>
              <w:rPr>
                <w:lang w:val="en-GB"/>
              </w:rPr>
              <w:tab/>
              <w:t xml:space="preserve">cost of such further items required for purposes of the Services not covered in the foregoing. </w:t>
            </w:r>
          </w:p>
          <w:p w:rsidR="001C2DB0" w:rsidRDefault="001C2DB0" w:rsidP="00D45BBA">
            <w:pPr>
              <w:numPr>
                <w:ilvl w:val="12"/>
                <w:numId w:val="0"/>
              </w:numPr>
              <w:tabs>
                <w:tab w:val="left" w:pos="540"/>
              </w:tabs>
              <w:ind w:left="540" w:right="-72" w:hanging="540"/>
              <w:jc w:val="both"/>
              <w:rPr>
                <w:lang w:val="en-GB"/>
              </w:rPr>
            </w:pPr>
          </w:p>
          <w:p w:rsidR="001C2DB0" w:rsidRDefault="001C2DB0" w:rsidP="00D45BBA">
            <w:pPr>
              <w:numPr>
                <w:ilvl w:val="12"/>
                <w:numId w:val="0"/>
              </w:numPr>
              <w:tabs>
                <w:tab w:val="left" w:pos="540"/>
              </w:tabs>
              <w:ind w:left="540" w:right="-72" w:hanging="540"/>
              <w:jc w:val="both"/>
              <w:rPr>
                <w:lang w:val="en-GB"/>
              </w:rPr>
            </w:pPr>
            <w:r w:rsidRPr="00C43F46">
              <w:rPr>
                <w:lang w:val="en-GB"/>
              </w:rPr>
              <w:t>Lump sum to be submitted separately for each component</w:t>
            </w:r>
          </w:p>
          <w:p w:rsidR="001C2DB0" w:rsidRDefault="001C2DB0" w:rsidP="00D45BBA">
            <w:pPr>
              <w:numPr>
                <w:ilvl w:val="12"/>
                <w:numId w:val="0"/>
              </w:numPr>
              <w:tabs>
                <w:tab w:val="left" w:pos="540"/>
              </w:tabs>
              <w:ind w:left="540" w:right="-72" w:hanging="540"/>
              <w:jc w:val="both"/>
              <w:rPr>
                <w:lang w:val="en-GB"/>
              </w:rPr>
            </w:pPr>
          </w:p>
          <w:p w:rsidR="001C2DB0" w:rsidRDefault="001C2DB0" w:rsidP="00D45BBA">
            <w:pPr>
              <w:numPr>
                <w:ilvl w:val="12"/>
                <w:numId w:val="0"/>
              </w:numPr>
              <w:tabs>
                <w:tab w:val="left" w:pos="540"/>
              </w:tabs>
              <w:ind w:left="540" w:right="-72" w:hanging="540"/>
              <w:jc w:val="both"/>
              <w:rPr>
                <w:lang w:val="en-GB"/>
              </w:rPr>
            </w:pPr>
            <w:r w:rsidRPr="00C33F6F">
              <w:rPr>
                <w:lang w:val="en-GB"/>
              </w:rPr>
              <w:t xml:space="preserve">Bidders </w:t>
            </w:r>
            <w:r w:rsidRPr="006D1395">
              <w:rPr>
                <w:lang w:val="en-GB"/>
              </w:rPr>
              <w:t xml:space="preserve">shall </w:t>
            </w:r>
            <w:r w:rsidRPr="00C33F6F">
              <w:rPr>
                <w:lang w:val="en-GB"/>
              </w:rPr>
              <w:t xml:space="preserve">price for Components 1, 2 and 3. </w:t>
            </w:r>
          </w:p>
          <w:p w:rsidR="001C2DB0" w:rsidRPr="00446404" w:rsidRDefault="001C2DB0" w:rsidP="00D45BBA">
            <w:pPr>
              <w:numPr>
                <w:ilvl w:val="12"/>
                <w:numId w:val="0"/>
              </w:numPr>
              <w:tabs>
                <w:tab w:val="left" w:pos="540"/>
              </w:tabs>
              <w:ind w:left="540" w:right="-72" w:hanging="540"/>
              <w:jc w:val="both"/>
              <w:rPr>
                <w:lang w:val="en-GB"/>
              </w:rPr>
            </w:pPr>
          </w:p>
        </w:tc>
      </w:tr>
      <w:tr w:rsidR="001C2DB0" w:rsidRPr="00446404" w:rsidTr="00D45BBA">
        <w:tblPrEx>
          <w:tblBorders>
            <w:left w:val="single" w:sz="4" w:space="0" w:color="auto"/>
            <w:bottom w:val="single" w:sz="4" w:space="0" w:color="auto"/>
            <w:right w:val="single" w:sz="4" w:space="0" w:color="auto"/>
            <w:insideH w:val="single" w:sz="4" w:space="0" w:color="auto"/>
          </w:tblBorders>
          <w:tblCellMar>
            <w:right w:w="142" w:type="dxa"/>
          </w:tblCellMar>
        </w:tblPrEx>
        <w:tc>
          <w:tcPr>
            <w:tcW w:w="1514" w:type="dxa"/>
            <w:tcMar>
              <w:top w:w="85" w:type="dxa"/>
              <w:bottom w:w="142" w:type="dxa"/>
            </w:tcMar>
          </w:tcPr>
          <w:p w:rsidR="001C2DB0" w:rsidRPr="00446404" w:rsidRDefault="001C2DB0" w:rsidP="00D45BBA">
            <w:pPr>
              <w:rPr>
                <w:b/>
                <w:bCs/>
                <w:lang w:val="en-GB"/>
              </w:rPr>
            </w:pPr>
            <w:r w:rsidRPr="00446404">
              <w:rPr>
                <w:b/>
                <w:bCs/>
                <w:lang w:val="en-GB"/>
              </w:rPr>
              <w:t>3.7</w:t>
            </w:r>
          </w:p>
        </w:tc>
        <w:tc>
          <w:tcPr>
            <w:tcW w:w="7635" w:type="dxa"/>
            <w:tcMar>
              <w:top w:w="85" w:type="dxa"/>
              <w:bottom w:w="142" w:type="dxa"/>
            </w:tcMar>
          </w:tcPr>
          <w:p w:rsidR="00AC62EE" w:rsidRPr="00AC62EE" w:rsidRDefault="00AC62EE" w:rsidP="00D45BBA">
            <w:pPr>
              <w:tabs>
                <w:tab w:val="left" w:pos="1365"/>
              </w:tabs>
              <w:rPr>
                <w:b/>
              </w:rPr>
            </w:pPr>
            <w:r w:rsidRPr="00AC62EE">
              <w:rPr>
                <w:b/>
              </w:rPr>
              <w:t>Application for Local Taxes:</w:t>
            </w:r>
          </w:p>
          <w:p w:rsidR="001C2DB0" w:rsidRPr="00446404" w:rsidRDefault="001C2DB0" w:rsidP="00D45BBA">
            <w:pPr>
              <w:tabs>
                <w:tab w:val="left" w:pos="1365"/>
              </w:tabs>
            </w:pPr>
            <w:r w:rsidRPr="00446404">
              <w:t>The contact details are:</w:t>
            </w:r>
          </w:p>
          <w:p w:rsidR="001C2DB0" w:rsidRPr="00446404" w:rsidRDefault="001C2DB0" w:rsidP="00D45BBA">
            <w:pPr>
              <w:tabs>
                <w:tab w:val="left" w:pos="1365"/>
              </w:tabs>
            </w:pPr>
          </w:p>
          <w:p w:rsidR="001C2DB0" w:rsidRPr="00446404" w:rsidRDefault="001C2DB0" w:rsidP="00D45BBA">
            <w:pPr>
              <w:tabs>
                <w:tab w:val="left" w:pos="1365"/>
              </w:tabs>
            </w:pPr>
            <w:r w:rsidRPr="00446404">
              <w:lastRenderedPageBreak/>
              <w:t>Mauritius Revenue Authority</w:t>
            </w:r>
          </w:p>
          <w:p w:rsidR="001C2DB0" w:rsidRPr="00446404" w:rsidRDefault="001C2DB0" w:rsidP="00D45BBA">
            <w:pPr>
              <w:spacing w:line="251" w:lineRule="atLeast"/>
              <w:jc w:val="both"/>
            </w:pPr>
            <w:r w:rsidRPr="00446404">
              <w:t>Ehram Court, Cnr Mgr. Gonin &amp; Sir Virgil Naz Streets, Port Louis, Mauritius</w:t>
            </w:r>
          </w:p>
          <w:p w:rsidR="001C2DB0" w:rsidRPr="00446404" w:rsidRDefault="001C2DB0" w:rsidP="00D45BBA">
            <w:pPr>
              <w:spacing w:line="251" w:lineRule="atLeast"/>
              <w:jc w:val="both"/>
            </w:pPr>
            <w:r w:rsidRPr="00446404">
              <w:t xml:space="preserve">Tel: +230 207 5912   ●Fax: +230 207 6016 </w:t>
            </w:r>
          </w:p>
          <w:p w:rsidR="001C2DB0" w:rsidRPr="00D749D2" w:rsidRDefault="001C2DB0" w:rsidP="00D45BBA">
            <w:pPr>
              <w:spacing w:line="251" w:lineRule="atLeast"/>
              <w:jc w:val="both"/>
            </w:pPr>
            <w:r w:rsidRPr="00D749D2">
              <w:t>Email:</w:t>
            </w:r>
            <w:hyperlink r:id="rId21" w:history="1">
              <w:r w:rsidRPr="00D749D2">
                <w:t>yamini.rangasamy@mra.mu</w:t>
              </w:r>
            </w:hyperlink>
            <w:r w:rsidRPr="00D749D2">
              <w:t xml:space="preserve"> </w:t>
            </w:r>
          </w:p>
          <w:p w:rsidR="001C2DB0" w:rsidRPr="00446404" w:rsidRDefault="001C2DB0" w:rsidP="00D45BBA">
            <w:pPr>
              <w:numPr>
                <w:ilvl w:val="12"/>
                <w:numId w:val="0"/>
              </w:numPr>
              <w:tabs>
                <w:tab w:val="left" w:pos="540"/>
              </w:tabs>
              <w:ind w:left="540" w:right="-72" w:hanging="540"/>
              <w:jc w:val="both"/>
              <w:rPr>
                <w:lang w:eastAsia="it-IT"/>
              </w:rPr>
            </w:pPr>
            <w:r w:rsidRPr="00D749D2">
              <w:t xml:space="preserve"> ●Website: </w:t>
            </w:r>
            <w:hyperlink r:id="rId22" w:history="1">
              <w:r w:rsidRPr="00D749D2">
                <w:t>http://mra.mu</w:t>
              </w:r>
            </w:hyperlink>
          </w:p>
        </w:tc>
      </w:tr>
      <w:tr w:rsidR="001C2DB0" w:rsidRPr="00446404" w:rsidTr="00D45BBA">
        <w:tblPrEx>
          <w:tblBorders>
            <w:left w:val="single" w:sz="4" w:space="0" w:color="auto"/>
            <w:bottom w:val="single" w:sz="4" w:space="0" w:color="auto"/>
            <w:right w:val="single" w:sz="4" w:space="0" w:color="auto"/>
            <w:insideH w:val="single" w:sz="4" w:space="0" w:color="auto"/>
          </w:tblBorders>
          <w:tblCellMar>
            <w:right w:w="142" w:type="dxa"/>
          </w:tblCellMar>
        </w:tblPrEx>
        <w:tc>
          <w:tcPr>
            <w:tcW w:w="1514" w:type="dxa"/>
            <w:tcMar>
              <w:top w:w="85" w:type="dxa"/>
              <w:bottom w:w="142" w:type="dxa"/>
            </w:tcMar>
          </w:tcPr>
          <w:p w:rsidR="001C2DB0" w:rsidRPr="00446404" w:rsidRDefault="001C2DB0" w:rsidP="00D45BBA">
            <w:pPr>
              <w:rPr>
                <w:b/>
                <w:bCs/>
                <w:lang w:val="en-GB"/>
              </w:rPr>
            </w:pPr>
            <w:r w:rsidRPr="00446404">
              <w:rPr>
                <w:b/>
                <w:bCs/>
                <w:lang w:val="en-GB"/>
              </w:rPr>
              <w:lastRenderedPageBreak/>
              <w:t>3.8</w:t>
            </w:r>
          </w:p>
          <w:p w:rsidR="001C2DB0" w:rsidRPr="00446404" w:rsidRDefault="001C2DB0" w:rsidP="00D45BBA">
            <w:pPr>
              <w:pStyle w:val="BankNormal"/>
              <w:tabs>
                <w:tab w:val="right" w:pos="7218"/>
              </w:tabs>
              <w:spacing w:after="0"/>
              <w:rPr>
                <w:b/>
                <w:bCs/>
                <w:sz w:val="20"/>
              </w:rPr>
            </w:pPr>
          </w:p>
        </w:tc>
        <w:tc>
          <w:tcPr>
            <w:tcW w:w="7635" w:type="dxa"/>
            <w:tcMar>
              <w:top w:w="85" w:type="dxa"/>
              <w:bottom w:w="142" w:type="dxa"/>
            </w:tcMar>
          </w:tcPr>
          <w:p w:rsidR="001C2DB0" w:rsidRPr="00A26B23" w:rsidRDefault="001C2DB0" w:rsidP="00D45BBA">
            <w:pPr>
              <w:pStyle w:val="BankNormal"/>
              <w:tabs>
                <w:tab w:val="left" w:pos="6226"/>
                <w:tab w:val="right" w:pos="7218"/>
              </w:tabs>
              <w:spacing w:after="0"/>
              <w:rPr>
                <w:color w:val="FFFFFF"/>
                <w:lang w:val="en-GB"/>
              </w:rPr>
            </w:pPr>
            <w:r w:rsidRPr="00A26B23">
              <w:rPr>
                <w:lang w:val="en-GB"/>
              </w:rPr>
              <w:t xml:space="preserve">Consultant to state local cost in the national currency:  Yes </w:t>
            </w:r>
            <w:r w:rsidRPr="00A26B23">
              <w:rPr>
                <w:rFonts w:ascii="SimSun" w:hAnsi="SimSun" w:cs="Arial" w:hint="eastAsia"/>
                <w:sz w:val="26"/>
                <w:szCs w:val="26"/>
              </w:rPr>
              <w:sym w:font="Wingdings 2" w:char="F052"/>
            </w:r>
            <w:r w:rsidRPr="00A26B23">
              <w:rPr>
                <w:lang w:val="en-GB"/>
              </w:rPr>
              <w:t xml:space="preserve"> No </w:t>
            </w:r>
            <w:r w:rsidRPr="00A26B23">
              <w:rPr>
                <w:u w:val="single"/>
                <w:lang w:val="en-GB"/>
              </w:rPr>
              <w:tab/>
            </w:r>
            <w:r w:rsidRPr="00A26B23">
              <w:rPr>
                <w:color w:val="FFFFFF"/>
                <w:lang w:val="en-GB"/>
              </w:rPr>
              <w:t>.</w:t>
            </w:r>
          </w:p>
          <w:p w:rsidR="001C2DB0" w:rsidRPr="00170548" w:rsidRDefault="001C2DB0" w:rsidP="00D45BBA">
            <w:pPr>
              <w:pStyle w:val="BankNormal"/>
              <w:tabs>
                <w:tab w:val="left" w:pos="6226"/>
                <w:tab w:val="right" w:pos="7218"/>
              </w:tabs>
              <w:spacing w:after="0"/>
              <w:rPr>
                <w:color w:val="FFFFFF"/>
                <w:sz w:val="16"/>
                <w:szCs w:val="16"/>
                <w:lang w:val="en-GB"/>
              </w:rPr>
            </w:pPr>
          </w:p>
          <w:p w:rsidR="001C2DB0" w:rsidRPr="00A26B23" w:rsidRDefault="001C2DB0" w:rsidP="00851C39">
            <w:pPr>
              <w:pStyle w:val="BankNormal"/>
              <w:tabs>
                <w:tab w:val="left" w:pos="6226"/>
                <w:tab w:val="right" w:pos="7218"/>
              </w:tabs>
              <w:spacing w:after="0"/>
              <w:rPr>
                <w:szCs w:val="24"/>
                <w:lang w:val="en-GB" w:eastAsia="it-IT"/>
              </w:rPr>
            </w:pPr>
            <w:r w:rsidRPr="00A26B23">
              <w:rPr>
                <w:lang w:val="en-GB"/>
              </w:rPr>
              <w:t xml:space="preserve">The Exchange Rate shall be those prevailing on </w:t>
            </w:r>
            <w:r w:rsidR="00851C39" w:rsidRPr="00654083">
              <w:rPr>
                <w:lang w:val="en-GB"/>
              </w:rPr>
              <w:t>the</w:t>
            </w:r>
            <w:r w:rsidRPr="00654083">
              <w:rPr>
                <w:i/>
                <w:lang w:val="en-GB"/>
              </w:rPr>
              <w:t xml:space="preserve"> </w:t>
            </w:r>
            <w:r w:rsidR="00851C39" w:rsidRPr="00654083">
              <w:rPr>
                <w:i/>
                <w:lang w:val="en-GB"/>
              </w:rPr>
              <w:t xml:space="preserve">date of </w:t>
            </w:r>
            <w:r w:rsidRPr="00654083">
              <w:rPr>
                <w:i/>
                <w:lang w:val="en-GB"/>
              </w:rPr>
              <w:t>deadline for submission of bids</w:t>
            </w:r>
            <w:r w:rsidRPr="00654083">
              <w:rPr>
                <w:lang w:val="en-GB"/>
              </w:rPr>
              <w:t xml:space="preserve"> </w:t>
            </w:r>
            <w:r w:rsidR="00851C39" w:rsidRPr="00654083">
              <w:rPr>
                <w:lang w:val="en-GB"/>
              </w:rPr>
              <w:t>(</w:t>
            </w:r>
            <w:r w:rsidRPr="00654083">
              <w:rPr>
                <w:lang w:val="en-GB"/>
              </w:rPr>
              <w:t>obtainable from the website of the Bank of Mauritius</w:t>
            </w:r>
            <w:r w:rsidR="00851C39" w:rsidRPr="00654083">
              <w:rPr>
                <w:lang w:val="en-GB"/>
              </w:rPr>
              <w:t>)</w:t>
            </w:r>
            <w:r w:rsidRPr="00654083">
              <w:rPr>
                <w:lang w:val="en-GB"/>
              </w:rPr>
              <w:t>.</w:t>
            </w:r>
          </w:p>
        </w:tc>
      </w:tr>
      <w:tr w:rsidR="001C2DB0" w:rsidRPr="00446404" w:rsidTr="00D45BBA">
        <w:tblPrEx>
          <w:tblBorders>
            <w:left w:val="single" w:sz="4" w:space="0" w:color="auto"/>
            <w:bottom w:val="single" w:sz="4" w:space="0" w:color="auto"/>
            <w:right w:val="single" w:sz="4" w:space="0" w:color="auto"/>
            <w:insideH w:val="single" w:sz="4" w:space="0" w:color="auto"/>
          </w:tblBorders>
          <w:tblCellMar>
            <w:right w:w="142" w:type="dxa"/>
          </w:tblCellMar>
        </w:tblPrEx>
        <w:tc>
          <w:tcPr>
            <w:tcW w:w="1514" w:type="dxa"/>
            <w:tcMar>
              <w:top w:w="85" w:type="dxa"/>
              <w:bottom w:w="142" w:type="dxa"/>
            </w:tcMar>
          </w:tcPr>
          <w:p w:rsidR="001C2DB0" w:rsidRPr="00446404" w:rsidRDefault="001C2DB0" w:rsidP="00D45BBA">
            <w:pPr>
              <w:rPr>
                <w:b/>
                <w:bCs/>
                <w:lang w:val="en-GB"/>
              </w:rPr>
            </w:pPr>
            <w:r w:rsidRPr="00446404">
              <w:rPr>
                <w:b/>
                <w:bCs/>
                <w:lang w:val="en-GB"/>
              </w:rPr>
              <w:t>4.2</w:t>
            </w:r>
          </w:p>
        </w:tc>
        <w:tc>
          <w:tcPr>
            <w:tcW w:w="7635" w:type="dxa"/>
            <w:tcMar>
              <w:top w:w="85" w:type="dxa"/>
              <w:bottom w:w="142" w:type="dxa"/>
            </w:tcMar>
          </w:tcPr>
          <w:p w:rsidR="001C2DB0" w:rsidRPr="00197BDD" w:rsidRDefault="001C2DB0" w:rsidP="00D45BBA">
            <w:pPr>
              <w:pStyle w:val="BankNormal"/>
              <w:tabs>
                <w:tab w:val="left" w:pos="4426"/>
                <w:tab w:val="right" w:pos="7218"/>
              </w:tabs>
              <w:spacing w:after="0"/>
              <w:jc w:val="both"/>
              <w:rPr>
                <w:lang w:val="en-GB"/>
              </w:rPr>
            </w:pPr>
            <w:r w:rsidRPr="00197BDD">
              <w:rPr>
                <w:lang w:val="en-GB"/>
              </w:rPr>
              <w:t>This authorization shall consist of written confirmation and shall be attached to the bid. It may include a delegation of power by resolution of the Board of a company or from the CEO, himself holding power from the Board or through a Power of Attorney.</w:t>
            </w:r>
          </w:p>
          <w:p w:rsidR="001C2DB0" w:rsidRPr="00197BDD" w:rsidRDefault="001C2DB0" w:rsidP="00D45BBA">
            <w:pPr>
              <w:pStyle w:val="BankNormal"/>
              <w:tabs>
                <w:tab w:val="left" w:pos="4426"/>
                <w:tab w:val="right" w:pos="7218"/>
              </w:tabs>
              <w:spacing w:after="0"/>
              <w:jc w:val="both"/>
              <w:rPr>
                <w:lang w:val="en-GB"/>
              </w:rPr>
            </w:pPr>
            <w:r w:rsidRPr="00197BDD">
              <w:rPr>
                <w:lang w:val="en-GB"/>
              </w:rPr>
              <w:t>The name and position held by each person signing the authorization must be typed or printed below the signature.</w:t>
            </w:r>
          </w:p>
          <w:p w:rsidR="001C2DB0" w:rsidRPr="00197BDD" w:rsidRDefault="001C2DB0" w:rsidP="00D45BBA">
            <w:pPr>
              <w:tabs>
                <w:tab w:val="right" w:pos="7254"/>
              </w:tabs>
              <w:spacing w:before="60" w:after="60"/>
              <w:jc w:val="both"/>
            </w:pPr>
            <w:r w:rsidRPr="00197BDD">
              <w:rPr>
                <w:u w:val="single"/>
              </w:rPr>
              <w:t>In case of a Joint Venture or Association of Firms</w:t>
            </w:r>
            <w:r w:rsidRPr="00197BDD">
              <w:t xml:space="preserve">, </w:t>
            </w:r>
          </w:p>
          <w:p w:rsidR="001C2DB0" w:rsidRPr="00197BDD" w:rsidRDefault="001C2DB0" w:rsidP="00D45BBA">
            <w:pPr>
              <w:tabs>
                <w:tab w:val="right" w:pos="7254"/>
              </w:tabs>
              <w:spacing w:before="60" w:after="60"/>
              <w:jc w:val="both"/>
            </w:pPr>
            <w:r w:rsidRPr="00197BDD">
              <w:t>(a)The Power of Attorney or Board Resolution for the authorized signatory of each member shall be submitted.</w:t>
            </w:r>
          </w:p>
          <w:p w:rsidR="001C2DB0" w:rsidRPr="00197BDD" w:rsidRDefault="001C2DB0" w:rsidP="00D45BBA">
            <w:pPr>
              <w:tabs>
                <w:tab w:val="right" w:pos="7254"/>
              </w:tabs>
              <w:spacing w:before="60" w:after="60"/>
              <w:jc w:val="both"/>
            </w:pPr>
            <w:r w:rsidRPr="00197BDD">
              <w:t xml:space="preserve">(b)The authorized signatories of the respective firms constituting the joint venture or association shall nominate </w:t>
            </w:r>
            <w:r w:rsidRPr="00197BDD">
              <w:rPr>
                <w:u w:val="single"/>
              </w:rPr>
              <w:t>the Authorized Representative to act on behalf of the joint venture or association</w:t>
            </w:r>
            <w:r w:rsidRPr="00197BDD">
              <w:t xml:space="preserve">. For that purpose, a letter of Authorization jointly signed by all authorized representatives shall be submitted with the bid.   </w:t>
            </w:r>
          </w:p>
          <w:p w:rsidR="001C2DB0" w:rsidRPr="00C43F46" w:rsidRDefault="001C2DB0" w:rsidP="00D45BBA">
            <w:pPr>
              <w:tabs>
                <w:tab w:val="right" w:pos="7254"/>
              </w:tabs>
              <w:spacing w:before="60" w:after="60"/>
              <w:jc w:val="both"/>
              <w:rPr>
                <w:szCs w:val="20"/>
              </w:rPr>
            </w:pPr>
            <w:r w:rsidRPr="00197BDD">
              <w:rPr>
                <w:szCs w:val="20"/>
              </w:rPr>
              <w:t>(c)The Bid shall be signed by the Authorized representative of the joint venture or association so as to be legally binding on all partners.</w:t>
            </w:r>
          </w:p>
          <w:p w:rsidR="001C2DB0" w:rsidRPr="006A3930" w:rsidRDefault="001C2DB0" w:rsidP="00D45BBA">
            <w:pPr>
              <w:pStyle w:val="BankNormal"/>
              <w:tabs>
                <w:tab w:val="left" w:pos="4426"/>
                <w:tab w:val="right" w:pos="7218"/>
              </w:tabs>
              <w:spacing w:after="0"/>
              <w:jc w:val="both"/>
              <w:rPr>
                <w:lang w:val="en-GB"/>
              </w:rPr>
            </w:pPr>
          </w:p>
          <w:p w:rsidR="001C2DB0" w:rsidRPr="00446404" w:rsidRDefault="001C2DB0" w:rsidP="00D45BBA">
            <w:pPr>
              <w:pStyle w:val="BankNormal"/>
              <w:tabs>
                <w:tab w:val="left" w:pos="4426"/>
                <w:tab w:val="right" w:pos="7218"/>
              </w:tabs>
              <w:spacing w:after="0"/>
              <w:jc w:val="both"/>
              <w:rPr>
                <w:lang w:val="en-GB"/>
              </w:rPr>
            </w:pPr>
            <w:r w:rsidRPr="006A3930">
              <w:rPr>
                <w:lang w:val="en-GB"/>
              </w:rPr>
              <w:t>Note: The power of Attorney or other written authorization to sign may be for a determined period or limited to a specific purpose.</w:t>
            </w:r>
          </w:p>
        </w:tc>
      </w:tr>
      <w:tr w:rsidR="001C2DB0" w:rsidRPr="00446404" w:rsidTr="00D45BBA">
        <w:tblPrEx>
          <w:tblBorders>
            <w:left w:val="single" w:sz="4" w:space="0" w:color="auto"/>
            <w:bottom w:val="single" w:sz="4" w:space="0" w:color="auto"/>
            <w:right w:val="single" w:sz="4" w:space="0" w:color="auto"/>
            <w:insideH w:val="single" w:sz="4" w:space="0" w:color="auto"/>
          </w:tblBorders>
          <w:tblCellMar>
            <w:right w:w="142" w:type="dxa"/>
          </w:tblCellMar>
        </w:tblPrEx>
        <w:tc>
          <w:tcPr>
            <w:tcW w:w="1514" w:type="dxa"/>
            <w:tcMar>
              <w:top w:w="85" w:type="dxa"/>
              <w:bottom w:w="142" w:type="dxa"/>
            </w:tcMar>
          </w:tcPr>
          <w:p w:rsidR="001C2DB0" w:rsidRPr="00446404" w:rsidRDefault="001C2DB0" w:rsidP="00D45BBA">
            <w:pPr>
              <w:rPr>
                <w:b/>
                <w:bCs/>
                <w:lang w:val="en-GB"/>
              </w:rPr>
            </w:pPr>
            <w:r w:rsidRPr="00446404">
              <w:rPr>
                <w:b/>
                <w:bCs/>
                <w:lang w:val="en-GB"/>
              </w:rPr>
              <w:t>4.3</w:t>
            </w:r>
          </w:p>
          <w:p w:rsidR="001C2DB0" w:rsidRPr="00446404" w:rsidRDefault="001C2DB0" w:rsidP="00D45BBA">
            <w:pPr>
              <w:pStyle w:val="BankNormal"/>
              <w:tabs>
                <w:tab w:val="right" w:pos="7218"/>
              </w:tabs>
              <w:spacing w:after="0"/>
              <w:rPr>
                <w:b/>
                <w:bCs/>
                <w:sz w:val="20"/>
              </w:rPr>
            </w:pPr>
          </w:p>
        </w:tc>
        <w:tc>
          <w:tcPr>
            <w:tcW w:w="7635" w:type="dxa"/>
            <w:tcMar>
              <w:top w:w="85" w:type="dxa"/>
              <w:bottom w:w="142" w:type="dxa"/>
            </w:tcMar>
          </w:tcPr>
          <w:p w:rsidR="001C2DB0" w:rsidRDefault="001C2DB0" w:rsidP="00D45BBA">
            <w:pPr>
              <w:pStyle w:val="BankNormal"/>
              <w:tabs>
                <w:tab w:val="left" w:pos="4426"/>
                <w:tab w:val="right" w:pos="7218"/>
              </w:tabs>
              <w:spacing w:after="0"/>
              <w:rPr>
                <w:color w:val="000000"/>
                <w:lang w:val="en-GB"/>
              </w:rPr>
            </w:pPr>
            <w:r w:rsidRPr="00DA3143">
              <w:rPr>
                <w:b/>
                <w:color w:val="000000"/>
                <w:lang w:val="en-GB"/>
              </w:rPr>
              <w:t>Consultant should submit in separate sealed envelopes</w:t>
            </w:r>
            <w:r w:rsidRPr="004F248D">
              <w:rPr>
                <w:color w:val="000000"/>
                <w:lang w:val="en-GB"/>
              </w:rPr>
              <w:t>:</w:t>
            </w:r>
          </w:p>
          <w:p w:rsidR="001C2DB0" w:rsidRPr="004F248D" w:rsidRDefault="001C2DB0" w:rsidP="00D45BBA">
            <w:pPr>
              <w:pStyle w:val="BankNormal"/>
              <w:tabs>
                <w:tab w:val="left" w:pos="4426"/>
                <w:tab w:val="right" w:pos="7218"/>
              </w:tabs>
              <w:spacing w:after="0"/>
              <w:rPr>
                <w:color w:val="000000"/>
                <w:lang w:val="en-GB"/>
              </w:rPr>
            </w:pPr>
          </w:p>
          <w:p w:rsidR="001C2DB0" w:rsidRPr="001923D4" w:rsidRDefault="001C2DB0" w:rsidP="00D45BBA">
            <w:pPr>
              <w:pStyle w:val="BankNormal"/>
              <w:tabs>
                <w:tab w:val="left" w:pos="4426"/>
                <w:tab w:val="right" w:pos="7218"/>
              </w:tabs>
              <w:spacing w:after="0"/>
              <w:rPr>
                <w:color w:val="FF0000"/>
                <w:lang w:val="en-GB"/>
              </w:rPr>
            </w:pPr>
            <w:r w:rsidRPr="004F248D">
              <w:rPr>
                <w:b/>
                <w:color w:val="000000"/>
                <w:lang w:val="en-GB"/>
              </w:rPr>
              <w:t>Technical Proposal</w:t>
            </w:r>
            <w:r w:rsidRPr="004F248D">
              <w:rPr>
                <w:color w:val="000000"/>
                <w:lang w:val="en-GB"/>
              </w:rPr>
              <w:t xml:space="preserve"> - 1 original and </w:t>
            </w:r>
            <w:r w:rsidRPr="00851C39">
              <w:rPr>
                <w:lang w:val="en-GB"/>
              </w:rPr>
              <w:t>2 copies</w:t>
            </w:r>
          </w:p>
          <w:p w:rsidR="001C2DB0" w:rsidRDefault="001C2DB0" w:rsidP="00851C39">
            <w:pPr>
              <w:pStyle w:val="BankNormal"/>
              <w:tabs>
                <w:tab w:val="left" w:pos="4426"/>
                <w:tab w:val="right" w:pos="7218"/>
              </w:tabs>
              <w:spacing w:after="0"/>
              <w:rPr>
                <w:szCs w:val="24"/>
                <w:lang w:val="en-GB" w:eastAsia="it-IT"/>
              </w:rPr>
            </w:pPr>
            <w:r w:rsidRPr="004F248D">
              <w:rPr>
                <w:b/>
                <w:color w:val="000000"/>
                <w:lang w:val="en-GB"/>
              </w:rPr>
              <w:t>Financial Proposal</w:t>
            </w:r>
            <w:r w:rsidRPr="004F248D">
              <w:rPr>
                <w:color w:val="000000"/>
                <w:lang w:val="en-GB"/>
              </w:rPr>
              <w:t xml:space="preserve"> - 1 original </w:t>
            </w:r>
          </w:p>
        </w:tc>
      </w:tr>
      <w:tr w:rsidR="001C2DB0" w:rsidRPr="00446404" w:rsidTr="00D45BBA">
        <w:tblPrEx>
          <w:tblBorders>
            <w:left w:val="single" w:sz="4" w:space="0" w:color="auto"/>
            <w:bottom w:val="single" w:sz="4" w:space="0" w:color="auto"/>
            <w:right w:val="single" w:sz="4" w:space="0" w:color="auto"/>
            <w:insideH w:val="single" w:sz="4" w:space="0" w:color="auto"/>
          </w:tblBorders>
          <w:tblCellMar>
            <w:right w:w="142" w:type="dxa"/>
          </w:tblCellMar>
        </w:tblPrEx>
        <w:tc>
          <w:tcPr>
            <w:tcW w:w="1514" w:type="dxa"/>
            <w:tcMar>
              <w:top w:w="85" w:type="dxa"/>
              <w:bottom w:w="142" w:type="dxa"/>
            </w:tcMar>
          </w:tcPr>
          <w:p w:rsidR="001C2DB0" w:rsidRPr="00446404" w:rsidRDefault="001C2DB0" w:rsidP="00D45BBA">
            <w:pPr>
              <w:rPr>
                <w:b/>
                <w:bCs/>
                <w:lang w:val="en-GB"/>
              </w:rPr>
            </w:pPr>
            <w:r w:rsidRPr="00446404">
              <w:rPr>
                <w:b/>
                <w:bCs/>
                <w:lang w:val="en-GB"/>
              </w:rPr>
              <w:t>4.5</w:t>
            </w:r>
          </w:p>
          <w:p w:rsidR="001C2DB0" w:rsidRPr="00446404" w:rsidRDefault="001C2DB0" w:rsidP="00D45BBA">
            <w:pPr>
              <w:pStyle w:val="BankNormal"/>
              <w:tabs>
                <w:tab w:val="right" w:pos="7218"/>
              </w:tabs>
              <w:spacing w:after="0"/>
              <w:rPr>
                <w:b/>
                <w:bCs/>
                <w:lang w:val="en-GB"/>
              </w:rPr>
            </w:pPr>
          </w:p>
        </w:tc>
        <w:tc>
          <w:tcPr>
            <w:tcW w:w="7635" w:type="dxa"/>
            <w:tcMar>
              <w:top w:w="85" w:type="dxa"/>
              <w:bottom w:w="142" w:type="dxa"/>
            </w:tcMar>
          </w:tcPr>
          <w:p w:rsidR="000E37F5" w:rsidRDefault="001C2DB0" w:rsidP="00D45BBA">
            <w:pPr>
              <w:pStyle w:val="BankNormal"/>
              <w:tabs>
                <w:tab w:val="right" w:pos="7218"/>
              </w:tabs>
              <w:spacing w:after="0"/>
              <w:rPr>
                <w:lang w:val="en-GB"/>
              </w:rPr>
            </w:pPr>
            <w:r>
              <w:rPr>
                <w:lang w:val="en-GB"/>
              </w:rPr>
              <w:t>The Proposal</w:t>
            </w:r>
            <w:r w:rsidR="000E37F5">
              <w:rPr>
                <w:lang w:val="en-GB"/>
              </w:rPr>
              <w:t>s</w:t>
            </w:r>
            <w:r>
              <w:rPr>
                <w:lang w:val="en-GB"/>
              </w:rPr>
              <w:t xml:space="preserve"> </w:t>
            </w:r>
            <w:r w:rsidR="000E37F5">
              <w:rPr>
                <w:lang w:val="en-GB"/>
              </w:rPr>
              <w:t>must be submitted not later than the following date and local time:</w:t>
            </w:r>
          </w:p>
          <w:p w:rsidR="000E37F5" w:rsidRDefault="000E37F5" w:rsidP="00D45BBA">
            <w:pPr>
              <w:pStyle w:val="BankNormal"/>
              <w:tabs>
                <w:tab w:val="right" w:pos="7218"/>
              </w:tabs>
              <w:spacing w:after="0"/>
              <w:rPr>
                <w:lang w:val="en-GB"/>
              </w:rPr>
            </w:pPr>
          </w:p>
          <w:p w:rsidR="001C2DB0" w:rsidRDefault="00654083" w:rsidP="00D45BBA">
            <w:pPr>
              <w:pStyle w:val="BankNormal"/>
              <w:tabs>
                <w:tab w:val="right" w:pos="7218"/>
              </w:tabs>
              <w:spacing w:after="0"/>
              <w:rPr>
                <w:lang w:val="en-GB"/>
              </w:rPr>
            </w:pPr>
            <w:r w:rsidRPr="00654083">
              <w:rPr>
                <w:b/>
                <w:lang w:val="en-GB"/>
              </w:rPr>
              <w:t xml:space="preserve">Wednesday 26 June </w:t>
            </w:r>
            <w:r w:rsidR="000E37F5" w:rsidRPr="00654083">
              <w:rPr>
                <w:b/>
                <w:lang w:val="en-GB"/>
              </w:rPr>
              <w:t>2019 by 13.30 hrs</w:t>
            </w:r>
            <w:r w:rsidR="000E37F5">
              <w:rPr>
                <w:lang w:val="en-GB"/>
              </w:rPr>
              <w:t xml:space="preserve"> and</w:t>
            </w:r>
            <w:r w:rsidR="001C2DB0">
              <w:rPr>
                <w:lang w:val="en-GB"/>
              </w:rPr>
              <w:t xml:space="preserve"> address</w:t>
            </w:r>
            <w:r w:rsidR="000E37F5">
              <w:rPr>
                <w:lang w:val="en-GB"/>
              </w:rPr>
              <w:t>ed to</w:t>
            </w:r>
            <w:r w:rsidR="001C2DB0">
              <w:rPr>
                <w:lang w:val="en-GB"/>
              </w:rPr>
              <w:t xml:space="preserve"> </w:t>
            </w:r>
          </w:p>
          <w:p w:rsidR="001C2DB0" w:rsidRDefault="001C2DB0" w:rsidP="00D45BBA">
            <w:pPr>
              <w:pStyle w:val="BankNormal"/>
              <w:tabs>
                <w:tab w:val="right" w:pos="7218"/>
              </w:tabs>
              <w:spacing w:after="0"/>
              <w:rPr>
                <w:lang w:val="en-GB"/>
              </w:rPr>
            </w:pPr>
          </w:p>
          <w:p w:rsidR="001C2DB0" w:rsidRPr="00654083" w:rsidRDefault="001C2DB0" w:rsidP="00D45BBA">
            <w:pPr>
              <w:tabs>
                <w:tab w:val="left" w:pos="567"/>
                <w:tab w:val="right" w:pos="7306"/>
              </w:tabs>
              <w:rPr>
                <w:b/>
                <w:color w:val="000000"/>
                <w:lang w:val="en-GB"/>
              </w:rPr>
            </w:pPr>
            <w:r w:rsidRPr="00654083">
              <w:rPr>
                <w:b/>
                <w:color w:val="000000"/>
                <w:lang w:val="en-GB"/>
              </w:rPr>
              <w:t>The Permanent Secretary</w:t>
            </w:r>
          </w:p>
          <w:p w:rsidR="001C2DB0" w:rsidRPr="00654083" w:rsidRDefault="001C2DB0" w:rsidP="00D45BBA">
            <w:pPr>
              <w:tabs>
                <w:tab w:val="left" w:pos="567"/>
                <w:tab w:val="right" w:pos="7306"/>
              </w:tabs>
              <w:jc w:val="both"/>
              <w:rPr>
                <w:b/>
                <w:color w:val="000000"/>
                <w:lang w:val="en-GB"/>
              </w:rPr>
            </w:pPr>
            <w:r w:rsidRPr="00654083">
              <w:rPr>
                <w:b/>
                <w:color w:val="000000"/>
                <w:lang w:val="en-GB"/>
              </w:rPr>
              <w:t>Solid Waste Management Division</w:t>
            </w:r>
          </w:p>
          <w:p w:rsidR="001C2DB0" w:rsidRPr="00654083" w:rsidRDefault="001C2DB0" w:rsidP="00D45BBA">
            <w:pPr>
              <w:jc w:val="both"/>
              <w:rPr>
                <w:b/>
                <w:lang w:val="en-GB"/>
              </w:rPr>
            </w:pPr>
            <w:r w:rsidRPr="00654083">
              <w:rPr>
                <w:b/>
                <w:lang w:val="en-GB"/>
              </w:rPr>
              <w:lastRenderedPageBreak/>
              <w:t>Ministry of Social Security, National Solidarity and Environment and Sustainable Development (Environment and Sustainable Development Division</w:t>
            </w:r>
          </w:p>
          <w:p w:rsidR="001C2DB0" w:rsidRPr="00654083" w:rsidRDefault="001C2DB0" w:rsidP="00D45BBA">
            <w:pPr>
              <w:pStyle w:val="Corpsdetexte"/>
              <w:tabs>
                <w:tab w:val="right" w:pos="7306"/>
              </w:tabs>
              <w:spacing w:after="0"/>
              <w:rPr>
                <w:b/>
                <w:color w:val="000000"/>
                <w:szCs w:val="24"/>
                <w:lang w:val="en-GB"/>
              </w:rPr>
            </w:pPr>
            <w:r w:rsidRPr="00654083">
              <w:rPr>
                <w:b/>
                <w:color w:val="000000"/>
                <w:szCs w:val="24"/>
                <w:lang w:val="en-GB"/>
              </w:rPr>
              <w:t>10</w:t>
            </w:r>
            <w:r w:rsidRPr="00654083">
              <w:rPr>
                <w:b/>
                <w:color w:val="000000"/>
                <w:szCs w:val="24"/>
                <w:vertAlign w:val="superscript"/>
                <w:lang w:val="en-GB"/>
              </w:rPr>
              <w:t>th</w:t>
            </w:r>
            <w:r w:rsidRPr="00654083">
              <w:rPr>
                <w:b/>
                <w:color w:val="000000"/>
                <w:szCs w:val="24"/>
                <w:lang w:val="en-GB"/>
              </w:rPr>
              <w:t xml:space="preserve"> </w:t>
            </w:r>
            <w:r w:rsidRPr="00654083">
              <w:rPr>
                <w:b/>
                <w:color w:val="000000"/>
                <w:szCs w:val="24"/>
                <w:vertAlign w:val="superscript"/>
                <w:lang w:val="en-GB"/>
              </w:rPr>
              <w:t xml:space="preserve"> </w:t>
            </w:r>
            <w:r w:rsidRPr="00654083">
              <w:rPr>
                <w:b/>
                <w:color w:val="000000"/>
                <w:szCs w:val="24"/>
                <w:lang w:val="en-GB"/>
              </w:rPr>
              <w:t>Floor, Emmanuel Anquetil Building</w:t>
            </w:r>
          </w:p>
          <w:p w:rsidR="001C2DB0" w:rsidRPr="00654083" w:rsidRDefault="001C2DB0" w:rsidP="00D45BBA">
            <w:pPr>
              <w:pStyle w:val="Corpsdetexte"/>
              <w:tabs>
                <w:tab w:val="right" w:pos="7306"/>
              </w:tabs>
              <w:spacing w:after="0"/>
              <w:rPr>
                <w:b/>
                <w:color w:val="000000"/>
                <w:szCs w:val="24"/>
                <w:lang w:val="en-GB"/>
              </w:rPr>
            </w:pPr>
            <w:r w:rsidRPr="00654083">
              <w:rPr>
                <w:b/>
                <w:color w:val="000000"/>
                <w:szCs w:val="24"/>
                <w:lang w:val="en-GB"/>
              </w:rPr>
              <w:t>Cnr Jules Koenig &amp; SSR Streets</w:t>
            </w:r>
          </w:p>
          <w:p w:rsidR="001C2DB0" w:rsidRPr="0064052E" w:rsidRDefault="001C2DB0" w:rsidP="00D45BBA">
            <w:pPr>
              <w:pStyle w:val="Corpsdetexte"/>
              <w:tabs>
                <w:tab w:val="right" w:pos="7306"/>
              </w:tabs>
              <w:spacing w:after="0"/>
              <w:rPr>
                <w:color w:val="000000"/>
                <w:szCs w:val="24"/>
                <w:lang w:val="fr-FR"/>
              </w:rPr>
            </w:pPr>
            <w:r w:rsidRPr="00654083">
              <w:rPr>
                <w:b/>
                <w:color w:val="000000"/>
                <w:szCs w:val="24"/>
                <w:lang w:val="fr-FR"/>
              </w:rPr>
              <w:t>Port Louis</w:t>
            </w:r>
            <w:r>
              <w:rPr>
                <w:color w:val="000000"/>
                <w:szCs w:val="24"/>
                <w:lang w:val="fr-FR"/>
              </w:rPr>
              <w:t>.</w:t>
            </w:r>
          </w:p>
          <w:p w:rsidR="001C2DB0" w:rsidRPr="009D4459" w:rsidRDefault="001C2DB0" w:rsidP="00D45BBA">
            <w:pPr>
              <w:pStyle w:val="BankNormal"/>
              <w:tabs>
                <w:tab w:val="right" w:pos="7218"/>
              </w:tabs>
              <w:spacing w:after="0"/>
              <w:rPr>
                <w:highlight w:val="yellow"/>
                <w:u w:val="single"/>
                <w:lang w:val="en-GB"/>
              </w:rPr>
            </w:pPr>
          </w:p>
          <w:p w:rsidR="001C2DB0" w:rsidRPr="00654083" w:rsidRDefault="000E37F5" w:rsidP="000E37F5">
            <w:pPr>
              <w:tabs>
                <w:tab w:val="left" w:pos="567"/>
                <w:tab w:val="right" w:pos="7306"/>
              </w:tabs>
              <w:jc w:val="both"/>
              <w:rPr>
                <w:b/>
                <w:color w:val="000000"/>
                <w:u w:val="single"/>
                <w:lang w:val="en-GB"/>
              </w:rPr>
            </w:pPr>
            <w:r w:rsidRPr="00654083">
              <w:rPr>
                <w:u w:val="single"/>
                <w:lang w:val="en-GB"/>
              </w:rPr>
              <w:t>Late p</w:t>
            </w:r>
            <w:r w:rsidR="001C2DB0" w:rsidRPr="00654083">
              <w:rPr>
                <w:u w:val="single"/>
                <w:lang w:val="en-GB"/>
              </w:rPr>
              <w:t xml:space="preserve">roposals </w:t>
            </w:r>
            <w:r w:rsidRPr="00654083">
              <w:rPr>
                <w:u w:val="single"/>
                <w:lang w:val="en-GB"/>
              </w:rPr>
              <w:t>will not be considered.</w:t>
            </w:r>
            <w:r w:rsidR="001C2DB0" w:rsidRPr="00654083">
              <w:rPr>
                <w:b/>
                <w:color w:val="000000"/>
                <w:u w:val="single"/>
                <w:lang w:val="en-GB"/>
              </w:rPr>
              <w:t xml:space="preserve"> </w:t>
            </w:r>
          </w:p>
        </w:tc>
      </w:tr>
      <w:tr w:rsidR="001C2DB0" w:rsidRPr="00446404" w:rsidTr="00D45BBA">
        <w:tblPrEx>
          <w:tblBorders>
            <w:left w:val="single" w:sz="4" w:space="0" w:color="auto"/>
            <w:bottom w:val="single" w:sz="4" w:space="0" w:color="auto"/>
            <w:right w:val="single" w:sz="4" w:space="0" w:color="auto"/>
            <w:insideH w:val="single" w:sz="4" w:space="0" w:color="auto"/>
          </w:tblBorders>
          <w:tblCellMar>
            <w:right w:w="142" w:type="dxa"/>
          </w:tblCellMar>
        </w:tblPrEx>
        <w:tc>
          <w:tcPr>
            <w:tcW w:w="1514" w:type="dxa"/>
            <w:tcBorders>
              <w:bottom w:val="nil"/>
            </w:tcBorders>
            <w:tcMar>
              <w:top w:w="85" w:type="dxa"/>
              <w:bottom w:w="142" w:type="dxa"/>
            </w:tcMar>
          </w:tcPr>
          <w:p w:rsidR="001C2DB0" w:rsidRPr="00AE34E7" w:rsidRDefault="001C2DB0" w:rsidP="00D45BBA">
            <w:pPr>
              <w:rPr>
                <w:i/>
                <w:color w:val="5B9BD5" w:themeColor="accent1"/>
                <w:sz w:val="20"/>
                <w:lang w:val="en-GB"/>
              </w:rPr>
            </w:pPr>
            <w:r w:rsidRPr="00446404">
              <w:lastRenderedPageBreak/>
              <w:br w:type="page"/>
            </w:r>
            <w:r w:rsidRPr="00446404">
              <w:rPr>
                <w:b/>
                <w:bCs/>
                <w:lang w:val="en-GB"/>
              </w:rPr>
              <w:t>5.2</w:t>
            </w:r>
          </w:p>
          <w:p w:rsidR="001C2DB0" w:rsidRPr="00AE34E7" w:rsidRDefault="001C2DB0" w:rsidP="00D45BBA">
            <w:pPr>
              <w:pStyle w:val="BankNormal"/>
              <w:tabs>
                <w:tab w:val="right" w:pos="7218"/>
              </w:tabs>
              <w:spacing w:after="0"/>
              <w:rPr>
                <w:i/>
                <w:color w:val="5B9BD5" w:themeColor="accent1"/>
                <w:sz w:val="20"/>
                <w:lang w:val="en-GB"/>
              </w:rPr>
            </w:pPr>
          </w:p>
        </w:tc>
        <w:tc>
          <w:tcPr>
            <w:tcW w:w="7635" w:type="dxa"/>
            <w:tcBorders>
              <w:bottom w:val="nil"/>
            </w:tcBorders>
            <w:tcMar>
              <w:top w:w="85" w:type="dxa"/>
              <w:bottom w:w="142" w:type="dxa"/>
            </w:tcMar>
          </w:tcPr>
          <w:p w:rsidR="001C2DB0" w:rsidRDefault="001C2DB0" w:rsidP="00D45BBA">
            <w:pPr>
              <w:pStyle w:val="BankNormal"/>
              <w:tabs>
                <w:tab w:val="right" w:pos="7218"/>
              </w:tabs>
              <w:spacing w:after="0"/>
              <w:rPr>
                <w:lang w:val="en-GB"/>
              </w:rPr>
            </w:pPr>
            <w:r>
              <w:rPr>
                <w:lang w:val="en-GB"/>
              </w:rPr>
              <w:t>Criteria, sub-criteria, and point system for the evaluation of Full Technical Proposals are:</w:t>
            </w:r>
          </w:p>
          <w:p w:rsidR="001C2DB0" w:rsidRPr="00BF43A0" w:rsidRDefault="001C2DB0" w:rsidP="00D45BBA">
            <w:pPr>
              <w:tabs>
                <w:tab w:val="center" w:pos="6804"/>
              </w:tabs>
              <w:ind w:left="-72"/>
              <w:rPr>
                <w:b/>
                <w:lang w:val="en-GB"/>
              </w:rPr>
            </w:pPr>
            <w:r>
              <w:rPr>
                <w:lang w:val="en-GB"/>
              </w:rPr>
              <w:tab/>
              <w:t xml:space="preserve">         </w:t>
            </w:r>
            <w:r w:rsidRPr="00BF43A0">
              <w:rPr>
                <w:b/>
                <w:u w:val="single"/>
                <w:lang w:val="en-GB"/>
              </w:rPr>
              <w:t>Points</w:t>
            </w:r>
          </w:p>
          <w:p w:rsidR="00D45BBA" w:rsidRPr="00CE7E94" w:rsidRDefault="00D45BBA" w:rsidP="00D45BBA">
            <w:pPr>
              <w:tabs>
                <w:tab w:val="left" w:pos="720"/>
                <w:tab w:val="left" w:pos="993"/>
                <w:tab w:val="left" w:pos="6480"/>
              </w:tabs>
              <w:spacing w:line="120" w:lineRule="exact"/>
              <w:ind w:left="-74"/>
              <w:rPr>
                <w:sz w:val="20"/>
                <w:highlight w:val="yellow"/>
                <w:lang w:val="en-GB"/>
              </w:rPr>
            </w:pPr>
          </w:p>
          <w:p w:rsidR="00197BDD" w:rsidRPr="00197BDD" w:rsidRDefault="00D45BBA" w:rsidP="00600EC7">
            <w:pPr>
              <w:pStyle w:val="Paragraphedeliste"/>
              <w:numPr>
                <w:ilvl w:val="0"/>
                <w:numId w:val="40"/>
              </w:numPr>
              <w:tabs>
                <w:tab w:val="right" w:pos="7218"/>
              </w:tabs>
              <w:rPr>
                <w:b/>
                <w:i/>
                <w:iCs/>
                <w:sz w:val="22"/>
                <w:szCs w:val="22"/>
                <w:lang w:val="en-GB"/>
              </w:rPr>
            </w:pPr>
            <w:r w:rsidRPr="00600EC7">
              <w:rPr>
                <w:b/>
                <w:sz w:val="22"/>
                <w:szCs w:val="22"/>
                <w:lang w:val="en-GB"/>
              </w:rPr>
              <w:t xml:space="preserve">Specific experience of the Consultants relevant to the </w:t>
            </w:r>
          </w:p>
          <w:p w:rsidR="00D45BBA" w:rsidRPr="00197BDD" w:rsidRDefault="00D45BBA" w:rsidP="00197BDD">
            <w:pPr>
              <w:pStyle w:val="Paragraphedeliste"/>
              <w:tabs>
                <w:tab w:val="right" w:pos="7218"/>
              </w:tabs>
              <w:ind w:left="633"/>
              <w:rPr>
                <w:b/>
                <w:iCs/>
                <w:sz w:val="22"/>
                <w:szCs w:val="22"/>
                <w:lang w:val="en-GB"/>
              </w:rPr>
            </w:pPr>
            <w:r w:rsidRPr="00197BDD">
              <w:rPr>
                <w:b/>
                <w:sz w:val="22"/>
                <w:szCs w:val="22"/>
                <w:lang w:val="en-GB"/>
              </w:rPr>
              <w:t xml:space="preserve">assignment: </w:t>
            </w:r>
            <w:r w:rsidR="00197BDD">
              <w:rPr>
                <w:b/>
                <w:sz w:val="22"/>
                <w:szCs w:val="22"/>
                <w:lang w:val="en-GB"/>
              </w:rPr>
              <w:t xml:space="preserve">                                                                           </w:t>
            </w:r>
            <w:r w:rsidRPr="00197BDD">
              <w:rPr>
                <w:b/>
                <w:iCs/>
                <w:sz w:val="22"/>
                <w:szCs w:val="22"/>
                <w:lang w:val="en-GB"/>
              </w:rPr>
              <w:t>[10 pts]</w:t>
            </w:r>
          </w:p>
          <w:p w:rsidR="00600EC7" w:rsidRPr="00600EC7" w:rsidRDefault="00600EC7" w:rsidP="00600EC7">
            <w:pPr>
              <w:tabs>
                <w:tab w:val="right" w:pos="7218"/>
              </w:tabs>
              <w:rPr>
                <w:iCs/>
                <w:sz w:val="22"/>
                <w:szCs w:val="22"/>
                <w:lang w:val="en-GB"/>
              </w:rPr>
            </w:pPr>
            <w:r w:rsidRPr="00600EC7">
              <w:rPr>
                <w:iCs/>
                <w:sz w:val="22"/>
                <w:szCs w:val="22"/>
                <w:lang w:val="en-GB"/>
              </w:rPr>
              <w:t xml:space="preserve">The Consultancy Firm shall be in operation </w:t>
            </w:r>
            <w:r w:rsidR="00197BDD" w:rsidRPr="00600EC7">
              <w:rPr>
                <w:iCs/>
                <w:sz w:val="22"/>
                <w:szCs w:val="22"/>
                <w:lang w:val="en-GB"/>
              </w:rPr>
              <w:t>for at</w:t>
            </w:r>
            <w:r w:rsidRPr="00600EC7">
              <w:rPr>
                <w:iCs/>
                <w:sz w:val="22"/>
                <w:szCs w:val="22"/>
                <w:lang w:val="en-GB"/>
              </w:rPr>
              <w:t xml:space="preserve"> least 5 years and shall have carried out at least two Feasibility Studies of similar nature over the last 5 years. </w:t>
            </w:r>
          </w:p>
          <w:p w:rsidR="00600EC7" w:rsidRPr="00600EC7" w:rsidRDefault="00600EC7" w:rsidP="00600EC7">
            <w:pPr>
              <w:tabs>
                <w:tab w:val="right" w:pos="7218"/>
              </w:tabs>
              <w:rPr>
                <w:iCs/>
                <w:sz w:val="22"/>
                <w:szCs w:val="22"/>
                <w:lang w:val="en-GB"/>
              </w:rPr>
            </w:pPr>
          </w:p>
          <w:p w:rsidR="001C2DB0" w:rsidRPr="00D45BBA" w:rsidRDefault="001C2DB0" w:rsidP="00D45BBA">
            <w:pPr>
              <w:tabs>
                <w:tab w:val="left" w:pos="720"/>
                <w:tab w:val="left" w:pos="993"/>
                <w:tab w:val="left" w:pos="6480"/>
              </w:tabs>
              <w:spacing w:line="120" w:lineRule="exact"/>
              <w:ind w:left="-74"/>
              <w:rPr>
                <w:b/>
                <w:sz w:val="22"/>
                <w:szCs w:val="22"/>
                <w:u w:val="single"/>
                <w:lang w:val="en-GB"/>
              </w:rPr>
            </w:pPr>
          </w:p>
          <w:p w:rsidR="001C2DB0" w:rsidRPr="00EE75B0" w:rsidRDefault="001C2DB0" w:rsidP="00D45BBA">
            <w:pPr>
              <w:tabs>
                <w:tab w:val="right" w:pos="7218"/>
              </w:tabs>
              <w:ind w:left="466" w:hanging="466"/>
              <w:rPr>
                <w:sz w:val="22"/>
                <w:szCs w:val="22"/>
                <w:lang w:val="en-GB"/>
              </w:rPr>
            </w:pPr>
          </w:p>
          <w:p w:rsidR="001C2DB0" w:rsidRPr="00D45BBA" w:rsidRDefault="001C2DB0" w:rsidP="00D45BBA">
            <w:pPr>
              <w:suppressAutoHyphens/>
              <w:spacing w:after="120" w:line="276" w:lineRule="auto"/>
              <w:jc w:val="both"/>
              <w:rPr>
                <w:b/>
                <w:sz w:val="22"/>
                <w:szCs w:val="22"/>
                <w:lang w:val="en-GB"/>
              </w:rPr>
            </w:pPr>
            <w:r w:rsidRPr="00C876FB">
              <w:rPr>
                <w:b/>
                <w:sz w:val="20"/>
                <w:lang w:val="en-GB"/>
              </w:rPr>
              <w:t>(</w:t>
            </w:r>
            <w:r w:rsidR="00600EC7">
              <w:rPr>
                <w:b/>
                <w:sz w:val="20"/>
                <w:lang w:val="en-GB"/>
              </w:rPr>
              <w:t>i</w:t>
            </w:r>
            <w:r w:rsidRPr="00C876FB">
              <w:rPr>
                <w:b/>
                <w:sz w:val="20"/>
                <w:lang w:val="en-GB"/>
              </w:rPr>
              <w:t>i</w:t>
            </w:r>
            <w:r w:rsidRPr="00C876FB">
              <w:rPr>
                <w:b/>
                <w:sz w:val="22"/>
                <w:szCs w:val="22"/>
                <w:lang w:val="en-GB"/>
              </w:rPr>
              <w:t xml:space="preserve">)  </w:t>
            </w:r>
            <w:r w:rsidRPr="00C876FB">
              <w:rPr>
                <w:b/>
                <w:sz w:val="22"/>
                <w:szCs w:val="22"/>
                <w:u w:val="single"/>
                <w:lang w:val="en-GB"/>
              </w:rPr>
              <w:t>Adequacy of the proposed methodology and work plan in responding to the Terms of Reference</w:t>
            </w:r>
            <w:r w:rsidRPr="00C15264">
              <w:rPr>
                <w:sz w:val="22"/>
                <w:szCs w:val="22"/>
                <w:lang w:val="en-GB"/>
              </w:rPr>
              <w:t>:</w:t>
            </w:r>
          </w:p>
          <w:p w:rsidR="001C2DB0" w:rsidRPr="00907013" w:rsidRDefault="001C2DB0" w:rsidP="00D45BBA">
            <w:pPr>
              <w:tabs>
                <w:tab w:val="left" w:pos="737"/>
                <w:tab w:val="right" w:pos="7218"/>
              </w:tabs>
              <w:ind w:left="466"/>
              <w:rPr>
                <w:sz w:val="22"/>
                <w:szCs w:val="22"/>
                <w:lang w:val="en-GB"/>
              </w:rPr>
            </w:pPr>
            <w:r w:rsidRPr="00907013">
              <w:rPr>
                <w:sz w:val="22"/>
                <w:szCs w:val="22"/>
                <w:lang w:val="en-GB"/>
              </w:rPr>
              <w:t>a) Understanding of Terms of Reference                                          [</w:t>
            </w:r>
            <w:r w:rsidRPr="00907013">
              <w:rPr>
                <w:i/>
                <w:iCs/>
                <w:sz w:val="22"/>
                <w:szCs w:val="22"/>
                <w:lang w:val="en-GB"/>
              </w:rPr>
              <w:t>5 points</w:t>
            </w:r>
            <w:r w:rsidRPr="00907013">
              <w:rPr>
                <w:sz w:val="22"/>
                <w:szCs w:val="22"/>
                <w:lang w:val="en-GB"/>
              </w:rPr>
              <w:t>]</w:t>
            </w:r>
          </w:p>
          <w:p w:rsidR="001C2DB0" w:rsidRPr="00907013" w:rsidRDefault="001C2DB0" w:rsidP="00D45BBA">
            <w:pPr>
              <w:tabs>
                <w:tab w:val="left" w:pos="737"/>
                <w:tab w:val="right" w:pos="7218"/>
              </w:tabs>
              <w:ind w:left="466"/>
              <w:rPr>
                <w:sz w:val="22"/>
                <w:szCs w:val="22"/>
                <w:lang w:val="en-GB"/>
              </w:rPr>
            </w:pPr>
            <w:r w:rsidRPr="00907013">
              <w:rPr>
                <w:sz w:val="22"/>
                <w:szCs w:val="22"/>
                <w:lang w:val="en-GB"/>
              </w:rPr>
              <w:t>b) Technical approach and methodology                                          [</w:t>
            </w:r>
            <w:r w:rsidRPr="00907013">
              <w:rPr>
                <w:i/>
                <w:iCs/>
                <w:sz w:val="22"/>
                <w:szCs w:val="22"/>
                <w:lang w:val="en-GB"/>
              </w:rPr>
              <w:t>15 points</w:t>
            </w:r>
            <w:r w:rsidRPr="00907013">
              <w:rPr>
                <w:sz w:val="22"/>
                <w:szCs w:val="22"/>
                <w:lang w:val="en-GB"/>
              </w:rPr>
              <w:t>]</w:t>
            </w:r>
          </w:p>
          <w:p w:rsidR="001C2DB0" w:rsidRPr="00907013" w:rsidRDefault="001C2DB0" w:rsidP="00D45BBA">
            <w:pPr>
              <w:tabs>
                <w:tab w:val="left" w:pos="737"/>
                <w:tab w:val="right" w:pos="7218"/>
              </w:tabs>
              <w:ind w:left="466"/>
              <w:rPr>
                <w:sz w:val="22"/>
                <w:szCs w:val="22"/>
                <w:lang w:val="en-GB"/>
              </w:rPr>
            </w:pPr>
            <w:r w:rsidRPr="00907013">
              <w:rPr>
                <w:sz w:val="22"/>
                <w:szCs w:val="22"/>
                <w:lang w:val="en-GB"/>
              </w:rPr>
              <w:t>b)</w:t>
            </w:r>
            <w:r w:rsidRPr="00907013">
              <w:rPr>
                <w:sz w:val="22"/>
                <w:szCs w:val="22"/>
                <w:lang w:val="en-GB"/>
              </w:rPr>
              <w:tab/>
              <w:t>Work plan                                                                                     [</w:t>
            </w:r>
            <w:r w:rsidR="00D45BBA">
              <w:rPr>
                <w:i/>
                <w:iCs/>
                <w:sz w:val="22"/>
                <w:szCs w:val="22"/>
                <w:lang w:val="en-GB"/>
              </w:rPr>
              <w:t xml:space="preserve">5 </w:t>
            </w:r>
            <w:r w:rsidRPr="00907013">
              <w:rPr>
                <w:i/>
                <w:iCs/>
                <w:sz w:val="22"/>
                <w:szCs w:val="22"/>
                <w:lang w:val="en-GB"/>
              </w:rPr>
              <w:t>points</w:t>
            </w:r>
            <w:r w:rsidRPr="00907013">
              <w:rPr>
                <w:sz w:val="22"/>
                <w:szCs w:val="22"/>
                <w:lang w:val="en-GB"/>
              </w:rPr>
              <w:t>]</w:t>
            </w:r>
          </w:p>
          <w:p w:rsidR="001C2DB0" w:rsidRPr="00907013" w:rsidRDefault="001C2DB0" w:rsidP="00D45BBA">
            <w:pPr>
              <w:tabs>
                <w:tab w:val="left" w:pos="737"/>
                <w:tab w:val="right" w:pos="7218"/>
              </w:tabs>
              <w:ind w:left="466"/>
              <w:rPr>
                <w:sz w:val="22"/>
                <w:szCs w:val="22"/>
                <w:lang w:val="en-GB"/>
              </w:rPr>
            </w:pPr>
            <w:r w:rsidRPr="00907013">
              <w:rPr>
                <w:sz w:val="22"/>
                <w:szCs w:val="22"/>
                <w:lang w:val="en-GB"/>
              </w:rPr>
              <w:t>c)</w:t>
            </w:r>
            <w:r w:rsidRPr="00907013">
              <w:rPr>
                <w:sz w:val="22"/>
                <w:szCs w:val="22"/>
                <w:lang w:val="en-GB"/>
              </w:rPr>
              <w:tab/>
              <w:t>Organization and staffing                                                             [</w:t>
            </w:r>
            <w:r w:rsidR="00D45BBA">
              <w:rPr>
                <w:i/>
                <w:iCs/>
                <w:sz w:val="22"/>
                <w:szCs w:val="22"/>
                <w:lang w:val="en-GB"/>
              </w:rPr>
              <w:t>5</w:t>
            </w:r>
            <w:r w:rsidRPr="00907013">
              <w:rPr>
                <w:i/>
                <w:iCs/>
                <w:sz w:val="22"/>
                <w:szCs w:val="22"/>
                <w:lang w:val="en-GB"/>
              </w:rPr>
              <w:t xml:space="preserve"> points</w:t>
            </w:r>
            <w:r w:rsidRPr="00907013">
              <w:rPr>
                <w:sz w:val="22"/>
                <w:szCs w:val="22"/>
                <w:lang w:val="en-GB"/>
              </w:rPr>
              <w:t>]</w:t>
            </w:r>
          </w:p>
          <w:p w:rsidR="001C2DB0" w:rsidRPr="00907013" w:rsidRDefault="001C2DB0" w:rsidP="00D45BBA">
            <w:pPr>
              <w:tabs>
                <w:tab w:val="right" w:pos="6120"/>
                <w:tab w:val="right" w:pos="7200"/>
              </w:tabs>
              <w:ind w:left="-72"/>
              <w:rPr>
                <w:b/>
                <w:sz w:val="22"/>
                <w:szCs w:val="22"/>
                <w:lang w:val="en-GB"/>
              </w:rPr>
            </w:pPr>
            <w:r w:rsidRPr="00907013">
              <w:rPr>
                <w:b/>
                <w:sz w:val="22"/>
                <w:szCs w:val="22"/>
                <w:lang w:val="en-GB"/>
              </w:rPr>
              <w:t xml:space="preserve">       </w:t>
            </w:r>
            <w:r>
              <w:rPr>
                <w:b/>
                <w:sz w:val="22"/>
                <w:szCs w:val="22"/>
                <w:lang w:val="en-GB"/>
              </w:rPr>
              <w:t xml:space="preserve">  Total points for criterion (i</w:t>
            </w:r>
            <w:r w:rsidRPr="00907013">
              <w:rPr>
                <w:b/>
                <w:sz w:val="22"/>
                <w:szCs w:val="22"/>
                <w:lang w:val="en-GB"/>
              </w:rPr>
              <w:t xml:space="preserve">):                           </w:t>
            </w:r>
            <w:r>
              <w:rPr>
                <w:b/>
                <w:sz w:val="22"/>
                <w:szCs w:val="22"/>
                <w:lang w:val="en-GB"/>
              </w:rPr>
              <w:t xml:space="preserve"> </w:t>
            </w:r>
            <w:r w:rsidRPr="00907013">
              <w:rPr>
                <w:b/>
                <w:sz w:val="22"/>
                <w:szCs w:val="22"/>
                <w:lang w:val="en-GB"/>
              </w:rPr>
              <w:t xml:space="preserve">                              [</w:t>
            </w:r>
            <w:r w:rsidR="00D45BBA">
              <w:rPr>
                <w:b/>
                <w:sz w:val="22"/>
                <w:szCs w:val="22"/>
                <w:lang w:val="en-GB"/>
              </w:rPr>
              <w:t>30</w:t>
            </w:r>
            <w:r w:rsidRPr="00907013">
              <w:rPr>
                <w:b/>
                <w:sz w:val="22"/>
                <w:szCs w:val="22"/>
                <w:lang w:val="en-GB"/>
              </w:rPr>
              <w:t xml:space="preserve"> points]*</w:t>
            </w:r>
          </w:p>
          <w:p w:rsidR="001C2DB0" w:rsidRPr="00907013" w:rsidRDefault="001C2DB0" w:rsidP="00D45BBA">
            <w:pPr>
              <w:pStyle w:val="BankNormal"/>
              <w:tabs>
                <w:tab w:val="right" w:pos="7218"/>
              </w:tabs>
              <w:spacing w:after="0"/>
              <w:rPr>
                <w:b/>
                <w:sz w:val="22"/>
                <w:szCs w:val="22"/>
                <w:lang w:val="en-GB"/>
              </w:rPr>
            </w:pPr>
          </w:p>
          <w:p w:rsidR="001C2DB0" w:rsidRPr="00C43F46" w:rsidRDefault="001C2DB0" w:rsidP="00D45BBA">
            <w:pPr>
              <w:pStyle w:val="BankNormal"/>
              <w:tabs>
                <w:tab w:val="right" w:pos="7218"/>
              </w:tabs>
              <w:spacing w:after="0"/>
              <w:jc w:val="both"/>
              <w:rPr>
                <w:b/>
                <w:i/>
                <w:color w:val="000000"/>
                <w:sz w:val="22"/>
                <w:szCs w:val="22"/>
                <w:lang w:val="en-GB"/>
              </w:rPr>
            </w:pPr>
            <w:r w:rsidRPr="006010FC">
              <w:rPr>
                <w:i/>
                <w:color w:val="000000"/>
                <w:sz w:val="22"/>
                <w:szCs w:val="22"/>
                <w:lang w:val="en-GB"/>
              </w:rPr>
              <w:t xml:space="preserve">[A bidder shall demonstrate that it will mobilise the necessary </w:t>
            </w:r>
            <w:r>
              <w:rPr>
                <w:i/>
                <w:color w:val="000000"/>
                <w:sz w:val="22"/>
                <w:szCs w:val="22"/>
                <w:lang w:val="en-GB"/>
              </w:rPr>
              <w:t>resources (key and non-key personnel) to</w:t>
            </w:r>
            <w:r w:rsidRPr="006010FC">
              <w:rPr>
                <w:i/>
                <w:color w:val="000000"/>
                <w:sz w:val="22"/>
                <w:szCs w:val="22"/>
                <w:lang w:val="en-GB"/>
              </w:rPr>
              <w:t xml:space="preserve"> effective</w:t>
            </w:r>
            <w:r>
              <w:rPr>
                <w:i/>
                <w:color w:val="000000"/>
                <w:sz w:val="22"/>
                <w:szCs w:val="22"/>
                <w:lang w:val="en-GB"/>
              </w:rPr>
              <w:t>ly carry out the Services as well as other resources such as</w:t>
            </w:r>
            <w:r w:rsidRPr="006010FC">
              <w:rPr>
                <w:i/>
                <w:color w:val="000000"/>
                <w:sz w:val="22"/>
                <w:szCs w:val="22"/>
                <w:lang w:val="en-GB"/>
              </w:rPr>
              <w:t xml:space="preserve"> vehicles, surveying equipment, draughtsm</w:t>
            </w:r>
            <w:r>
              <w:rPr>
                <w:i/>
                <w:color w:val="000000"/>
                <w:sz w:val="22"/>
                <w:szCs w:val="22"/>
                <w:lang w:val="en-GB"/>
              </w:rPr>
              <w:t>anship services</w:t>
            </w:r>
            <w:r w:rsidRPr="006010FC">
              <w:rPr>
                <w:i/>
                <w:color w:val="000000"/>
                <w:sz w:val="22"/>
                <w:szCs w:val="22"/>
                <w:lang w:val="en-GB"/>
              </w:rPr>
              <w:t>, secretarial services, etc.]</w:t>
            </w:r>
            <w:r w:rsidRPr="00C43F46">
              <w:rPr>
                <w:b/>
                <w:i/>
                <w:color w:val="000000"/>
                <w:sz w:val="22"/>
                <w:szCs w:val="22"/>
                <w:lang w:val="en-GB"/>
              </w:rPr>
              <w:t xml:space="preserve"> </w:t>
            </w:r>
          </w:p>
          <w:p w:rsidR="001C2DB0" w:rsidRDefault="001C2DB0" w:rsidP="00D45BBA">
            <w:pPr>
              <w:pStyle w:val="BankNormal"/>
              <w:tabs>
                <w:tab w:val="right" w:pos="7218"/>
              </w:tabs>
              <w:spacing w:after="0"/>
              <w:rPr>
                <w:b/>
                <w:color w:val="000000"/>
                <w:sz w:val="22"/>
                <w:szCs w:val="22"/>
                <w:lang w:val="en-GB"/>
              </w:rPr>
            </w:pPr>
          </w:p>
          <w:p w:rsidR="001C2DB0" w:rsidRPr="00290729" w:rsidRDefault="001C2DB0" w:rsidP="00D45BBA">
            <w:pPr>
              <w:pStyle w:val="BankNormal"/>
              <w:tabs>
                <w:tab w:val="right" w:pos="7218"/>
              </w:tabs>
              <w:spacing w:after="0"/>
              <w:rPr>
                <w:color w:val="000000"/>
                <w:sz w:val="20"/>
                <w:lang w:val="en-GB"/>
              </w:rPr>
            </w:pPr>
            <w:r w:rsidRPr="00290729">
              <w:rPr>
                <w:color w:val="000000"/>
                <w:sz w:val="20"/>
                <w:lang w:val="en-GB"/>
              </w:rPr>
              <w:t xml:space="preserve">* marks will be apportioned as follows: </w:t>
            </w:r>
          </w:p>
          <w:tbl>
            <w:tblPr>
              <w:tblW w:w="0" w:type="auto"/>
              <w:tblInd w:w="281" w:type="dxa"/>
              <w:tblLayout w:type="fixed"/>
              <w:tblLook w:val="04A0" w:firstRow="1" w:lastRow="0" w:firstColumn="1" w:lastColumn="0" w:noHBand="0" w:noVBand="1"/>
            </w:tblPr>
            <w:tblGrid>
              <w:gridCol w:w="3420"/>
              <w:gridCol w:w="2790"/>
            </w:tblGrid>
            <w:tr w:rsidR="001C2DB0" w:rsidRPr="00290729" w:rsidTr="00D45BBA">
              <w:tc>
                <w:tcPr>
                  <w:tcW w:w="3420" w:type="dxa"/>
                  <w:shd w:val="clear" w:color="auto" w:fill="auto"/>
                </w:tcPr>
                <w:p w:rsidR="001C2DB0" w:rsidRPr="00290729" w:rsidRDefault="001C2DB0" w:rsidP="00D45BBA">
                  <w:pPr>
                    <w:pStyle w:val="BankNormal"/>
                    <w:tabs>
                      <w:tab w:val="right" w:pos="7218"/>
                    </w:tabs>
                    <w:spacing w:after="0"/>
                    <w:rPr>
                      <w:color w:val="000000"/>
                      <w:sz w:val="20"/>
                      <w:lang w:val="en-GB"/>
                    </w:rPr>
                  </w:pPr>
                  <w:r w:rsidRPr="00290729">
                    <w:rPr>
                      <w:color w:val="000000"/>
                      <w:sz w:val="20"/>
                      <w:lang w:val="en-GB"/>
                    </w:rPr>
                    <w:t>Inappropriate -   0%</w:t>
                  </w:r>
                </w:p>
              </w:tc>
              <w:tc>
                <w:tcPr>
                  <w:tcW w:w="2790" w:type="dxa"/>
                  <w:shd w:val="clear" w:color="auto" w:fill="auto"/>
                </w:tcPr>
                <w:p w:rsidR="001C2DB0" w:rsidRPr="00290729" w:rsidRDefault="001C2DB0" w:rsidP="00D45BBA">
                  <w:pPr>
                    <w:pStyle w:val="BankNormal"/>
                    <w:tabs>
                      <w:tab w:val="right" w:pos="7218"/>
                    </w:tabs>
                    <w:spacing w:after="0"/>
                    <w:rPr>
                      <w:color w:val="000000"/>
                      <w:sz w:val="20"/>
                      <w:lang w:val="en-GB"/>
                    </w:rPr>
                  </w:pPr>
                  <w:r w:rsidRPr="00C525F7">
                    <w:rPr>
                      <w:color w:val="000000"/>
                      <w:sz w:val="20"/>
                      <w:lang w:val="en-GB"/>
                    </w:rPr>
                    <w:t>Very Good    -  80  %</w:t>
                  </w:r>
                </w:p>
              </w:tc>
            </w:tr>
            <w:tr w:rsidR="001C2DB0" w:rsidRPr="00290729" w:rsidTr="00D45BBA">
              <w:tc>
                <w:tcPr>
                  <w:tcW w:w="3420" w:type="dxa"/>
                  <w:shd w:val="clear" w:color="auto" w:fill="auto"/>
                </w:tcPr>
                <w:p w:rsidR="001C2DB0" w:rsidRPr="00290729" w:rsidRDefault="001C2DB0" w:rsidP="00D45BBA">
                  <w:pPr>
                    <w:pStyle w:val="BankNormal"/>
                    <w:tabs>
                      <w:tab w:val="right" w:pos="7218"/>
                    </w:tabs>
                    <w:spacing w:after="0"/>
                    <w:rPr>
                      <w:color w:val="000000"/>
                      <w:sz w:val="20"/>
                      <w:lang w:val="en-GB"/>
                    </w:rPr>
                  </w:pPr>
                  <w:r>
                    <w:rPr>
                      <w:color w:val="000000"/>
                      <w:sz w:val="20"/>
                      <w:lang w:val="en-GB"/>
                    </w:rPr>
                    <w:t xml:space="preserve">Satisfactory   -  </w:t>
                  </w:r>
                  <w:r w:rsidRPr="00197BDD">
                    <w:rPr>
                      <w:sz w:val="20"/>
                      <w:lang w:val="en-GB"/>
                    </w:rPr>
                    <w:t>5</w:t>
                  </w:r>
                  <w:r w:rsidRPr="00290729">
                    <w:rPr>
                      <w:color w:val="000000"/>
                      <w:sz w:val="20"/>
                      <w:lang w:val="en-GB"/>
                    </w:rPr>
                    <w:t>0%</w:t>
                  </w:r>
                </w:p>
              </w:tc>
              <w:tc>
                <w:tcPr>
                  <w:tcW w:w="2790" w:type="dxa"/>
                  <w:shd w:val="clear" w:color="auto" w:fill="auto"/>
                </w:tcPr>
                <w:p w:rsidR="001C2DB0" w:rsidRPr="00290729" w:rsidRDefault="001C2DB0" w:rsidP="00D45BBA">
                  <w:pPr>
                    <w:pStyle w:val="BankNormal"/>
                    <w:tabs>
                      <w:tab w:val="right" w:pos="7218"/>
                    </w:tabs>
                    <w:spacing w:after="0"/>
                    <w:rPr>
                      <w:color w:val="000000"/>
                      <w:sz w:val="20"/>
                      <w:lang w:val="en-GB"/>
                    </w:rPr>
                  </w:pPr>
                  <w:r w:rsidRPr="00C525F7">
                    <w:rPr>
                      <w:color w:val="000000"/>
                      <w:sz w:val="20"/>
                      <w:lang w:val="en-GB"/>
                    </w:rPr>
                    <w:t>Excellent      -  100%</w:t>
                  </w:r>
                </w:p>
              </w:tc>
            </w:tr>
            <w:tr w:rsidR="001C2DB0" w:rsidRPr="00290729" w:rsidTr="00D45BBA">
              <w:tc>
                <w:tcPr>
                  <w:tcW w:w="3420" w:type="dxa"/>
                  <w:shd w:val="clear" w:color="auto" w:fill="auto"/>
                </w:tcPr>
                <w:p w:rsidR="001C2DB0" w:rsidRPr="00290729" w:rsidRDefault="001C2DB0" w:rsidP="00D45BBA">
                  <w:pPr>
                    <w:pStyle w:val="BankNormal"/>
                    <w:tabs>
                      <w:tab w:val="right" w:pos="7218"/>
                    </w:tabs>
                    <w:spacing w:after="0"/>
                    <w:rPr>
                      <w:color w:val="000000"/>
                      <w:sz w:val="20"/>
                      <w:lang w:val="en-GB"/>
                    </w:rPr>
                  </w:pPr>
                  <w:r w:rsidRPr="00583FDA">
                    <w:rPr>
                      <w:color w:val="000000"/>
                      <w:sz w:val="20"/>
                      <w:lang w:val="en-GB"/>
                    </w:rPr>
                    <w:t>Good             -  70%</w:t>
                  </w:r>
                </w:p>
              </w:tc>
              <w:tc>
                <w:tcPr>
                  <w:tcW w:w="2790" w:type="dxa"/>
                  <w:shd w:val="clear" w:color="auto" w:fill="auto"/>
                </w:tcPr>
                <w:p w:rsidR="001C2DB0" w:rsidRPr="00290729" w:rsidRDefault="001C2DB0" w:rsidP="00D45BBA">
                  <w:pPr>
                    <w:pStyle w:val="BankNormal"/>
                    <w:tabs>
                      <w:tab w:val="right" w:pos="7218"/>
                    </w:tabs>
                    <w:spacing w:after="0"/>
                    <w:rPr>
                      <w:color w:val="000000"/>
                      <w:sz w:val="20"/>
                      <w:lang w:val="en-GB"/>
                    </w:rPr>
                  </w:pPr>
                </w:p>
              </w:tc>
            </w:tr>
          </w:tbl>
          <w:p w:rsidR="001C2DB0" w:rsidRPr="00C525F7" w:rsidRDefault="001C2DB0" w:rsidP="00D45BBA">
            <w:pPr>
              <w:pStyle w:val="BankNormal"/>
              <w:tabs>
                <w:tab w:val="right" w:pos="7218"/>
              </w:tabs>
              <w:spacing w:after="0"/>
              <w:rPr>
                <w:color w:val="000000"/>
                <w:sz w:val="22"/>
                <w:szCs w:val="22"/>
                <w:lang w:val="en-GB"/>
              </w:rPr>
            </w:pPr>
            <w:r>
              <w:rPr>
                <w:b/>
                <w:color w:val="000000"/>
                <w:sz w:val="22"/>
                <w:szCs w:val="22"/>
                <w:lang w:val="en-GB"/>
              </w:rPr>
              <w:t xml:space="preserve">       </w:t>
            </w:r>
          </w:p>
          <w:p w:rsidR="001C2DB0" w:rsidRDefault="001C2DB0" w:rsidP="00D45BBA">
            <w:pPr>
              <w:tabs>
                <w:tab w:val="left" w:pos="720"/>
                <w:tab w:val="left" w:pos="993"/>
                <w:tab w:val="left" w:pos="6480"/>
              </w:tabs>
              <w:spacing w:line="120" w:lineRule="exact"/>
              <w:ind w:left="-74"/>
              <w:rPr>
                <w:sz w:val="20"/>
                <w:lang w:val="en-GB"/>
              </w:rPr>
            </w:pPr>
          </w:p>
          <w:p w:rsidR="001C2DB0" w:rsidRPr="00197BDD" w:rsidRDefault="001C2DB0" w:rsidP="00D45BBA">
            <w:pPr>
              <w:tabs>
                <w:tab w:val="right" w:pos="7218"/>
              </w:tabs>
              <w:ind w:left="466" w:hanging="466"/>
              <w:rPr>
                <w:sz w:val="22"/>
                <w:szCs w:val="22"/>
                <w:lang w:val="en-GB"/>
              </w:rPr>
            </w:pPr>
            <w:r w:rsidRPr="00197BDD">
              <w:rPr>
                <w:b/>
                <w:sz w:val="20"/>
                <w:lang w:val="en-GB"/>
              </w:rPr>
              <w:t>(</w:t>
            </w:r>
            <w:r w:rsidR="00600EC7" w:rsidRPr="00197BDD">
              <w:rPr>
                <w:b/>
                <w:sz w:val="20"/>
                <w:lang w:val="en-GB"/>
              </w:rPr>
              <w:t>i</w:t>
            </w:r>
            <w:r w:rsidRPr="00197BDD">
              <w:rPr>
                <w:b/>
                <w:sz w:val="22"/>
                <w:szCs w:val="22"/>
                <w:lang w:val="en-GB"/>
              </w:rPr>
              <w:t>ii)</w:t>
            </w:r>
            <w:r w:rsidRPr="00197BDD">
              <w:rPr>
                <w:b/>
                <w:sz w:val="22"/>
                <w:szCs w:val="22"/>
                <w:lang w:val="en-GB"/>
              </w:rPr>
              <w:tab/>
            </w:r>
            <w:r w:rsidRPr="00197BDD">
              <w:rPr>
                <w:b/>
                <w:sz w:val="22"/>
                <w:szCs w:val="22"/>
                <w:u w:val="single"/>
                <w:lang w:val="en-GB"/>
              </w:rPr>
              <w:t>Key professional staff qualifications and competence for the assignment</w:t>
            </w:r>
            <w:r w:rsidRPr="00197BDD">
              <w:rPr>
                <w:b/>
                <w:sz w:val="22"/>
                <w:szCs w:val="22"/>
                <w:lang w:val="en-GB"/>
              </w:rPr>
              <w:t>:</w:t>
            </w:r>
          </w:p>
          <w:p w:rsidR="001C2DB0" w:rsidRPr="003046AE" w:rsidRDefault="001C2DB0" w:rsidP="00D45BBA">
            <w:pPr>
              <w:tabs>
                <w:tab w:val="right" w:pos="7218"/>
              </w:tabs>
              <w:spacing w:line="80" w:lineRule="exact"/>
              <w:ind w:left="465"/>
              <w:rPr>
                <w:color w:val="FF0000"/>
                <w:sz w:val="22"/>
                <w:szCs w:val="22"/>
                <w:lang w:val="en-GB"/>
              </w:rPr>
            </w:pPr>
          </w:p>
          <w:p w:rsidR="001C2DB0" w:rsidRPr="00907013" w:rsidRDefault="001C2DB0" w:rsidP="001C2DB0">
            <w:pPr>
              <w:pStyle w:val="Paragraphedeliste"/>
              <w:numPr>
                <w:ilvl w:val="0"/>
                <w:numId w:val="38"/>
              </w:numPr>
              <w:tabs>
                <w:tab w:val="left" w:pos="737"/>
                <w:tab w:val="right" w:pos="7218"/>
              </w:tabs>
              <w:rPr>
                <w:sz w:val="22"/>
                <w:szCs w:val="22"/>
                <w:lang w:val="en-GB"/>
              </w:rPr>
            </w:pPr>
            <w:r w:rsidRPr="00907013">
              <w:rPr>
                <w:sz w:val="22"/>
                <w:szCs w:val="22"/>
                <w:lang w:val="en-GB"/>
              </w:rPr>
              <w:t>Project Leader                                                                       [25 points]</w:t>
            </w:r>
          </w:p>
          <w:p w:rsidR="001C2DB0" w:rsidRPr="00907013" w:rsidRDefault="001C2DB0" w:rsidP="001C2DB0">
            <w:pPr>
              <w:pStyle w:val="Paragraphedeliste"/>
              <w:numPr>
                <w:ilvl w:val="0"/>
                <w:numId w:val="38"/>
              </w:numPr>
              <w:tabs>
                <w:tab w:val="left" w:pos="737"/>
                <w:tab w:val="right" w:pos="7218"/>
              </w:tabs>
              <w:rPr>
                <w:sz w:val="22"/>
                <w:szCs w:val="22"/>
                <w:lang w:val="en-GB"/>
              </w:rPr>
            </w:pPr>
            <w:r w:rsidRPr="00907013">
              <w:rPr>
                <w:sz w:val="22"/>
                <w:szCs w:val="22"/>
                <w:lang w:val="en-GB"/>
              </w:rPr>
              <w:t xml:space="preserve">Mechanical /Automobile Engineer                             </w:t>
            </w:r>
            <w:r>
              <w:rPr>
                <w:sz w:val="22"/>
                <w:szCs w:val="22"/>
                <w:lang w:val="en-GB"/>
              </w:rPr>
              <w:t xml:space="preserve">     </w:t>
            </w:r>
            <w:r w:rsidRPr="00907013">
              <w:rPr>
                <w:sz w:val="22"/>
                <w:szCs w:val="22"/>
                <w:lang w:val="en-GB"/>
              </w:rPr>
              <w:t xml:space="preserve">     [15 points] </w:t>
            </w:r>
          </w:p>
          <w:p w:rsidR="001C2DB0" w:rsidRPr="00907013" w:rsidRDefault="001C2DB0" w:rsidP="001C2DB0">
            <w:pPr>
              <w:pStyle w:val="Paragraphedeliste"/>
              <w:numPr>
                <w:ilvl w:val="0"/>
                <w:numId w:val="38"/>
              </w:numPr>
              <w:tabs>
                <w:tab w:val="left" w:pos="737"/>
                <w:tab w:val="right" w:pos="7218"/>
              </w:tabs>
              <w:rPr>
                <w:sz w:val="22"/>
                <w:szCs w:val="22"/>
                <w:lang w:val="en-GB"/>
              </w:rPr>
            </w:pPr>
            <w:r w:rsidRPr="00907013">
              <w:rPr>
                <w:sz w:val="22"/>
                <w:szCs w:val="22"/>
                <w:lang w:val="en-GB"/>
              </w:rPr>
              <w:t xml:space="preserve">Financial expert/ economist                                       </w:t>
            </w:r>
            <w:r>
              <w:rPr>
                <w:sz w:val="22"/>
                <w:szCs w:val="22"/>
                <w:lang w:val="en-GB"/>
              </w:rPr>
              <w:t xml:space="preserve">  </w:t>
            </w:r>
            <w:r w:rsidRPr="00907013">
              <w:rPr>
                <w:sz w:val="22"/>
                <w:szCs w:val="22"/>
                <w:lang w:val="en-GB"/>
              </w:rPr>
              <w:t xml:space="preserve">         [10 points]</w:t>
            </w:r>
          </w:p>
          <w:p w:rsidR="001C2DB0" w:rsidRPr="00907013" w:rsidRDefault="001C2DB0" w:rsidP="001C2DB0">
            <w:pPr>
              <w:pStyle w:val="Paragraphedeliste"/>
              <w:numPr>
                <w:ilvl w:val="0"/>
                <w:numId w:val="38"/>
              </w:numPr>
              <w:tabs>
                <w:tab w:val="left" w:pos="737"/>
                <w:tab w:val="right" w:pos="7218"/>
              </w:tabs>
              <w:rPr>
                <w:sz w:val="22"/>
                <w:szCs w:val="22"/>
                <w:lang w:val="en-GB"/>
              </w:rPr>
            </w:pPr>
            <w:r w:rsidRPr="00907013">
              <w:rPr>
                <w:sz w:val="22"/>
                <w:szCs w:val="22"/>
                <w:lang w:val="en-GB"/>
              </w:rPr>
              <w:t xml:space="preserve">Contract / Legal Expert                                               </w:t>
            </w:r>
            <w:r>
              <w:rPr>
                <w:sz w:val="22"/>
                <w:szCs w:val="22"/>
                <w:lang w:val="en-GB"/>
              </w:rPr>
              <w:t xml:space="preserve"> </w:t>
            </w:r>
            <w:r w:rsidRPr="00907013">
              <w:rPr>
                <w:sz w:val="22"/>
                <w:szCs w:val="22"/>
                <w:lang w:val="en-GB"/>
              </w:rPr>
              <w:t xml:space="preserve">         [10</w:t>
            </w:r>
            <w:r>
              <w:rPr>
                <w:sz w:val="22"/>
                <w:szCs w:val="22"/>
                <w:lang w:val="en-GB"/>
              </w:rPr>
              <w:t xml:space="preserve"> </w:t>
            </w:r>
            <w:r w:rsidRPr="00907013">
              <w:rPr>
                <w:sz w:val="22"/>
                <w:szCs w:val="22"/>
                <w:lang w:val="en-GB"/>
              </w:rPr>
              <w:t>points]</w:t>
            </w:r>
          </w:p>
          <w:p w:rsidR="001C2DB0" w:rsidRPr="003046AE" w:rsidRDefault="001C2DB0" w:rsidP="00D45BBA">
            <w:pPr>
              <w:tabs>
                <w:tab w:val="right" w:pos="6120"/>
                <w:tab w:val="right" w:pos="7200"/>
              </w:tabs>
              <w:ind w:left="-72"/>
              <w:rPr>
                <w:color w:val="FF0000"/>
                <w:sz w:val="20"/>
                <w:lang w:val="en-GB"/>
              </w:rPr>
            </w:pPr>
            <w:r w:rsidRPr="003046AE">
              <w:rPr>
                <w:color w:val="FF0000"/>
                <w:sz w:val="20"/>
                <w:lang w:val="en-GB"/>
              </w:rPr>
              <w:t xml:space="preserve">                </w:t>
            </w:r>
          </w:p>
          <w:p w:rsidR="001C2DB0" w:rsidRPr="00197BDD" w:rsidRDefault="001C2DB0" w:rsidP="00D45BBA">
            <w:pPr>
              <w:tabs>
                <w:tab w:val="right" w:pos="6120"/>
                <w:tab w:val="right" w:pos="7200"/>
              </w:tabs>
              <w:ind w:left="-72"/>
              <w:rPr>
                <w:b/>
                <w:sz w:val="22"/>
                <w:szCs w:val="22"/>
                <w:lang w:val="en-GB"/>
              </w:rPr>
            </w:pPr>
            <w:r w:rsidRPr="003046AE">
              <w:rPr>
                <w:b/>
                <w:color w:val="FF0000"/>
                <w:sz w:val="20"/>
                <w:lang w:val="en-GB"/>
              </w:rPr>
              <w:t xml:space="preserve">           </w:t>
            </w:r>
            <w:r w:rsidRPr="00197BDD">
              <w:rPr>
                <w:b/>
                <w:sz w:val="22"/>
                <w:szCs w:val="22"/>
                <w:lang w:val="en-GB"/>
              </w:rPr>
              <w:t>Total points for criterion (</w:t>
            </w:r>
            <w:r w:rsidR="00197BDD" w:rsidRPr="00197BDD">
              <w:rPr>
                <w:b/>
                <w:sz w:val="22"/>
                <w:szCs w:val="22"/>
                <w:lang w:val="en-GB"/>
              </w:rPr>
              <w:t>i</w:t>
            </w:r>
            <w:r w:rsidRPr="00197BDD">
              <w:rPr>
                <w:b/>
                <w:sz w:val="22"/>
                <w:szCs w:val="22"/>
                <w:lang w:val="en-GB"/>
              </w:rPr>
              <w:t>ii):                                                         [60points]</w:t>
            </w:r>
          </w:p>
          <w:p w:rsidR="001C2DB0" w:rsidRDefault="001C2DB0" w:rsidP="00D45BBA">
            <w:pPr>
              <w:pStyle w:val="BankNormal"/>
              <w:tabs>
                <w:tab w:val="right" w:pos="7218"/>
              </w:tabs>
              <w:spacing w:after="0"/>
              <w:ind w:left="466"/>
              <w:rPr>
                <w:sz w:val="20"/>
                <w:szCs w:val="24"/>
                <w:lang w:val="en-GB" w:eastAsia="it-IT"/>
              </w:rPr>
            </w:pPr>
          </w:p>
          <w:p w:rsidR="001C2DB0" w:rsidRPr="00857CBE" w:rsidRDefault="001C2DB0" w:rsidP="00D45BBA">
            <w:pPr>
              <w:pStyle w:val="BankNormal"/>
              <w:tabs>
                <w:tab w:val="right" w:pos="7218"/>
              </w:tabs>
              <w:spacing w:after="0"/>
              <w:ind w:left="466"/>
              <w:jc w:val="both"/>
              <w:rPr>
                <w:sz w:val="22"/>
                <w:szCs w:val="22"/>
                <w:lang w:val="en-GB" w:eastAsia="it-IT"/>
              </w:rPr>
            </w:pPr>
            <w:r w:rsidRPr="00857CBE">
              <w:rPr>
                <w:sz w:val="22"/>
                <w:szCs w:val="22"/>
                <w:lang w:val="en-GB" w:eastAsia="it-IT"/>
              </w:rPr>
              <w:t xml:space="preserve">The number of points to be assigned to each of the above positions or disciplines shall be determined considering the following three sub-criteria </w:t>
            </w:r>
            <w:r w:rsidRPr="00857CBE">
              <w:rPr>
                <w:sz w:val="22"/>
                <w:szCs w:val="22"/>
                <w:lang w:val="en-GB" w:eastAsia="it-IT"/>
              </w:rPr>
              <w:lastRenderedPageBreak/>
              <w:t>and relevant percentage weights:</w:t>
            </w:r>
          </w:p>
          <w:p w:rsidR="001C2DB0" w:rsidRDefault="001C2DB0" w:rsidP="00D45BBA">
            <w:pPr>
              <w:pStyle w:val="BankNormal"/>
              <w:tabs>
                <w:tab w:val="right" w:pos="7218"/>
              </w:tabs>
              <w:spacing w:after="0"/>
              <w:ind w:left="466"/>
              <w:jc w:val="both"/>
              <w:rPr>
                <w:sz w:val="22"/>
                <w:szCs w:val="22"/>
                <w:lang w:val="en-GB" w:eastAsia="it-IT"/>
              </w:rPr>
            </w:pPr>
          </w:p>
          <w:p w:rsidR="001C2DB0" w:rsidRPr="00857CBE" w:rsidRDefault="001C2DB0" w:rsidP="00D45BBA">
            <w:pPr>
              <w:pStyle w:val="BankNormal"/>
              <w:tabs>
                <w:tab w:val="right" w:pos="7218"/>
              </w:tabs>
              <w:spacing w:after="0"/>
              <w:ind w:left="466"/>
              <w:rPr>
                <w:sz w:val="22"/>
                <w:szCs w:val="22"/>
                <w:lang w:val="en-GB" w:eastAsia="it-IT"/>
              </w:rPr>
            </w:pPr>
          </w:p>
          <w:p w:rsidR="001C2DB0" w:rsidRPr="00857CBE" w:rsidRDefault="001C2DB0" w:rsidP="00D45BBA">
            <w:pPr>
              <w:tabs>
                <w:tab w:val="left" w:pos="826"/>
                <w:tab w:val="right" w:pos="7218"/>
              </w:tabs>
              <w:ind w:left="466"/>
              <w:rPr>
                <w:sz w:val="22"/>
                <w:szCs w:val="22"/>
                <w:lang w:val="en-GB"/>
              </w:rPr>
            </w:pPr>
            <w:r w:rsidRPr="00857CBE">
              <w:rPr>
                <w:sz w:val="22"/>
                <w:szCs w:val="22"/>
                <w:lang w:val="en-GB"/>
              </w:rPr>
              <w:t>1)</w:t>
            </w:r>
            <w:r w:rsidRPr="00857CBE">
              <w:rPr>
                <w:sz w:val="22"/>
                <w:szCs w:val="22"/>
                <w:lang w:val="en-GB"/>
              </w:rPr>
              <w:tab/>
              <w:t>General qualifications</w:t>
            </w:r>
            <w:r w:rsidRPr="00857CBE">
              <w:rPr>
                <w:sz w:val="22"/>
                <w:szCs w:val="22"/>
                <w:lang w:val="en-GB"/>
              </w:rPr>
              <w:tab/>
              <w:t>[</w:t>
            </w:r>
            <w:r w:rsidRPr="00857CBE">
              <w:rPr>
                <w:i/>
                <w:iCs/>
                <w:sz w:val="22"/>
                <w:szCs w:val="22"/>
                <w:lang w:val="en-GB"/>
              </w:rPr>
              <w:t>30%</w:t>
            </w:r>
            <w:r w:rsidRPr="00857CBE">
              <w:rPr>
                <w:sz w:val="22"/>
                <w:szCs w:val="22"/>
                <w:lang w:val="en-GB"/>
              </w:rPr>
              <w:t>]</w:t>
            </w:r>
          </w:p>
          <w:p w:rsidR="001C2DB0" w:rsidRPr="00170548" w:rsidRDefault="001C2DB0" w:rsidP="00D45BBA">
            <w:pPr>
              <w:tabs>
                <w:tab w:val="left" w:pos="826"/>
                <w:tab w:val="right" w:pos="7218"/>
              </w:tabs>
              <w:ind w:left="466"/>
              <w:rPr>
                <w:sz w:val="22"/>
                <w:szCs w:val="22"/>
                <w:lang w:val="en-GB"/>
              </w:rPr>
            </w:pPr>
            <w:r w:rsidRPr="00857CBE">
              <w:rPr>
                <w:sz w:val="22"/>
                <w:szCs w:val="22"/>
                <w:lang w:val="en-GB"/>
              </w:rPr>
              <w:t>2)</w:t>
            </w:r>
            <w:r w:rsidRPr="00857CBE">
              <w:rPr>
                <w:sz w:val="22"/>
                <w:szCs w:val="22"/>
                <w:lang w:val="en-GB"/>
              </w:rPr>
              <w:tab/>
              <w:t>Adequacy for the assignment</w:t>
            </w:r>
            <w:r w:rsidRPr="00857CBE">
              <w:rPr>
                <w:sz w:val="22"/>
                <w:szCs w:val="22"/>
                <w:lang w:val="en-GB"/>
              </w:rPr>
              <w:tab/>
              <w:t>[</w:t>
            </w:r>
            <w:r w:rsidRPr="00170548">
              <w:rPr>
                <w:i/>
                <w:iCs/>
                <w:sz w:val="22"/>
                <w:szCs w:val="22"/>
                <w:lang w:val="en-GB"/>
              </w:rPr>
              <w:t>65%</w:t>
            </w:r>
            <w:r w:rsidRPr="00170548">
              <w:rPr>
                <w:sz w:val="22"/>
                <w:szCs w:val="22"/>
                <w:lang w:val="en-GB"/>
              </w:rPr>
              <w:t>]</w:t>
            </w:r>
          </w:p>
          <w:p w:rsidR="001C2DB0" w:rsidRPr="00857CBE" w:rsidRDefault="001C2DB0" w:rsidP="00D45BBA">
            <w:pPr>
              <w:tabs>
                <w:tab w:val="left" w:pos="826"/>
                <w:tab w:val="right" w:pos="7218"/>
              </w:tabs>
              <w:ind w:left="466"/>
              <w:rPr>
                <w:sz w:val="22"/>
                <w:szCs w:val="22"/>
                <w:lang w:val="en-GB"/>
              </w:rPr>
            </w:pPr>
            <w:r w:rsidRPr="00170548">
              <w:rPr>
                <w:sz w:val="22"/>
                <w:szCs w:val="22"/>
                <w:lang w:val="en-GB"/>
              </w:rPr>
              <w:t>3)</w:t>
            </w:r>
            <w:r w:rsidRPr="00170548">
              <w:rPr>
                <w:sz w:val="22"/>
                <w:szCs w:val="22"/>
                <w:lang w:val="en-GB"/>
              </w:rPr>
              <w:tab/>
              <w:t>Experience in similar climate</w:t>
            </w:r>
            <w:r w:rsidRPr="00170548">
              <w:rPr>
                <w:sz w:val="22"/>
                <w:szCs w:val="22"/>
                <w:lang w:val="en-GB"/>
              </w:rPr>
              <w:tab/>
              <w:t>[</w:t>
            </w:r>
            <w:r w:rsidRPr="00170548">
              <w:rPr>
                <w:i/>
                <w:iCs/>
                <w:sz w:val="22"/>
                <w:szCs w:val="22"/>
                <w:lang w:val="en-GB"/>
              </w:rPr>
              <w:t>5</w:t>
            </w:r>
            <w:r w:rsidRPr="00857CBE">
              <w:rPr>
                <w:i/>
                <w:iCs/>
                <w:sz w:val="22"/>
                <w:szCs w:val="22"/>
                <w:lang w:val="en-GB"/>
              </w:rPr>
              <w:t>%</w:t>
            </w:r>
            <w:r w:rsidRPr="00857CBE">
              <w:rPr>
                <w:sz w:val="22"/>
                <w:szCs w:val="22"/>
                <w:lang w:val="en-GB"/>
              </w:rPr>
              <w:t>]</w:t>
            </w:r>
          </w:p>
          <w:p w:rsidR="001C2DB0" w:rsidRPr="00C876FB" w:rsidRDefault="001C2DB0" w:rsidP="00D45BBA">
            <w:pPr>
              <w:tabs>
                <w:tab w:val="right" w:pos="6120"/>
                <w:tab w:val="right" w:pos="7200"/>
              </w:tabs>
              <w:ind w:left="-72"/>
              <w:rPr>
                <w:b/>
                <w:sz w:val="22"/>
                <w:szCs w:val="22"/>
                <w:lang w:val="en-GB"/>
              </w:rPr>
            </w:pPr>
            <w:r w:rsidRPr="00857CBE">
              <w:rPr>
                <w:sz w:val="22"/>
                <w:szCs w:val="22"/>
                <w:lang w:val="en-GB"/>
              </w:rPr>
              <w:tab/>
            </w:r>
            <w:r w:rsidRPr="00C876FB">
              <w:rPr>
                <w:b/>
                <w:sz w:val="22"/>
                <w:szCs w:val="22"/>
                <w:lang w:val="en-GB"/>
              </w:rPr>
              <w:t>Total weight:</w:t>
            </w:r>
            <w:r w:rsidRPr="00C876FB">
              <w:rPr>
                <w:b/>
                <w:sz w:val="22"/>
                <w:szCs w:val="22"/>
                <w:lang w:val="en-GB"/>
              </w:rPr>
              <w:tab/>
              <w:t>100%</w:t>
            </w:r>
          </w:p>
          <w:p w:rsidR="001C2DB0" w:rsidRPr="00857CBE" w:rsidRDefault="001C2DB0" w:rsidP="00D45BBA">
            <w:pPr>
              <w:tabs>
                <w:tab w:val="right" w:pos="6120"/>
                <w:tab w:val="right" w:pos="7200"/>
              </w:tabs>
              <w:ind w:left="-72"/>
              <w:rPr>
                <w:sz w:val="22"/>
                <w:szCs w:val="22"/>
                <w:lang w:val="en-GB"/>
              </w:rPr>
            </w:pPr>
          </w:p>
          <w:p w:rsidR="001C2DB0" w:rsidRPr="00C876FB" w:rsidRDefault="001C2DB0" w:rsidP="00D45BBA">
            <w:pPr>
              <w:tabs>
                <w:tab w:val="right" w:pos="6120"/>
                <w:tab w:val="right" w:pos="7200"/>
              </w:tabs>
              <w:ind w:left="-72"/>
              <w:jc w:val="both"/>
              <w:rPr>
                <w:b/>
                <w:sz w:val="22"/>
                <w:szCs w:val="22"/>
                <w:lang w:val="en-GB"/>
              </w:rPr>
            </w:pPr>
            <w:r>
              <w:rPr>
                <w:b/>
                <w:i/>
                <w:sz w:val="20"/>
                <w:lang w:val="en-GB"/>
              </w:rPr>
              <w:t xml:space="preserve"> </w:t>
            </w:r>
            <w:r w:rsidRPr="0088257E">
              <w:rPr>
                <w:b/>
                <w:i/>
                <w:sz w:val="20"/>
                <w:lang w:val="en-GB"/>
              </w:rPr>
              <w:t xml:space="preserve"> </w:t>
            </w:r>
            <w:r>
              <w:rPr>
                <w:i/>
                <w:sz w:val="22"/>
                <w:szCs w:val="22"/>
                <w:lang w:val="en-GB"/>
              </w:rPr>
              <w:t xml:space="preserve"> </w:t>
            </w:r>
            <w:r w:rsidRPr="002508DC">
              <w:rPr>
                <w:i/>
                <w:sz w:val="22"/>
                <w:szCs w:val="22"/>
                <w:lang w:val="en-GB"/>
              </w:rPr>
              <w:t xml:space="preserve">A CV which fails to meet the General Qualifications or Adequacy for the   assignment will not be awarded any point. </w:t>
            </w:r>
          </w:p>
        </w:tc>
      </w:tr>
      <w:tr w:rsidR="001C2DB0" w:rsidRPr="00446404" w:rsidTr="00D45BBA">
        <w:tblPrEx>
          <w:tblBorders>
            <w:left w:val="single" w:sz="4" w:space="0" w:color="auto"/>
            <w:bottom w:val="single" w:sz="4" w:space="0" w:color="auto"/>
            <w:right w:val="single" w:sz="4" w:space="0" w:color="auto"/>
            <w:insideH w:val="single" w:sz="4" w:space="0" w:color="auto"/>
          </w:tblBorders>
          <w:tblCellMar>
            <w:right w:w="142" w:type="dxa"/>
          </w:tblCellMar>
        </w:tblPrEx>
        <w:trPr>
          <w:trHeight w:val="2345"/>
        </w:trPr>
        <w:tc>
          <w:tcPr>
            <w:tcW w:w="1514" w:type="dxa"/>
            <w:tcBorders>
              <w:top w:val="nil"/>
            </w:tcBorders>
            <w:tcMar>
              <w:top w:w="85" w:type="dxa"/>
              <w:bottom w:w="142" w:type="dxa"/>
            </w:tcMar>
          </w:tcPr>
          <w:p w:rsidR="001C2DB0" w:rsidRPr="00446404" w:rsidRDefault="001C2DB0" w:rsidP="00D45BBA">
            <w:pPr>
              <w:rPr>
                <w:lang w:val="en-GB"/>
              </w:rPr>
            </w:pPr>
            <w:r w:rsidRPr="00446404">
              <w:lastRenderedPageBreak/>
              <w:br w:type="page"/>
            </w:r>
          </w:p>
          <w:p w:rsidR="001C2DB0" w:rsidRPr="00446404" w:rsidRDefault="001C2DB0" w:rsidP="00D45BBA">
            <w:pPr>
              <w:pStyle w:val="Corpsdetexte2"/>
              <w:tabs>
                <w:tab w:val="right" w:pos="7218"/>
              </w:tabs>
              <w:rPr>
                <w:b/>
                <w:bCs/>
                <w:lang w:val="en-GB"/>
              </w:rPr>
            </w:pPr>
          </w:p>
        </w:tc>
        <w:tc>
          <w:tcPr>
            <w:tcW w:w="7635" w:type="dxa"/>
            <w:tcBorders>
              <w:top w:val="nil"/>
              <w:bottom w:val="nil"/>
            </w:tcBorders>
            <w:tcMar>
              <w:top w:w="85" w:type="dxa"/>
              <w:bottom w:w="142" w:type="dxa"/>
            </w:tcMar>
          </w:tcPr>
          <w:p w:rsidR="001C2DB0" w:rsidRPr="00857CBE" w:rsidRDefault="001C2DB0" w:rsidP="00D45BBA">
            <w:pPr>
              <w:tabs>
                <w:tab w:val="left" w:pos="737"/>
                <w:tab w:val="right" w:pos="7218"/>
              </w:tabs>
              <w:rPr>
                <w:sz w:val="22"/>
                <w:szCs w:val="22"/>
                <w:lang w:val="en-GB"/>
              </w:rPr>
            </w:pPr>
            <w:r w:rsidRPr="00857CBE">
              <w:rPr>
                <w:sz w:val="22"/>
                <w:szCs w:val="22"/>
                <w:lang w:val="en-GB"/>
              </w:rPr>
              <w:t xml:space="preserve">                                          </w:t>
            </w:r>
            <w:r w:rsidRPr="00857CBE">
              <w:rPr>
                <w:sz w:val="22"/>
                <w:szCs w:val="22"/>
                <w:lang w:val="en-GB"/>
              </w:rPr>
              <w:tab/>
            </w:r>
          </w:p>
          <w:p w:rsidR="001C2DB0" w:rsidRDefault="001C2DB0" w:rsidP="00D45BBA">
            <w:pPr>
              <w:tabs>
                <w:tab w:val="left" w:pos="720"/>
                <w:tab w:val="left" w:pos="993"/>
                <w:tab w:val="left" w:pos="6480"/>
              </w:tabs>
              <w:spacing w:line="120" w:lineRule="exact"/>
              <w:ind w:left="-74"/>
              <w:rPr>
                <w:sz w:val="20"/>
                <w:lang w:val="en-GB"/>
              </w:rPr>
            </w:pPr>
          </w:p>
          <w:p w:rsidR="001C2DB0" w:rsidRPr="00857CBE" w:rsidRDefault="001C2DB0" w:rsidP="00D45BBA">
            <w:pPr>
              <w:tabs>
                <w:tab w:val="right" w:pos="7218"/>
              </w:tabs>
              <w:spacing w:line="80" w:lineRule="exact"/>
              <w:ind w:left="465"/>
              <w:rPr>
                <w:sz w:val="22"/>
                <w:szCs w:val="22"/>
                <w:lang w:val="en-GB"/>
              </w:rPr>
            </w:pPr>
          </w:p>
          <w:p w:rsidR="001C2DB0" w:rsidRPr="00EE75B0" w:rsidRDefault="001C2DB0" w:rsidP="00D45BBA">
            <w:pPr>
              <w:tabs>
                <w:tab w:val="right" w:pos="6120"/>
                <w:tab w:val="right" w:pos="7399"/>
              </w:tabs>
              <w:ind w:left="-72"/>
              <w:rPr>
                <w:b/>
                <w:sz w:val="20"/>
                <w:lang w:val="en-GB"/>
              </w:rPr>
            </w:pPr>
            <w:r w:rsidRPr="00EE75B0">
              <w:rPr>
                <w:b/>
                <w:sz w:val="22"/>
                <w:szCs w:val="22"/>
                <w:lang w:val="en-GB"/>
              </w:rPr>
              <w:tab/>
              <w:t xml:space="preserve">Total points for the </w:t>
            </w:r>
            <w:r w:rsidR="00C71CB8">
              <w:rPr>
                <w:b/>
                <w:sz w:val="22"/>
                <w:szCs w:val="22"/>
                <w:lang w:val="en-GB"/>
              </w:rPr>
              <w:t>three</w:t>
            </w:r>
            <w:r w:rsidRPr="00EE75B0">
              <w:rPr>
                <w:b/>
                <w:sz w:val="22"/>
                <w:szCs w:val="22"/>
                <w:lang w:val="en-GB"/>
              </w:rPr>
              <w:t xml:space="preserve"> criteria:</w:t>
            </w:r>
            <w:r w:rsidRPr="00EE75B0">
              <w:rPr>
                <w:b/>
                <w:sz w:val="22"/>
                <w:szCs w:val="22"/>
                <w:lang w:val="en-GB"/>
              </w:rPr>
              <w:tab/>
            </w:r>
            <w:r>
              <w:rPr>
                <w:b/>
                <w:sz w:val="22"/>
                <w:szCs w:val="22"/>
                <w:lang w:val="en-GB"/>
              </w:rPr>
              <w:t xml:space="preserve">  [</w:t>
            </w:r>
            <w:r w:rsidRPr="00EE75B0">
              <w:rPr>
                <w:b/>
                <w:sz w:val="22"/>
                <w:szCs w:val="22"/>
                <w:lang w:val="en-GB"/>
              </w:rPr>
              <w:t>100</w:t>
            </w:r>
            <w:r>
              <w:rPr>
                <w:b/>
                <w:sz w:val="22"/>
                <w:szCs w:val="22"/>
                <w:lang w:val="en-GB"/>
              </w:rPr>
              <w:t xml:space="preserve"> points]</w:t>
            </w:r>
          </w:p>
          <w:p w:rsidR="001C2DB0" w:rsidRDefault="001C2DB0" w:rsidP="00D45BBA">
            <w:pPr>
              <w:tabs>
                <w:tab w:val="left" w:pos="720"/>
                <w:tab w:val="left" w:pos="993"/>
                <w:tab w:val="left" w:pos="6480"/>
              </w:tabs>
              <w:spacing w:line="120" w:lineRule="exact"/>
              <w:ind w:left="-74"/>
              <w:rPr>
                <w:sz w:val="20"/>
                <w:lang w:val="en-GB"/>
              </w:rPr>
            </w:pPr>
          </w:p>
          <w:p w:rsidR="001C2DB0" w:rsidRDefault="001C2DB0" w:rsidP="00D45BBA">
            <w:pPr>
              <w:pStyle w:val="BankNormal"/>
              <w:tabs>
                <w:tab w:val="right" w:pos="7218"/>
              </w:tabs>
              <w:spacing w:after="0"/>
              <w:rPr>
                <w:b/>
                <w:lang w:val="en-GB"/>
              </w:rPr>
            </w:pPr>
            <w:r>
              <w:rPr>
                <w:lang w:val="en-GB"/>
              </w:rPr>
              <w:t xml:space="preserve">The minimum technical score St required to pass is: </w:t>
            </w:r>
            <w:r w:rsidRPr="003039D4">
              <w:rPr>
                <w:b/>
                <w:u w:val="single"/>
                <w:lang w:val="en-GB"/>
              </w:rPr>
              <w:t>70</w:t>
            </w:r>
            <w:r w:rsidRPr="003039D4">
              <w:rPr>
                <w:b/>
                <w:lang w:val="en-GB"/>
              </w:rPr>
              <w:t xml:space="preserve"> Points</w:t>
            </w:r>
          </w:p>
          <w:p w:rsidR="001C2DB0" w:rsidRDefault="001C2DB0" w:rsidP="00D45BBA">
            <w:pPr>
              <w:pStyle w:val="BankNormal"/>
              <w:tabs>
                <w:tab w:val="right" w:pos="7218"/>
              </w:tabs>
              <w:spacing w:after="0"/>
              <w:rPr>
                <w:b/>
                <w:lang w:val="en-GB"/>
              </w:rPr>
            </w:pPr>
          </w:p>
          <w:p w:rsidR="001C2DB0" w:rsidRPr="002508DC" w:rsidRDefault="001C2DB0" w:rsidP="00D45BBA">
            <w:pPr>
              <w:tabs>
                <w:tab w:val="right" w:pos="6120"/>
                <w:tab w:val="right" w:pos="7200"/>
              </w:tabs>
              <w:ind w:left="-72"/>
              <w:jc w:val="both"/>
              <w:rPr>
                <w:lang w:val="en-GB"/>
              </w:rPr>
            </w:pPr>
            <w:r w:rsidRPr="00912889">
              <w:rPr>
                <w:i/>
                <w:sz w:val="22"/>
                <w:szCs w:val="22"/>
                <w:lang w:val="en-GB"/>
              </w:rPr>
              <w:t xml:space="preserve">Failure to meet requirements of the </w:t>
            </w:r>
            <w:r w:rsidRPr="00912889">
              <w:rPr>
                <w:i/>
                <w:sz w:val="22"/>
                <w:szCs w:val="22"/>
                <w:lang w:val="en-GB"/>
              </w:rPr>
              <w:tab/>
              <w:t xml:space="preserve">Project Manager shall entail rejection of a bid in its entirety. </w:t>
            </w:r>
          </w:p>
        </w:tc>
      </w:tr>
      <w:tr w:rsidR="001C2DB0" w:rsidRPr="00446404" w:rsidTr="00D45BBA">
        <w:tblPrEx>
          <w:tblBorders>
            <w:top w:val="single" w:sz="6" w:space="0" w:color="auto"/>
          </w:tblBorders>
          <w:tblCellMar>
            <w:right w:w="113" w:type="dxa"/>
          </w:tblCellMar>
        </w:tblPrEx>
        <w:tc>
          <w:tcPr>
            <w:tcW w:w="1514" w:type="dxa"/>
            <w:tcBorders>
              <w:bottom w:val="single" w:sz="6" w:space="0" w:color="auto"/>
            </w:tcBorders>
            <w:tcMar>
              <w:top w:w="85" w:type="dxa"/>
              <w:bottom w:w="142" w:type="dxa"/>
            </w:tcMar>
          </w:tcPr>
          <w:p w:rsidR="001C2DB0" w:rsidRPr="00446404" w:rsidRDefault="001C2DB0" w:rsidP="00D45BBA">
            <w:pPr>
              <w:rPr>
                <w:b/>
                <w:bCs/>
                <w:lang w:val="en-GB"/>
              </w:rPr>
            </w:pPr>
            <w:r w:rsidRPr="00446404">
              <w:rPr>
                <w:b/>
                <w:bCs/>
                <w:lang w:val="en-GB"/>
              </w:rPr>
              <w:t>5.7</w:t>
            </w:r>
          </w:p>
          <w:p w:rsidR="001C2DB0" w:rsidRPr="00446404" w:rsidRDefault="001C2DB0" w:rsidP="00D45BBA">
            <w:pPr>
              <w:pStyle w:val="BankNormal"/>
              <w:tabs>
                <w:tab w:val="right" w:pos="7218"/>
              </w:tabs>
              <w:spacing w:after="0"/>
              <w:rPr>
                <w:lang w:val="en-GB"/>
              </w:rPr>
            </w:pPr>
          </w:p>
        </w:tc>
        <w:tc>
          <w:tcPr>
            <w:tcW w:w="7635" w:type="dxa"/>
            <w:tcBorders>
              <w:bottom w:val="single" w:sz="6" w:space="0" w:color="auto"/>
            </w:tcBorders>
            <w:tcMar>
              <w:top w:w="85" w:type="dxa"/>
              <w:bottom w:w="142" w:type="dxa"/>
            </w:tcMar>
          </w:tcPr>
          <w:p w:rsidR="001C2DB0" w:rsidRPr="00446404" w:rsidRDefault="001C2DB0" w:rsidP="00D45BBA">
            <w:pPr>
              <w:pStyle w:val="BankNormal"/>
              <w:tabs>
                <w:tab w:val="right" w:pos="7218"/>
              </w:tabs>
              <w:spacing w:after="0"/>
              <w:rPr>
                <w:lang w:val="en-GB"/>
              </w:rPr>
            </w:pPr>
            <w:r w:rsidRPr="00446404">
              <w:rPr>
                <w:lang w:val="en-GB"/>
              </w:rPr>
              <w:t>The formula for determining the financial scores is the following:</w:t>
            </w:r>
          </w:p>
          <w:p w:rsidR="001C2DB0" w:rsidRDefault="001C2DB0" w:rsidP="00D45BBA">
            <w:pPr>
              <w:pStyle w:val="BankNormal"/>
              <w:tabs>
                <w:tab w:val="right" w:pos="7218"/>
              </w:tabs>
              <w:spacing w:after="0"/>
              <w:rPr>
                <w:iCs/>
                <w:lang w:val="en-GB"/>
              </w:rPr>
            </w:pPr>
          </w:p>
          <w:p w:rsidR="001C2DB0" w:rsidRPr="00446404" w:rsidRDefault="001C2DB0" w:rsidP="00D45BBA">
            <w:pPr>
              <w:pStyle w:val="BankNormal"/>
              <w:tabs>
                <w:tab w:val="right" w:pos="7218"/>
              </w:tabs>
              <w:spacing w:after="0"/>
              <w:jc w:val="both"/>
              <w:rPr>
                <w:iCs/>
                <w:lang w:val="en-GB"/>
              </w:rPr>
            </w:pPr>
            <w:r w:rsidRPr="00446404">
              <w:rPr>
                <w:iCs/>
                <w:lang w:val="en-GB"/>
              </w:rPr>
              <w:t>Sf = 100 x Fm / F, in which Sf is the financial score, Fm is the lowest price and F the price of the proposal under consideration.</w:t>
            </w:r>
          </w:p>
          <w:p w:rsidR="001C2DB0" w:rsidRPr="00446404" w:rsidRDefault="001C2DB0" w:rsidP="00D45BBA">
            <w:pPr>
              <w:pStyle w:val="BankNormal"/>
              <w:tabs>
                <w:tab w:val="right" w:pos="7218"/>
              </w:tabs>
              <w:spacing w:after="0"/>
              <w:jc w:val="both"/>
              <w:rPr>
                <w:lang w:val="en-GB"/>
              </w:rPr>
            </w:pPr>
            <w:r w:rsidRPr="00446404">
              <w:rPr>
                <w:iCs/>
                <w:lang w:val="en-GB"/>
              </w:rPr>
              <w:t>[</w:t>
            </w:r>
            <w:r w:rsidRPr="00446404">
              <w:rPr>
                <w:i/>
                <w:lang w:val="en-GB"/>
              </w:rPr>
              <w:t>or insert another inversely proportional formula acceptable to the Client</w:t>
            </w:r>
            <w:r w:rsidRPr="00446404">
              <w:rPr>
                <w:lang w:val="en-GB"/>
              </w:rPr>
              <w:t>]</w:t>
            </w:r>
          </w:p>
          <w:p w:rsidR="001C2DB0" w:rsidRDefault="001C2DB0" w:rsidP="00D45BBA">
            <w:pPr>
              <w:pStyle w:val="BankNormal"/>
              <w:tabs>
                <w:tab w:val="right" w:pos="7218"/>
              </w:tabs>
              <w:spacing w:after="0"/>
              <w:jc w:val="both"/>
              <w:rPr>
                <w:lang w:val="en-GB"/>
              </w:rPr>
            </w:pPr>
            <w:r w:rsidRPr="00446404">
              <w:rPr>
                <w:lang w:val="en-GB"/>
              </w:rPr>
              <w:t>The weights given to the Technical and Financial Proposals are:</w:t>
            </w:r>
          </w:p>
          <w:p w:rsidR="001C2DB0" w:rsidRPr="00446404" w:rsidRDefault="001C2DB0" w:rsidP="00D45BBA">
            <w:pPr>
              <w:pStyle w:val="BankNormal"/>
              <w:tabs>
                <w:tab w:val="right" w:pos="7218"/>
              </w:tabs>
              <w:spacing w:after="0"/>
              <w:rPr>
                <w:lang w:val="en-GB"/>
              </w:rPr>
            </w:pPr>
          </w:p>
          <w:p w:rsidR="001C2DB0" w:rsidRPr="00446404" w:rsidRDefault="001C2DB0" w:rsidP="00D45BBA">
            <w:pPr>
              <w:pStyle w:val="BankNormal"/>
              <w:tabs>
                <w:tab w:val="left" w:pos="1186"/>
                <w:tab w:val="right" w:pos="7218"/>
              </w:tabs>
              <w:spacing w:after="0"/>
              <w:rPr>
                <w:lang w:val="en-GB"/>
              </w:rPr>
            </w:pPr>
            <w:r w:rsidRPr="00446404">
              <w:rPr>
                <w:lang w:val="en-GB"/>
              </w:rPr>
              <w:t xml:space="preserve">T = </w:t>
            </w:r>
            <w:r w:rsidRPr="00446404">
              <w:rPr>
                <w:u w:val="single"/>
                <w:lang w:val="en-GB"/>
              </w:rPr>
              <w:tab/>
            </w:r>
            <w:r w:rsidRPr="00446404">
              <w:rPr>
                <w:lang w:val="en-GB"/>
              </w:rPr>
              <w:t xml:space="preserve"> </w:t>
            </w:r>
            <w:r w:rsidRPr="00912889">
              <w:rPr>
                <w:lang w:val="en-GB"/>
              </w:rPr>
              <w:t>[ 0.7</w:t>
            </w:r>
            <w:r w:rsidRPr="00446404">
              <w:rPr>
                <w:lang w:val="en-GB"/>
              </w:rPr>
              <w:t>], and</w:t>
            </w:r>
          </w:p>
          <w:p w:rsidR="001C2DB0" w:rsidRPr="0028359B" w:rsidRDefault="001C2DB0" w:rsidP="00912889">
            <w:pPr>
              <w:pStyle w:val="BankNormal"/>
              <w:tabs>
                <w:tab w:val="right" w:pos="7218"/>
              </w:tabs>
              <w:spacing w:after="0"/>
              <w:rPr>
                <w:iCs/>
                <w:lang w:val="en-GB"/>
              </w:rPr>
            </w:pPr>
            <w:r w:rsidRPr="00446404">
              <w:rPr>
                <w:lang w:val="en-GB"/>
              </w:rPr>
              <w:t xml:space="preserve">P = </w:t>
            </w:r>
            <w:r w:rsidR="00912889">
              <w:rPr>
                <w:lang w:val="en-GB"/>
              </w:rPr>
              <w:t>_______</w:t>
            </w:r>
            <w:r w:rsidRPr="00446404">
              <w:rPr>
                <w:lang w:val="en-GB"/>
              </w:rPr>
              <w:t>[</w:t>
            </w:r>
            <w:r w:rsidRPr="00912889">
              <w:rPr>
                <w:lang w:val="en-GB"/>
              </w:rPr>
              <w:t>0.3</w:t>
            </w:r>
            <w:r w:rsidRPr="00446404">
              <w:rPr>
                <w:lang w:val="en-GB"/>
              </w:rPr>
              <w:t>]</w:t>
            </w:r>
          </w:p>
        </w:tc>
      </w:tr>
      <w:tr w:rsidR="001C2DB0" w:rsidRPr="00446404" w:rsidTr="00D45BBA">
        <w:tblPrEx>
          <w:tblBorders>
            <w:top w:val="single" w:sz="6" w:space="0" w:color="auto"/>
          </w:tblBorders>
          <w:tblCellMar>
            <w:right w:w="113" w:type="dxa"/>
          </w:tblCellMar>
        </w:tblPrEx>
        <w:tc>
          <w:tcPr>
            <w:tcW w:w="1514" w:type="dxa"/>
            <w:tcMar>
              <w:top w:w="85" w:type="dxa"/>
              <w:bottom w:w="142" w:type="dxa"/>
            </w:tcMar>
          </w:tcPr>
          <w:p w:rsidR="001C2DB0" w:rsidRPr="00446404" w:rsidRDefault="001C2DB0" w:rsidP="00D45BBA">
            <w:pPr>
              <w:rPr>
                <w:b/>
                <w:bCs/>
                <w:lang w:val="en-GB"/>
              </w:rPr>
            </w:pPr>
            <w:r w:rsidRPr="00446404">
              <w:rPr>
                <w:b/>
                <w:bCs/>
                <w:lang w:val="en-GB"/>
              </w:rPr>
              <w:t>6.1</w:t>
            </w:r>
          </w:p>
        </w:tc>
        <w:tc>
          <w:tcPr>
            <w:tcW w:w="7635" w:type="dxa"/>
            <w:tcMar>
              <w:top w:w="85" w:type="dxa"/>
              <w:bottom w:w="142" w:type="dxa"/>
            </w:tcMar>
          </w:tcPr>
          <w:p w:rsidR="001C2DB0" w:rsidRDefault="001C2DB0" w:rsidP="00D45BBA">
            <w:pPr>
              <w:pStyle w:val="BankNormal"/>
              <w:tabs>
                <w:tab w:val="right" w:pos="7218"/>
              </w:tabs>
              <w:spacing w:after="0"/>
              <w:rPr>
                <w:lang w:val="en-GB"/>
              </w:rPr>
            </w:pPr>
            <w:r>
              <w:rPr>
                <w:lang w:val="en-GB"/>
              </w:rPr>
              <w:t xml:space="preserve">Expected date and address for contract negotiations: </w:t>
            </w:r>
          </w:p>
          <w:p w:rsidR="001C2DB0" w:rsidRDefault="001C2DB0" w:rsidP="00D45BBA">
            <w:pPr>
              <w:pStyle w:val="BankNormal"/>
              <w:tabs>
                <w:tab w:val="right" w:pos="7218"/>
              </w:tabs>
              <w:spacing w:after="0"/>
              <w:rPr>
                <w:lang w:val="en-GB"/>
              </w:rPr>
            </w:pPr>
          </w:p>
          <w:p w:rsidR="001C2DB0" w:rsidRDefault="001C2DB0" w:rsidP="00D45BBA">
            <w:pPr>
              <w:tabs>
                <w:tab w:val="left" w:pos="567"/>
                <w:tab w:val="right" w:pos="7306"/>
              </w:tabs>
              <w:jc w:val="both"/>
              <w:rPr>
                <w:lang w:val="en-GB" w:eastAsia="it-IT"/>
              </w:rPr>
            </w:pPr>
            <w:r>
              <w:rPr>
                <w:lang w:val="en-GB" w:eastAsia="it-IT"/>
              </w:rPr>
              <w:t xml:space="preserve">Date will be communicated , if required  </w:t>
            </w:r>
          </w:p>
          <w:p w:rsidR="001C2DB0" w:rsidRDefault="001C2DB0" w:rsidP="00D45BBA">
            <w:pPr>
              <w:tabs>
                <w:tab w:val="left" w:pos="567"/>
                <w:tab w:val="right" w:pos="7306"/>
              </w:tabs>
              <w:jc w:val="both"/>
              <w:rPr>
                <w:lang w:val="en-GB" w:eastAsia="it-IT"/>
              </w:rPr>
            </w:pPr>
          </w:p>
          <w:p w:rsidR="001C2DB0" w:rsidRPr="002A220E" w:rsidRDefault="001C2DB0" w:rsidP="00D45BBA">
            <w:pPr>
              <w:tabs>
                <w:tab w:val="left" w:pos="567"/>
                <w:tab w:val="right" w:pos="7306"/>
              </w:tabs>
              <w:jc w:val="both"/>
              <w:rPr>
                <w:color w:val="000000"/>
                <w:lang w:val="en-GB"/>
              </w:rPr>
            </w:pPr>
            <w:r w:rsidRPr="002A220E">
              <w:rPr>
                <w:color w:val="000000"/>
                <w:lang w:val="en-GB"/>
              </w:rPr>
              <w:t>Solid Waste Management Division</w:t>
            </w:r>
          </w:p>
          <w:p w:rsidR="001C2DB0" w:rsidRDefault="001C2DB0" w:rsidP="00D45BBA">
            <w:pPr>
              <w:pStyle w:val="Corpsdetexte"/>
              <w:tabs>
                <w:tab w:val="right" w:pos="7306"/>
              </w:tabs>
              <w:spacing w:after="0"/>
              <w:rPr>
                <w:color w:val="000000"/>
                <w:szCs w:val="24"/>
                <w:lang w:val="en-GB"/>
              </w:rPr>
            </w:pPr>
            <w:r w:rsidRPr="002A220E">
              <w:rPr>
                <w:color w:val="000000"/>
                <w:szCs w:val="24"/>
                <w:lang w:val="en-GB"/>
              </w:rPr>
              <w:t xml:space="preserve">Ministry of </w:t>
            </w:r>
            <w:r>
              <w:rPr>
                <w:color w:val="000000"/>
                <w:szCs w:val="24"/>
                <w:lang w:val="en-GB"/>
              </w:rPr>
              <w:t xml:space="preserve">Social Security, National Solidarity, and </w:t>
            </w:r>
            <w:r w:rsidRPr="002A220E">
              <w:rPr>
                <w:color w:val="000000"/>
                <w:szCs w:val="24"/>
                <w:lang w:val="en-GB"/>
              </w:rPr>
              <w:t>Envir</w:t>
            </w:r>
            <w:r>
              <w:rPr>
                <w:color w:val="000000"/>
                <w:szCs w:val="24"/>
                <w:lang w:val="en-GB"/>
              </w:rPr>
              <w:t>onment</w:t>
            </w:r>
            <w:r w:rsidRPr="002A220E">
              <w:rPr>
                <w:color w:val="000000"/>
                <w:szCs w:val="24"/>
                <w:lang w:val="en-GB"/>
              </w:rPr>
              <w:t xml:space="preserve"> Sus</w:t>
            </w:r>
            <w:r>
              <w:rPr>
                <w:color w:val="000000"/>
                <w:szCs w:val="24"/>
                <w:lang w:val="en-GB"/>
              </w:rPr>
              <w:t>tainable Development (Environment and Sustainable Development Division)</w:t>
            </w:r>
          </w:p>
          <w:p w:rsidR="001C2DB0" w:rsidRPr="002A220E" w:rsidRDefault="001C2DB0" w:rsidP="00D45BBA">
            <w:pPr>
              <w:pStyle w:val="Corpsdetexte"/>
              <w:tabs>
                <w:tab w:val="right" w:pos="7306"/>
              </w:tabs>
              <w:spacing w:after="0"/>
              <w:rPr>
                <w:color w:val="000000"/>
                <w:szCs w:val="24"/>
                <w:lang w:val="en-GB"/>
              </w:rPr>
            </w:pPr>
            <w:r w:rsidRPr="002A220E">
              <w:rPr>
                <w:color w:val="000000"/>
                <w:szCs w:val="24"/>
                <w:lang w:val="en-GB"/>
              </w:rPr>
              <w:t>10</w:t>
            </w:r>
            <w:r w:rsidRPr="002A220E">
              <w:rPr>
                <w:color w:val="000000"/>
                <w:szCs w:val="24"/>
                <w:vertAlign w:val="superscript"/>
                <w:lang w:val="en-GB"/>
              </w:rPr>
              <w:t>th</w:t>
            </w:r>
            <w:r w:rsidRPr="002A220E">
              <w:rPr>
                <w:color w:val="000000"/>
                <w:szCs w:val="24"/>
                <w:lang w:val="en-GB"/>
              </w:rPr>
              <w:t xml:space="preserve"> </w:t>
            </w:r>
            <w:r w:rsidRPr="002A220E">
              <w:rPr>
                <w:color w:val="000000"/>
                <w:szCs w:val="24"/>
                <w:vertAlign w:val="superscript"/>
                <w:lang w:val="en-GB"/>
              </w:rPr>
              <w:t xml:space="preserve"> </w:t>
            </w:r>
            <w:r w:rsidRPr="002A220E">
              <w:rPr>
                <w:color w:val="000000"/>
                <w:szCs w:val="24"/>
                <w:lang w:val="en-GB"/>
              </w:rPr>
              <w:t xml:space="preserve">Floor, </w:t>
            </w:r>
            <w:r>
              <w:rPr>
                <w:color w:val="000000"/>
                <w:szCs w:val="24"/>
                <w:lang w:val="en-GB"/>
              </w:rPr>
              <w:t xml:space="preserve">Conference Room, </w:t>
            </w:r>
            <w:r w:rsidRPr="002A220E">
              <w:rPr>
                <w:color w:val="000000"/>
                <w:szCs w:val="24"/>
                <w:lang w:val="en-GB"/>
              </w:rPr>
              <w:t>Emmanuel Anquetil Building</w:t>
            </w:r>
          </w:p>
          <w:p w:rsidR="001C2DB0" w:rsidRPr="002A220E" w:rsidRDefault="001C2DB0" w:rsidP="00D45BBA">
            <w:pPr>
              <w:pStyle w:val="Corpsdetexte"/>
              <w:tabs>
                <w:tab w:val="right" w:pos="7306"/>
              </w:tabs>
              <w:spacing w:after="0"/>
              <w:rPr>
                <w:color w:val="000000"/>
                <w:szCs w:val="24"/>
                <w:lang w:val="en-GB"/>
              </w:rPr>
            </w:pPr>
            <w:r w:rsidRPr="002A220E">
              <w:rPr>
                <w:color w:val="000000"/>
                <w:szCs w:val="24"/>
                <w:lang w:val="en-GB"/>
              </w:rPr>
              <w:t>Cnr Jules Koenig &amp; SSR Streets</w:t>
            </w:r>
          </w:p>
          <w:p w:rsidR="001C2DB0" w:rsidRDefault="001C2DB0" w:rsidP="00D45BBA">
            <w:pPr>
              <w:pStyle w:val="Corpsdetexte"/>
              <w:tabs>
                <w:tab w:val="right" w:pos="7306"/>
              </w:tabs>
              <w:spacing w:after="0"/>
              <w:rPr>
                <w:color w:val="000000"/>
                <w:szCs w:val="24"/>
                <w:lang w:val="en-GB"/>
              </w:rPr>
            </w:pPr>
            <w:r w:rsidRPr="007F49D0">
              <w:rPr>
                <w:color w:val="000000"/>
                <w:szCs w:val="24"/>
                <w:lang w:val="en-GB"/>
              </w:rPr>
              <w:t>Port Louis</w:t>
            </w:r>
          </w:p>
          <w:p w:rsidR="001C2DB0" w:rsidRPr="0028359B" w:rsidRDefault="001C2DB0" w:rsidP="00D45BBA">
            <w:pPr>
              <w:pStyle w:val="Corpsdetexte"/>
              <w:tabs>
                <w:tab w:val="right" w:pos="7306"/>
              </w:tabs>
              <w:spacing w:after="0"/>
              <w:rPr>
                <w:color w:val="000000"/>
                <w:szCs w:val="24"/>
                <w:lang w:val="en-GB"/>
              </w:rPr>
            </w:pPr>
            <w:r>
              <w:rPr>
                <w:color w:val="000000"/>
                <w:szCs w:val="24"/>
                <w:lang w:val="en-GB"/>
              </w:rPr>
              <w:t>Mauritius</w:t>
            </w:r>
          </w:p>
        </w:tc>
      </w:tr>
      <w:tr w:rsidR="001C2DB0" w:rsidRPr="00446404" w:rsidTr="00D45BBA">
        <w:tblPrEx>
          <w:tblBorders>
            <w:top w:val="single" w:sz="6" w:space="0" w:color="auto"/>
          </w:tblBorders>
          <w:tblCellMar>
            <w:right w:w="113" w:type="dxa"/>
          </w:tblCellMar>
        </w:tblPrEx>
        <w:tc>
          <w:tcPr>
            <w:tcW w:w="1514" w:type="dxa"/>
            <w:tcMar>
              <w:top w:w="85" w:type="dxa"/>
              <w:bottom w:w="142" w:type="dxa"/>
            </w:tcMar>
          </w:tcPr>
          <w:p w:rsidR="00AC62EE" w:rsidRDefault="00AC62EE" w:rsidP="00D45BBA">
            <w:pPr>
              <w:rPr>
                <w:b/>
                <w:bCs/>
                <w:lang w:val="en-GB"/>
              </w:rPr>
            </w:pPr>
          </w:p>
          <w:p w:rsidR="00AC62EE" w:rsidRDefault="00AC62EE" w:rsidP="00D45BBA">
            <w:pPr>
              <w:rPr>
                <w:b/>
                <w:bCs/>
                <w:lang w:val="en-GB"/>
              </w:rPr>
            </w:pPr>
          </w:p>
          <w:p w:rsidR="00AC62EE" w:rsidRDefault="00AC62EE" w:rsidP="00D45BBA">
            <w:pPr>
              <w:rPr>
                <w:b/>
                <w:bCs/>
                <w:lang w:val="en-GB"/>
              </w:rPr>
            </w:pPr>
          </w:p>
          <w:p w:rsidR="001C2DB0" w:rsidRPr="00446404" w:rsidRDefault="001C2DB0" w:rsidP="00D45BBA">
            <w:pPr>
              <w:rPr>
                <w:b/>
                <w:bCs/>
                <w:lang w:val="en-GB"/>
              </w:rPr>
            </w:pPr>
            <w:r>
              <w:rPr>
                <w:b/>
                <w:bCs/>
                <w:lang w:val="en-GB"/>
              </w:rPr>
              <w:t>7.7</w:t>
            </w:r>
          </w:p>
        </w:tc>
        <w:tc>
          <w:tcPr>
            <w:tcW w:w="7635" w:type="dxa"/>
            <w:tcMar>
              <w:top w:w="85" w:type="dxa"/>
              <w:bottom w:w="142" w:type="dxa"/>
            </w:tcMar>
          </w:tcPr>
          <w:p w:rsidR="00AC62EE" w:rsidRDefault="00AC62EE" w:rsidP="00D45BBA">
            <w:pPr>
              <w:pStyle w:val="BankNormal"/>
              <w:tabs>
                <w:tab w:val="left" w:pos="5686"/>
                <w:tab w:val="right" w:pos="7218"/>
              </w:tabs>
              <w:spacing w:after="0"/>
              <w:rPr>
                <w:lang w:val="en-GB"/>
              </w:rPr>
            </w:pPr>
          </w:p>
          <w:p w:rsidR="00AC62EE" w:rsidRDefault="00AC62EE" w:rsidP="00D45BBA">
            <w:pPr>
              <w:pStyle w:val="BankNormal"/>
              <w:tabs>
                <w:tab w:val="left" w:pos="5686"/>
                <w:tab w:val="right" w:pos="7218"/>
              </w:tabs>
              <w:spacing w:after="0"/>
              <w:rPr>
                <w:lang w:val="en-GB"/>
              </w:rPr>
            </w:pPr>
          </w:p>
          <w:p w:rsidR="001C2DB0" w:rsidRPr="00446404" w:rsidRDefault="001C2DB0" w:rsidP="00CB05F0">
            <w:pPr>
              <w:pStyle w:val="BankNormal"/>
              <w:tabs>
                <w:tab w:val="left" w:pos="5686"/>
                <w:tab w:val="right" w:pos="7218"/>
              </w:tabs>
              <w:spacing w:after="0"/>
              <w:rPr>
                <w:lang w:val="en-GB"/>
              </w:rPr>
            </w:pPr>
            <w:r w:rsidRPr="00446404">
              <w:rPr>
                <w:lang w:val="en-GB"/>
              </w:rPr>
              <w:lastRenderedPageBreak/>
              <w:t>Expected date for commencement of consulting services</w:t>
            </w:r>
            <w:r>
              <w:rPr>
                <w:lang w:val="en-GB"/>
              </w:rPr>
              <w:t xml:space="preserve">: </w:t>
            </w:r>
            <w:r w:rsidR="00CB05F0" w:rsidRPr="00654083">
              <w:rPr>
                <w:u w:val="single"/>
                <w:lang w:val="en-GB"/>
              </w:rPr>
              <w:t>August</w:t>
            </w:r>
            <w:r w:rsidRPr="00654083">
              <w:rPr>
                <w:u w:val="single"/>
                <w:lang w:val="en-GB"/>
              </w:rPr>
              <w:t xml:space="preserve"> 2019</w:t>
            </w:r>
            <w:r w:rsidRPr="002A220E">
              <w:rPr>
                <w:i/>
                <w:u w:val="single"/>
                <w:lang w:val="en-GB"/>
              </w:rPr>
              <w:t xml:space="preserve"> </w:t>
            </w:r>
            <w:r w:rsidRPr="00446404">
              <w:rPr>
                <w:lang w:val="en-GB"/>
              </w:rPr>
              <w:t xml:space="preserve"> at</w:t>
            </w:r>
            <w:r>
              <w:rPr>
                <w:lang w:val="en-GB"/>
              </w:rPr>
              <w:t xml:space="preserve"> Port Louis</w:t>
            </w:r>
            <w:r w:rsidR="005A0356">
              <w:rPr>
                <w:lang w:val="en-GB"/>
              </w:rPr>
              <w:t xml:space="preserve">, </w:t>
            </w:r>
            <w:r>
              <w:rPr>
                <w:color w:val="000000"/>
                <w:szCs w:val="24"/>
                <w:lang w:val="en-GB"/>
              </w:rPr>
              <w:t>Mauritius</w:t>
            </w:r>
          </w:p>
        </w:tc>
      </w:tr>
      <w:tr w:rsidR="00CB05F0" w:rsidRPr="00446404" w:rsidTr="00D45BBA">
        <w:tblPrEx>
          <w:tblBorders>
            <w:top w:val="single" w:sz="6" w:space="0" w:color="auto"/>
          </w:tblBorders>
          <w:tblCellMar>
            <w:right w:w="113" w:type="dxa"/>
          </w:tblCellMar>
        </w:tblPrEx>
        <w:tc>
          <w:tcPr>
            <w:tcW w:w="1514" w:type="dxa"/>
            <w:tcMar>
              <w:top w:w="85" w:type="dxa"/>
              <w:bottom w:w="142" w:type="dxa"/>
            </w:tcMar>
          </w:tcPr>
          <w:p w:rsidR="00CB05F0" w:rsidRDefault="00CB05F0" w:rsidP="00D45BBA">
            <w:pPr>
              <w:rPr>
                <w:b/>
                <w:bCs/>
                <w:lang w:val="en-GB"/>
              </w:rPr>
            </w:pPr>
          </w:p>
        </w:tc>
        <w:tc>
          <w:tcPr>
            <w:tcW w:w="7635" w:type="dxa"/>
            <w:tcMar>
              <w:top w:w="85" w:type="dxa"/>
              <w:bottom w:w="142" w:type="dxa"/>
            </w:tcMar>
          </w:tcPr>
          <w:p w:rsidR="00CB05F0" w:rsidRDefault="00CB05F0" w:rsidP="00D45BBA">
            <w:pPr>
              <w:pStyle w:val="BankNormal"/>
              <w:tabs>
                <w:tab w:val="left" w:pos="5686"/>
                <w:tab w:val="right" w:pos="7218"/>
              </w:tabs>
              <w:spacing w:after="0"/>
              <w:rPr>
                <w:lang w:val="en-GB"/>
              </w:rPr>
            </w:pPr>
          </w:p>
        </w:tc>
      </w:tr>
    </w:tbl>
    <w:p w:rsidR="001C2DB0" w:rsidRDefault="001C2DB0" w:rsidP="001C2DB0">
      <w:pPr>
        <w:pStyle w:val="BankNormal"/>
        <w:tabs>
          <w:tab w:val="right" w:pos="7218"/>
        </w:tabs>
        <w:spacing w:after="0"/>
        <w:rPr>
          <w:lang w:val="en-GB"/>
        </w:rPr>
      </w:pPr>
    </w:p>
    <w:p w:rsidR="001C2DB0" w:rsidRDefault="001C2DB0" w:rsidP="001C2DB0">
      <w:pPr>
        <w:rPr>
          <w:szCs w:val="20"/>
          <w:lang w:val="en-GB"/>
        </w:rPr>
      </w:pPr>
      <w:r>
        <w:rPr>
          <w:lang w:val="en-GB"/>
        </w:rPr>
        <w:br w:type="page"/>
      </w:r>
    </w:p>
    <w:bookmarkEnd w:id="58"/>
    <w:p w:rsidR="00867981" w:rsidRPr="00446404" w:rsidRDefault="00867981" w:rsidP="00867981">
      <w:pPr>
        <w:pStyle w:val="BankNormal"/>
        <w:tabs>
          <w:tab w:val="right" w:pos="7218"/>
        </w:tabs>
        <w:spacing w:after="0"/>
        <w:rPr>
          <w:lang w:val="en-GB"/>
        </w:rPr>
        <w:sectPr w:rsidR="00867981" w:rsidRPr="00446404" w:rsidSect="00906F1B">
          <w:headerReference w:type="even" r:id="rId23"/>
          <w:headerReference w:type="default" r:id="rId24"/>
          <w:pgSz w:w="12242" w:h="15842" w:code="1"/>
          <w:pgMar w:top="1440" w:right="1440" w:bottom="1728" w:left="1728" w:header="720" w:footer="720" w:gutter="0"/>
          <w:cols w:space="708"/>
          <w:docGrid w:linePitch="360"/>
        </w:sectPr>
      </w:pPr>
    </w:p>
    <w:p w:rsidR="00867981" w:rsidRPr="00446404" w:rsidRDefault="00867981" w:rsidP="005E2565">
      <w:pPr>
        <w:pStyle w:val="Titre1"/>
        <w:rPr>
          <w:rFonts w:ascii="Times New Roman" w:hAnsi="Times New Roman"/>
          <w:szCs w:val="32"/>
        </w:rPr>
      </w:pPr>
      <w:bookmarkStart w:id="59" w:name="_Toc397501852"/>
      <w:bookmarkStart w:id="60" w:name="_Toc219725182"/>
      <w:bookmarkStart w:id="61" w:name="_Toc224830281"/>
      <w:bookmarkStart w:id="62" w:name="_Toc443450344"/>
      <w:r w:rsidRPr="00446404">
        <w:rPr>
          <w:rFonts w:ascii="Times New Roman" w:hAnsi="Times New Roman"/>
          <w:szCs w:val="32"/>
        </w:rPr>
        <w:lastRenderedPageBreak/>
        <w:t>Section 3.  Technical Proposal - Standard Forms</w:t>
      </w:r>
      <w:bookmarkEnd w:id="59"/>
      <w:bookmarkEnd w:id="60"/>
      <w:bookmarkEnd w:id="61"/>
      <w:bookmarkEnd w:id="62"/>
    </w:p>
    <w:p w:rsidR="00867981" w:rsidRPr="00446404" w:rsidRDefault="00867981" w:rsidP="00867981">
      <w:pPr>
        <w:rPr>
          <w:lang w:val="en-GB"/>
        </w:rPr>
      </w:pPr>
    </w:p>
    <w:p w:rsidR="00867981" w:rsidRPr="00446404" w:rsidRDefault="00867981" w:rsidP="00A13C65">
      <w:pPr>
        <w:jc w:val="both"/>
        <w:rPr>
          <w:i/>
          <w:iCs/>
          <w:lang w:val="en-GB"/>
        </w:rPr>
      </w:pPr>
      <w:r w:rsidRPr="00446404">
        <w:rPr>
          <w:bCs/>
          <w:lang w:val="en-GB"/>
        </w:rPr>
        <w:t>[</w:t>
      </w:r>
      <w:r w:rsidRPr="00446404">
        <w:rPr>
          <w:bCs/>
          <w:i/>
          <w:iCs/>
          <w:lang w:val="en-GB"/>
        </w:rPr>
        <w:t xml:space="preserve">Comments in brackets </w:t>
      </w:r>
      <w:r w:rsidRPr="00446404">
        <w:rPr>
          <w:bCs/>
          <w:lang w:val="en-GB"/>
        </w:rPr>
        <w:t>[  ]</w:t>
      </w:r>
      <w:r w:rsidRPr="00446404">
        <w:rPr>
          <w:bCs/>
          <w:i/>
          <w:iCs/>
          <w:lang w:val="en-GB"/>
        </w:rPr>
        <w:t xml:space="preserve"> provide guidance to the Consultants for the preparation of their Technical Proposals; they should not appear on the Technical Proposals to be submitted.</w:t>
      </w:r>
      <w:r w:rsidRPr="00446404">
        <w:rPr>
          <w:bCs/>
          <w:lang w:val="en-GB"/>
        </w:rPr>
        <w:t>]</w:t>
      </w:r>
    </w:p>
    <w:p w:rsidR="00867981" w:rsidRPr="00446404" w:rsidRDefault="00867981" w:rsidP="00867981">
      <w:pPr>
        <w:rPr>
          <w:lang w:val="en-GB"/>
        </w:rPr>
      </w:pPr>
    </w:p>
    <w:p w:rsidR="00867981" w:rsidRPr="00446404" w:rsidRDefault="00867981" w:rsidP="00A13C65">
      <w:pPr>
        <w:jc w:val="both"/>
        <w:rPr>
          <w:lang w:val="en-GB"/>
        </w:rPr>
      </w:pPr>
      <w:r w:rsidRPr="00446404">
        <w:rPr>
          <w:lang w:val="en-GB"/>
        </w:rPr>
        <w:t>Refer to Reference Paragraph 3.4 of the Data Sheet for format of Technical Proposal to be submitted, and paragraph 3.4 of Section 2 of the RFP for Standard Forms required and number of pages recommended.</w:t>
      </w:r>
    </w:p>
    <w:p w:rsidR="00867981" w:rsidRPr="00446404" w:rsidRDefault="00867981" w:rsidP="00867981">
      <w:pPr>
        <w:ind w:left="720" w:hanging="720"/>
        <w:rPr>
          <w:lang w:val="en-GB"/>
        </w:rPr>
      </w:pPr>
    </w:p>
    <w:p w:rsidR="00867981" w:rsidRPr="00446404" w:rsidRDefault="00867981" w:rsidP="00867981">
      <w:pPr>
        <w:ind w:left="720" w:hanging="720"/>
        <w:rPr>
          <w:lang w:val="en-GB"/>
        </w:rPr>
      </w:pPr>
    </w:p>
    <w:p w:rsidR="00D139F1" w:rsidRPr="00446404" w:rsidRDefault="0067298D" w:rsidP="004B6DCF">
      <w:pPr>
        <w:pStyle w:val="TM1"/>
        <w:rPr>
          <w:rFonts w:ascii="Calibri" w:hAnsi="Calibri"/>
          <w:sz w:val="22"/>
          <w:szCs w:val="22"/>
          <w:lang w:val="en-US"/>
        </w:rPr>
      </w:pPr>
      <w:r w:rsidRPr="00446404">
        <w:fldChar w:fldCharType="begin"/>
      </w:r>
      <w:r w:rsidR="00867981" w:rsidRPr="00446404">
        <w:instrText xml:space="preserve"> TOC \h \z \t "Section 3 - Heading 1,1,Section 3 - Heading 2,2" </w:instrText>
      </w:r>
      <w:r w:rsidRPr="00446404">
        <w:fldChar w:fldCharType="separate"/>
      </w:r>
      <w:hyperlink w:anchor="_Toc219808153" w:history="1">
        <w:r w:rsidR="00D139F1" w:rsidRPr="00446404">
          <w:rPr>
            <w:rStyle w:val="Lienhypertexte"/>
          </w:rPr>
          <w:t>Form TECH-1: Technical Proposal Submission Form</w:t>
        </w:r>
        <w:r w:rsidR="00D139F1" w:rsidRPr="00446404">
          <w:rPr>
            <w:webHidden/>
          </w:rPr>
          <w:tab/>
        </w:r>
        <w:r w:rsidRPr="00446404">
          <w:rPr>
            <w:webHidden/>
          </w:rPr>
          <w:fldChar w:fldCharType="begin"/>
        </w:r>
        <w:r w:rsidR="00D139F1" w:rsidRPr="00446404">
          <w:rPr>
            <w:webHidden/>
          </w:rPr>
          <w:instrText xml:space="preserve"> PAGEREF _Toc219808153 \h </w:instrText>
        </w:r>
        <w:r w:rsidRPr="00446404">
          <w:rPr>
            <w:webHidden/>
          </w:rPr>
        </w:r>
        <w:r w:rsidRPr="00446404">
          <w:rPr>
            <w:webHidden/>
          </w:rPr>
          <w:fldChar w:fldCharType="separate"/>
        </w:r>
        <w:r w:rsidR="00C10B92">
          <w:rPr>
            <w:webHidden/>
          </w:rPr>
          <w:t>36</w:t>
        </w:r>
        <w:r w:rsidRPr="00446404">
          <w:rPr>
            <w:webHidden/>
          </w:rPr>
          <w:fldChar w:fldCharType="end"/>
        </w:r>
      </w:hyperlink>
    </w:p>
    <w:p w:rsidR="00D139F1" w:rsidRPr="00446404" w:rsidRDefault="0048062A" w:rsidP="004B6DCF">
      <w:pPr>
        <w:pStyle w:val="TM1"/>
        <w:rPr>
          <w:rFonts w:ascii="Calibri" w:hAnsi="Calibri"/>
          <w:sz w:val="22"/>
          <w:szCs w:val="22"/>
          <w:lang w:val="en-US"/>
        </w:rPr>
      </w:pPr>
      <w:hyperlink w:anchor="_Toc219808154" w:history="1">
        <w:r w:rsidR="00D139F1" w:rsidRPr="00446404">
          <w:rPr>
            <w:rStyle w:val="Lienhypertexte"/>
          </w:rPr>
          <w:t>Form TECH-2: Consultant’s Organization and Experience</w:t>
        </w:r>
        <w:r w:rsidR="00D139F1" w:rsidRPr="00446404">
          <w:rPr>
            <w:webHidden/>
          </w:rPr>
          <w:tab/>
        </w:r>
        <w:r w:rsidR="0067298D" w:rsidRPr="00446404">
          <w:rPr>
            <w:webHidden/>
          </w:rPr>
          <w:fldChar w:fldCharType="begin"/>
        </w:r>
        <w:r w:rsidR="00D139F1" w:rsidRPr="00446404">
          <w:rPr>
            <w:webHidden/>
          </w:rPr>
          <w:instrText xml:space="preserve"> PAGEREF _Toc219808154 \h </w:instrText>
        </w:r>
        <w:r w:rsidR="0067298D" w:rsidRPr="00446404">
          <w:rPr>
            <w:webHidden/>
          </w:rPr>
        </w:r>
        <w:r w:rsidR="0067298D" w:rsidRPr="00446404">
          <w:rPr>
            <w:webHidden/>
          </w:rPr>
          <w:fldChar w:fldCharType="separate"/>
        </w:r>
        <w:r w:rsidR="00C10B92">
          <w:rPr>
            <w:webHidden/>
          </w:rPr>
          <w:t>38</w:t>
        </w:r>
        <w:r w:rsidR="0067298D" w:rsidRPr="00446404">
          <w:rPr>
            <w:webHidden/>
          </w:rPr>
          <w:fldChar w:fldCharType="end"/>
        </w:r>
      </w:hyperlink>
    </w:p>
    <w:p w:rsidR="00D139F1" w:rsidRPr="00446404" w:rsidRDefault="0048062A" w:rsidP="004B6DCF">
      <w:pPr>
        <w:pStyle w:val="TM2"/>
        <w:rPr>
          <w:rFonts w:ascii="Calibri" w:hAnsi="Calibri"/>
        </w:rPr>
      </w:pPr>
      <w:hyperlink w:anchor="_Toc219808155" w:history="1">
        <w:r w:rsidR="00D139F1" w:rsidRPr="00446404">
          <w:rPr>
            <w:rStyle w:val="Lienhypertexte"/>
          </w:rPr>
          <w:t>A - Consultant’s Organization</w:t>
        </w:r>
        <w:r w:rsidR="00D139F1" w:rsidRPr="00446404">
          <w:rPr>
            <w:webHidden/>
          </w:rPr>
          <w:tab/>
        </w:r>
        <w:r w:rsidR="0067298D" w:rsidRPr="00446404">
          <w:rPr>
            <w:webHidden/>
          </w:rPr>
          <w:fldChar w:fldCharType="begin"/>
        </w:r>
        <w:r w:rsidR="00D139F1" w:rsidRPr="00446404">
          <w:rPr>
            <w:webHidden/>
          </w:rPr>
          <w:instrText xml:space="preserve"> PAGEREF _Toc219808155 \h </w:instrText>
        </w:r>
        <w:r w:rsidR="0067298D" w:rsidRPr="00446404">
          <w:rPr>
            <w:webHidden/>
          </w:rPr>
        </w:r>
        <w:r w:rsidR="0067298D" w:rsidRPr="00446404">
          <w:rPr>
            <w:webHidden/>
          </w:rPr>
          <w:fldChar w:fldCharType="separate"/>
        </w:r>
        <w:r w:rsidR="00C10B92">
          <w:rPr>
            <w:webHidden/>
          </w:rPr>
          <w:t>38</w:t>
        </w:r>
        <w:r w:rsidR="0067298D" w:rsidRPr="00446404">
          <w:rPr>
            <w:webHidden/>
          </w:rPr>
          <w:fldChar w:fldCharType="end"/>
        </w:r>
      </w:hyperlink>
    </w:p>
    <w:p w:rsidR="00D139F1" w:rsidRPr="00446404" w:rsidRDefault="0048062A" w:rsidP="004B6DCF">
      <w:pPr>
        <w:pStyle w:val="TM2"/>
        <w:rPr>
          <w:rFonts w:ascii="Calibri" w:hAnsi="Calibri"/>
        </w:rPr>
      </w:pPr>
      <w:hyperlink w:anchor="_Toc219808156" w:history="1">
        <w:r w:rsidR="00D139F1" w:rsidRPr="00446404">
          <w:rPr>
            <w:rStyle w:val="Lienhypertexte"/>
            <w:lang w:val="en-GB"/>
          </w:rPr>
          <w:t>B - Consultant’s Experience</w:t>
        </w:r>
        <w:r w:rsidR="00D139F1" w:rsidRPr="00446404">
          <w:rPr>
            <w:webHidden/>
          </w:rPr>
          <w:tab/>
        </w:r>
        <w:r w:rsidR="0067298D" w:rsidRPr="00446404">
          <w:rPr>
            <w:webHidden/>
          </w:rPr>
          <w:fldChar w:fldCharType="begin"/>
        </w:r>
        <w:r w:rsidR="00D139F1" w:rsidRPr="00446404">
          <w:rPr>
            <w:webHidden/>
          </w:rPr>
          <w:instrText xml:space="preserve"> PAGEREF _Toc219808156 \h </w:instrText>
        </w:r>
        <w:r w:rsidR="0067298D" w:rsidRPr="00446404">
          <w:rPr>
            <w:webHidden/>
          </w:rPr>
        </w:r>
        <w:r w:rsidR="0067298D" w:rsidRPr="00446404">
          <w:rPr>
            <w:webHidden/>
          </w:rPr>
          <w:fldChar w:fldCharType="separate"/>
        </w:r>
        <w:r w:rsidR="00C10B92">
          <w:rPr>
            <w:webHidden/>
          </w:rPr>
          <w:t>39</w:t>
        </w:r>
        <w:r w:rsidR="0067298D" w:rsidRPr="00446404">
          <w:rPr>
            <w:webHidden/>
          </w:rPr>
          <w:fldChar w:fldCharType="end"/>
        </w:r>
      </w:hyperlink>
    </w:p>
    <w:p w:rsidR="00D139F1" w:rsidRPr="00446404" w:rsidRDefault="0048062A" w:rsidP="004B6DCF">
      <w:pPr>
        <w:pStyle w:val="TM1"/>
        <w:rPr>
          <w:rFonts w:ascii="Calibri" w:hAnsi="Calibri"/>
          <w:sz w:val="22"/>
          <w:szCs w:val="22"/>
          <w:lang w:val="en-US"/>
        </w:rPr>
      </w:pPr>
      <w:hyperlink w:anchor="_Toc219808157" w:history="1">
        <w:r w:rsidR="00D139F1" w:rsidRPr="00446404">
          <w:rPr>
            <w:rStyle w:val="Lienhypertexte"/>
          </w:rPr>
          <w:t xml:space="preserve">Form TECH-3: Comments and Suggestions on the Terms of Reference and on Counterpart Staff and Facilities to be Provided by the </w:t>
        </w:r>
        <w:r w:rsidR="0047056D" w:rsidRPr="00446404">
          <w:rPr>
            <w:rStyle w:val="Lienhypertexte"/>
          </w:rPr>
          <w:t>Client</w:t>
        </w:r>
        <w:r w:rsidR="00D139F1" w:rsidRPr="00446404">
          <w:rPr>
            <w:webHidden/>
          </w:rPr>
          <w:tab/>
        </w:r>
        <w:r w:rsidR="0067298D" w:rsidRPr="00446404">
          <w:rPr>
            <w:webHidden/>
          </w:rPr>
          <w:fldChar w:fldCharType="begin"/>
        </w:r>
        <w:r w:rsidR="00D139F1" w:rsidRPr="00446404">
          <w:rPr>
            <w:webHidden/>
          </w:rPr>
          <w:instrText xml:space="preserve"> PAGEREF _Toc219808157 \h </w:instrText>
        </w:r>
        <w:r w:rsidR="0067298D" w:rsidRPr="00446404">
          <w:rPr>
            <w:webHidden/>
          </w:rPr>
        </w:r>
        <w:r w:rsidR="0067298D" w:rsidRPr="00446404">
          <w:rPr>
            <w:webHidden/>
          </w:rPr>
          <w:fldChar w:fldCharType="separate"/>
        </w:r>
        <w:r w:rsidR="00C10B92">
          <w:rPr>
            <w:webHidden/>
          </w:rPr>
          <w:t>40</w:t>
        </w:r>
        <w:r w:rsidR="0067298D" w:rsidRPr="00446404">
          <w:rPr>
            <w:webHidden/>
          </w:rPr>
          <w:fldChar w:fldCharType="end"/>
        </w:r>
      </w:hyperlink>
    </w:p>
    <w:p w:rsidR="00D139F1" w:rsidRPr="00446404" w:rsidRDefault="0048062A" w:rsidP="004B6DCF">
      <w:pPr>
        <w:pStyle w:val="TM2"/>
        <w:rPr>
          <w:rFonts w:ascii="Calibri" w:hAnsi="Calibri"/>
        </w:rPr>
      </w:pPr>
      <w:hyperlink w:anchor="_Toc219808158" w:history="1">
        <w:r w:rsidR="00D139F1" w:rsidRPr="00446404">
          <w:rPr>
            <w:rStyle w:val="Lienhypertexte"/>
          </w:rPr>
          <w:t>A - On the Terms of Reference</w:t>
        </w:r>
        <w:r w:rsidR="00D139F1" w:rsidRPr="00446404">
          <w:rPr>
            <w:webHidden/>
          </w:rPr>
          <w:tab/>
        </w:r>
        <w:r w:rsidR="0067298D" w:rsidRPr="00446404">
          <w:rPr>
            <w:webHidden/>
          </w:rPr>
          <w:fldChar w:fldCharType="begin"/>
        </w:r>
        <w:r w:rsidR="00D139F1" w:rsidRPr="00446404">
          <w:rPr>
            <w:webHidden/>
          </w:rPr>
          <w:instrText xml:space="preserve"> PAGEREF _Toc219808158 \h </w:instrText>
        </w:r>
        <w:r w:rsidR="0067298D" w:rsidRPr="00446404">
          <w:rPr>
            <w:webHidden/>
          </w:rPr>
        </w:r>
        <w:r w:rsidR="0067298D" w:rsidRPr="00446404">
          <w:rPr>
            <w:webHidden/>
          </w:rPr>
          <w:fldChar w:fldCharType="separate"/>
        </w:r>
        <w:r w:rsidR="00C10B92">
          <w:rPr>
            <w:webHidden/>
          </w:rPr>
          <w:t>40</w:t>
        </w:r>
        <w:r w:rsidR="0067298D" w:rsidRPr="00446404">
          <w:rPr>
            <w:webHidden/>
          </w:rPr>
          <w:fldChar w:fldCharType="end"/>
        </w:r>
      </w:hyperlink>
    </w:p>
    <w:p w:rsidR="00D139F1" w:rsidRPr="00446404" w:rsidRDefault="0048062A" w:rsidP="004B6DCF">
      <w:pPr>
        <w:pStyle w:val="TM2"/>
        <w:rPr>
          <w:rFonts w:ascii="Calibri" w:hAnsi="Calibri"/>
        </w:rPr>
      </w:pPr>
      <w:hyperlink w:anchor="_Toc219808159" w:history="1">
        <w:r w:rsidR="00D139F1" w:rsidRPr="00446404">
          <w:rPr>
            <w:rStyle w:val="Lienhypertexte"/>
          </w:rPr>
          <w:t>B - On Counterpart Staff and Facilities</w:t>
        </w:r>
        <w:r w:rsidR="00D139F1" w:rsidRPr="00446404">
          <w:rPr>
            <w:webHidden/>
          </w:rPr>
          <w:tab/>
        </w:r>
        <w:r w:rsidR="0067298D" w:rsidRPr="00446404">
          <w:rPr>
            <w:webHidden/>
          </w:rPr>
          <w:fldChar w:fldCharType="begin"/>
        </w:r>
        <w:r w:rsidR="00D139F1" w:rsidRPr="00446404">
          <w:rPr>
            <w:webHidden/>
          </w:rPr>
          <w:instrText xml:space="preserve"> PAGEREF _Toc219808159 \h </w:instrText>
        </w:r>
        <w:r w:rsidR="0067298D" w:rsidRPr="00446404">
          <w:rPr>
            <w:webHidden/>
          </w:rPr>
        </w:r>
        <w:r w:rsidR="0067298D" w:rsidRPr="00446404">
          <w:rPr>
            <w:webHidden/>
          </w:rPr>
          <w:fldChar w:fldCharType="separate"/>
        </w:r>
        <w:r w:rsidR="00C10B92">
          <w:rPr>
            <w:webHidden/>
          </w:rPr>
          <w:t>41</w:t>
        </w:r>
        <w:r w:rsidR="0067298D" w:rsidRPr="00446404">
          <w:rPr>
            <w:webHidden/>
          </w:rPr>
          <w:fldChar w:fldCharType="end"/>
        </w:r>
      </w:hyperlink>
    </w:p>
    <w:p w:rsidR="00D139F1" w:rsidRPr="00446404" w:rsidRDefault="0048062A" w:rsidP="004B6DCF">
      <w:pPr>
        <w:pStyle w:val="TM1"/>
        <w:rPr>
          <w:rFonts w:ascii="Calibri" w:hAnsi="Calibri"/>
          <w:sz w:val="22"/>
          <w:szCs w:val="22"/>
          <w:lang w:val="en-US"/>
        </w:rPr>
      </w:pPr>
      <w:hyperlink w:anchor="_Toc219808160" w:history="1">
        <w:r w:rsidR="00D139F1" w:rsidRPr="00446404">
          <w:rPr>
            <w:rStyle w:val="Lienhypertexte"/>
          </w:rPr>
          <w:t xml:space="preserve">Form TECH-4: </w:t>
        </w:r>
        <w:r w:rsidR="00D139F1" w:rsidRPr="00446404">
          <w:rPr>
            <w:rStyle w:val="Lienhypertexte"/>
            <w:sz w:val="22"/>
            <w:szCs w:val="22"/>
          </w:rPr>
          <w:t>Description of Approach, Methodology and Work Plan for Performing the Assignment</w:t>
        </w:r>
        <w:r w:rsidR="00D139F1" w:rsidRPr="00446404">
          <w:rPr>
            <w:webHidden/>
            <w:sz w:val="22"/>
            <w:szCs w:val="22"/>
          </w:rPr>
          <w:tab/>
        </w:r>
        <w:r w:rsidR="0067298D" w:rsidRPr="00446404">
          <w:rPr>
            <w:webHidden/>
          </w:rPr>
          <w:fldChar w:fldCharType="begin"/>
        </w:r>
        <w:r w:rsidR="00D139F1" w:rsidRPr="00446404">
          <w:rPr>
            <w:webHidden/>
          </w:rPr>
          <w:instrText xml:space="preserve"> PAGEREF _Toc219808160 \h </w:instrText>
        </w:r>
        <w:r w:rsidR="0067298D" w:rsidRPr="00446404">
          <w:rPr>
            <w:webHidden/>
          </w:rPr>
        </w:r>
        <w:r w:rsidR="0067298D" w:rsidRPr="00446404">
          <w:rPr>
            <w:webHidden/>
          </w:rPr>
          <w:fldChar w:fldCharType="separate"/>
        </w:r>
        <w:r w:rsidR="00C10B92">
          <w:rPr>
            <w:webHidden/>
          </w:rPr>
          <w:t>42</w:t>
        </w:r>
        <w:r w:rsidR="0067298D" w:rsidRPr="00446404">
          <w:rPr>
            <w:webHidden/>
          </w:rPr>
          <w:fldChar w:fldCharType="end"/>
        </w:r>
      </w:hyperlink>
    </w:p>
    <w:p w:rsidR="00D139F1" w:rsidRPr="00446404" w:rsidRDefault="0048062A" w:rsidP="004B6DCF">
      <w:pPr>
        <w:pStyle w:val="TM1"/>
        <w:rPr>
          <w:rFonts w:ascii="Calibri" w:hAnsi="Calibri"/>
          <w:sz w:val="22"/>
          <w:szCs w:val="22"/>
          <w:lang w:val="en-US"/>
        </w:rPr>
      </w:pPr>
      <w:hyperlink w:anchor="_Toc219808161" w:history="1">
        <w:r w:rsidR="00D139F1" w:rsidRPr="00446404">
          <w:rPr>
            <w:rStyle w:val="Lienhypertexte"/>
          </w:rPr>
          <w:t>Form TECH-5: Team Composition and Task Assignments</w:t>
        </w:r>
        <w:r w:rsidR="00D139F1" w:rsidRPr="00446404">
          <w:rPr>
            <w:webHidden/>
          </w:rPr>
          <w:tab/>
        </w:r>
        <w:r w:rsidR="0067298D" w:rsidRPr="00446404">
          <w:rPr>
            <w:webHidden/>
          </w:rPr>
          <w:fldChar w:fldCharType="begin"/>
        </w:r>
        <w:r w:rsidR="00D139F1" w:rsidRPr="00446404">
          <w:rPr>
            <w:webHidden/>
          </w:rPr>
          <w:instrText xml:space="preserve"> PAGEREF _Toc219808161 \h </w:instrText>
        </w:r>
        <w:r w:rsidR="0067298D" w:rsidRPr="00446404">
          <w:rPr>
            <w:webHidden/>
          </w:rPr>
        </w:r>
        <w:r w:rsidR="0067298D" w:rsidRPr="00446404">
          <w:rPr>
            <w:webHidden/>
          </w:rPr>
          <w:fldChar w:fldCharType="separate"/>
        </w:r>
        <w:r w:rsidR="00C10B92">
          <w:rPr>
            <w:webHidden/>
          </w:rPr>
          <w:t>43</w:t>
        </w:r>
        <w:r w:rsidR="0067298D" w:rsidRPr="00446404">
          <w:rPr>
            <w:webHidden/>
          </w:rPr>
          <w:fldChar w:fldCharType="end"/>
        </w:r>
      </w:hyperlink>
    </w:p>
    <w:p w:rsidR="00D139F1" w:rsidRPr="00446404" w:rsidRDefault="0048062A" w:rsidP="004B6DCF">
      <w:pPr>
        <w:pStyle w:val="TM1"/>
        <w:rPr>
          <w:rFonts w:ascii="Calibri" w:hAnsi="Calibri"/>
          <w:sz w:val="22"/>
          <w:szCs w:val="22"/>
          <w:lang w:val="en-US"/>
        </w:rPr>
      </w:pPr>
      <w:hyperlink w:anchor="_Toc219808162" w:history="1">
        <w:r w:rsidR="00D139F1" w:rsidRPr="00446404">
          <w:rPr>
            <w:rStyle w:val="Lienhypertexte"/>
          </w:rPr>
          <w:t>Form TECH-6: Curriculum Vitae (CV) for Proposed Professional Staff</w:t>
        </w:r>
        <w:r w:rsidR="00D139F1" w:rsidRPr="00446404">
          <w:rPr>
            <w:webHidden/>
          </w:rPr>
          <w:tab/>
        </w:r>
        <w:r w:rsidR="0067298D" w:rsidRPr="00446404">
          <w:rPr>
            <w:webHidden/>
          </w:rPr>
          <w:fldChar w:fldCharType="begin"/>
        </w:r>
        <w:r w:rsidR="00D139F1" w:rsidRPr="00446404">
          <w:rPr>
            <w:webHidden/>
          </w:rPr>
          <w:instrText xml:space="preserve"> PAGEREF _Toc219808162 \h </w:instrText>
        </w:r>
        <w:r w:rsidR="0067298D" w:rsidRPr="00446404">
          <w:rPr>
            <w:webHidden/>
          </w:rPr>
        </w:r>
        <w:r w:rsidR="0067298D" w:rsidRPr="00446404">
          <w:rPr>
            <w:webHidden/>
          </w:rPr>
          <w:fldChar w:fldCharType="separate"/>
        </w:r>
        <w:r w:rsidR="00C10B92">
          <w:rPr>
            <w:webHidden/>
          </w:rPr>
          <w:t>44</w:t>
        </w:r>
        <w:r w:rsidR="0067298D" w:rsidRPr="00446404">
          <w:rPr>
            <w:webHidden/>
          </w:rPr>
          <w:fldChar w:fldCharType="end"/>
        </w:r>
      </w:hyperlink>
    </w:p>
    <w:p w:rsidR="00D139F1" w:rsidRPr="00446404" w:rsidRDefault="0048062A" w:rsidP="004B6DCF">
      <w:pPr>
        <w:pStyle w:val="TM1"/>
        <w:rPr>
          <w:rFonts w:ascii="Calibri" w:hAnsi="Calibri"/>
          <w:sz w:val="22"/>
          <w:szCs w:val="22"/>
          <w:lang w:val="en-US"/>
        </w:rPr>
      </w:pPr>
      <w:hyperlink w:anchor="_Toc219808163" w:history="1">
        <w:r w:rsidR="00D139F1" w:rsidRPr="00446404">
          <w:rPr>
            <w:rStyle w:val="Lienhypertexte"/>
            <w:bCs/>
          </w:rPr>
          <w:t>Form</w:t>
        </w:r>
        <w:r w:rsidR="00D139F1" w:rsidRPr="00446404">
          <w:rPr>
            <w:rStyle w:val="Lienhypertexte"/>
          </w:rPr>
          <w:t xml:space="preserve"> </w:t>
        </w:r>
        <w:r w:rsidR="00D139F1" w:rsidRPr="00446404">
          <w:rPr>
            <w:rStyle w:val="Lienhypertexte"/>
            <w:bCs/>
          </w:rPr>
          <w:t>TECH-7:</w:t>
        </w:r>
        <w:r w:rsidR="00D139F1" w:rsidRPr="00446404">
          <w:rPr>
            <w:rStyle w:val="Lienhypertexte"/>
          </w:rPr>
          <w:t xml:space="preserve"> Staffing Schedule</w:t>
        </w:r>
        <w:r w:rsidR="00D139F1" w:rsidRPr="00446404">
          <w:rPr>
            <w:rStyle w:val="Lienhypertexte"/>
            <w:bCs/>
            <w:vertAlign w:val="superscript"/>
          </w:rPr>
          <w:t>1</w:t>
        </w:r>
        <w:r w:rsidR="00D139F1" w:rsidRPr="00446404">
          <w:rPr>
            <w:webHidden/>
          </w:rPr>
          <w:tab/>
        </w:r>
        <w:r w:rsidR="0067298D" w:rsidRPr="00446404">
          <w:rPr>
            <w:webHidden/>
          </w:rPr>
          <w:fldChar w:fldCharType="begin"/>
        </w:r>
        <w:r w:rsidR="00D139F1" w:rsidRPr="00446404">
          <w:rPr>
            <w:webHidden/>
          </w:rPr>
          <w:instrText xml:space="preserve"> PAGEREF _Toc219808163 \h </w:instrText>
        </w:r>
        <w:r w:rsidR="0067298D" w:rsidRPr="00446404">
          <w:rPr>
            <w:webHidden/>
          </w:rPr>
        </w:r>
        <w:r w:rsidR="0067298D" w:rsidRPr="00446404">
          <w:rPr>
            <w:webHidden/>
          </w:rPr>
          <w:fldChar w:fldCharType="separate"/>
        </w:r>
        <w:r w:rsidR="00C10B92">
          <w:rPr>
            <w:webHidden/>
          </w:rPr>
          <w:t>46</w:t>
        </w:r>
        <w:r w:rsidR="0067298D" w:rsidRPr="00446404">
          <w:rPr>
            <w:webHidden/>
          </w:rPr>
          <w:fldChar w:fldCharType="end"/>
        </w:r>
      </w:hyperlink>
    </w:p>
    <w:p w:rsidR="00D139F1" w:rsidRPr="00446404" w:rsidRDefault="0048062A" w:rsidP="004B6DCF">
      <w:pPr>
        <w:pStyle w:val="TM1"/>
        <w:rPr>
          <w:rFonts w:ascii="Calibri" w:hAnsi="Calibri"/>
          <w:sz w:val="22"/>
          <w:szCs w:val="22"/>
          <w:lang w:val="en-US"/>
        </w:rPr>
      </w:pPr>
      <w:hyperlink w:anchor="_Toc219808164" w:history="1">
        <w:r w:rsidR="00D139F1" w:rsidRPr="00446404">
          <w:rPr>
            <w:rStyle w:val="Lienhypertexte"/>
            <w:bCs/>
          </w:rPr>
          <w:t>Form</w:t>
        </w:r>
        <w:r w:rsidR="00D139F1" w:rsidRPr="00446404">
          <w:rPr>
            <w:rStyle w:val="Lienhypertexte"/>
          </w:rPr>
          <w:t xml:space="preserve">  </w:t>
        </w:r>
        <w:r w:rsidR="00D139F1" w:rsidRPr="00446404">
          <w:rPr>
            <w:rStyle w:val="Lienhypertexte"/>
            <w:bCs/>
          </w:rPr>
          <w:t>TECH-8</w:t>
        </w:r>
        <w:r w:rsidR="00D139F1" w:rsidRPr="00446404">
          <w:rPr>
            <w:rStyle w:val="Lienhypertexte"/>
          </w:rPr>
          <w:t xml:space="preserve">  Work Schedule</w:t>
        </w:r>
        <w:r w:rsidR="00D139F1" w:rsidRPr="00446404">
          <w:rPr>
            <w:webHidden/>
          </w:rPr>
          <w:tab/>
        </w:r>
        <w:r w:rsidR="0067298D" w:rsidRPr="00446404">
          <w:rPr>
            <w:webHidden/>
          </w:rPr>
          <w:fldChar w:fldCharType="begin"/>
        </w:r>
        <w:r w:rsidR="00D139F1" w:rsidRPr="00446404">
          <w:rPr>
            <w:webHidden/>
          </w:rPr>
          <w:instrText xml:space="preserve"> PAGEREF _Toc219808164 \h </w:instrText>
        </w:r>
        <w:r w:rsidR="0067298D" w:rsidRPr="00446404">
          <w:rPr>
            <w:webHidden/>
          </w:rPr>
        </w:r>
        <w:r w:rsidR="0067298D" w:rsidRPr="00446404">
          <w:rPr>
            <w:webHidden/>
          </w:rPr>
          <w:fldChar w:fldCharType="separate"/>
        </w:r>
        <w:r w:rsidR="00C10B92">
          <w:rPr>
            <w:webHidden/>
          </w:rPr>
          <w:t>47</w:t>
        </w:r>
        <w:r w:rsidR="0067298D" w:rsidRPr="00446404">
          <w:rPr>
            <w:webHidden/>
          </w:rPr>
          <w:fldChar w:fldCharType="end"/>
        </w:r>
      </w:hyperlink>
    </w:p>
    <w:p w:rsidR="00867981" w:rsidRPr="00446404" w:rsidRDefault="0067298D" w:rsidP="00867981">
      <w:pPr>
        <w:ind w:left="720" w:hanging="720"/>
        <w:rPr>
          <w:lang w:val="en-GB"/>
        </w:rPr>
      </w:pPr>
      <w:r w:rsidRPr="00446404">
        <w:rPr>
          <w:lang w:val="en-GB"/>
        </w:rPr>
        <w:fldChar w:fldCharType="end"/>
      </w:r>
    </w:p>
    <w:p w:rsidR="00867981" w:rsidRPr="00446404" w:rsidRDefault="00867981" w:rsidP="00867981">
      <w:pPr>
        <w:ind w:left="720" w:hanging="720"/>
        <w:rPr>
          <w:lang w:val="en-GB"/>
        </w:rPr>
      </w:pPr>
    </w:p>
    <w:p w:rsidR="00867981" w:rsidRPr="00446404" w:rsidRDefault="00867981" w:rsidP="00867981">
      <w:pPr>
        <w:rPr>
          <w:lang w:val="en-GB"/>
        </w:rPr>
      </w:pPr>
    </w:p>
    <w:p w:rsidR="00867981" w:rsidRPr="00446404" w:rsidRDefault="00867981" w:rsidP="00867981">
      <w:pPr>
        <w:rPr>
          <w:lang w:val="en-GB"/>
        </w:rPr>
      </w:pPr>
    </w:p>
    <w:p w:rsidR="00867981" w:rsidRPr="00446404" w:rsidRDefault="00867981" w:rsidP="00867981">
      <w:pPr>
        <w:rPr>
          <w:lang w:val="en-GB"/>
        </w:rPr>
      </w:pPr>
    </w:p>
    <w:p w:rsidR="00867981" w:rsidRPr="00446404" w:rsidRDefault="00867981" w:rsidP="00867981">
      <w:pPr>
        <w:pStyle w:val="Titre3"/>
        <w:keepNext w:val="0"/>
        <w:rPr>
          <w:b/>
          <w:bCs/>
          <w:lang w:val="en-GB"/>
        </w:rPr>
      </w:pPr>
      <w:r w:rsidRPr="00446404">
        <w:br w:type="page"/>
      </w:r>
    </w:p>
    <w:p w:rsidR="00867981" w:rsidRPr="00446404" w:rsidRDefault="00867981" w:rsidP="00867981">
      <w:pPr>
        <w:pStyle w:val="Section3-Heading1"/>
      </w:pPr>
      <w:bookmarkStart w:id="63" w:name="_Toc219808153"/>
      <w:r w:rsidRPr="00446404">
        <w:lastRenderedPageBreak/>
        <w:t>Form TECH-1: Technical Proposal Submission Form</w:t>
      </w:r>
      <w:bookmarkEnd w:id="63"/>
    </w:p>
    <w:p w:rsidR="00867981" w:rsidRPr="00446404" w:rsidRDefault="00867981" w:rsidP="00867981">
      <w:pPr>
        <w:jc w:val="right"/>
        <w:rPr>
          <w:lang w:val="en-GB"/>
        </w:rPr>
      </w:pPr>
    </w:p>
    <w:p w:rsidR="00867981" w:rsidRPr="00446404" w:rsidRDefault="00867981" w:rsidP="00867981">
      <w:pPr>
        <w:jc w:val="right"/>
        <w:rPr>
          <w:lang w:val="en-GB"/>
        </w:rPr>
      </w:pPr>
      <w:r w:rsidRPr="00446404">
        <w:rPr>
          <w:lang w:val="en-GB"/>
        </w:rPr>
        <w:t>[</w:t>
      </w:r>
      <w:r w:rsidRPr="00446404">
        <w:rPr>
          <w:i/>
          <w:lang w:val="en-GB"/>
        </w:rPr>
        <w:t>Location, Date</w:t>
      </w:r>
      <w:r w:rsidRPr="00446404">
        <w:rPr>
          <w:lang w:val="en-GB"/>
        </w:rPr>
        <w:t>]</w:t>
      </w:r>
    </w:p>
    <w:p w:rsidR="00867981" w:rsidRPr="00446404" w:rsidRDefault="00867981" w:rsidP="00867981">
      <w:pPr>
        <w:pStyle w:val="En-tte"/>
        <w:tabs>
          <w:tab w:val="clear" w:pos="4320"/>
          <w:tab w:val="clear" w:pos="8640"/>
        </w:tabs>
        <w:rPr>
          <w:szCs w:val="24"/>
          <w:lang w:val="en-GB" w:eastAsia="it-IT"/>
        </w:rPr>
      </w:pPr>
    </w:p>
    <w:p w:rsidR="00867981" w:rsidRPr="00446404" w:rsidRDefault="00867981" w:rsidP="00867981">
      <w:pPr>
        <w:rPr>
          <w:lang w:val="en-GB"/>
        </w:rPr>
      </w:pPr>
      <w:r w:rsidRPr="00446404">
        <w:rPr>
          <w:lang w:val="en-GB"/>
        </w:rPr>
        <w:t>To:</w:t>
      </w:r>
      <w:r w:rsidRPr="00446404">
        <w:rPr>
          <w:lang w:val="en-GB"/>
        </w:rPr>
        <w:tab/>
        <w:t>[</w:t>
      </w:r>
      <w:r w:rsidRPr="00446404">
        <w:rPr>
          <w:i/>
          <w:lang w:val="en-GB"/>
        </w:rPr>
        <w:t xml:space="preserve">Name and address of </w:t>
      </w:r>
      <w:r w:rsidR="0047056D" w:rsidRPr="00446404">
        <w:rPr>
          <w:i/>
          <w:lang w:val="en-GB"/>
        </w:rPr>
        <w:t>Client</w:t>
      </w:r>
      <w:r w:rsidRPr="00446404">
        <w:rPr>
          <w:lang w:val="en-GB"/>
        </w:rPr>
        <w:t>]</w:t>
      </w:r>
    </w:p>
    <w:p w:rsidR="00867981" w:rsidRPr="00446404" w:rsidRDefault="00867981" w:rsidP="00867981">
      <w:pPr>
        <w:rPr>
          <w:lang w:val="en-GB"/>
        </w:rPr>
      </w:pPr>
    </w:p>
    <w:p w:rsidR="00867981" w:rsidRPr="00446404" w:rsidRDefault="00867981" w:rsidP="00867981">
      <w:pPr>
        <w:rPr>
          <w:lang w:val="en-GB"/>
        </w:rPr>
      </w:pPr>
    </w:p>
    <w:p w:rsidR="00867981" w:rsidRPr="00446404" w:rsidRDefault="00FA0707" w:rsidP="00867981">
      <w:pPr>
        <w:rPr>
          <w:lang w:val="en-GB"/>
        </w:rPr>
      </w:pPr>
      <w:r w:rsidRPr="00446404">
        <w:rPr>
          <w:lang w:val="en-GB"/>
        </w:rPr>
        <w:t>Dear Sir/Madam</w:t>
      </w:r>
      <w:r w:rsidR="00867981" w:rsidRPr="00446404">
        <w:rPr>
          <w:lang w:val="en-GB"/>
        </w:rPr>
        <w:t>:</w:t>
      </w:r>
    </w:p>
    <w:p w:rsidR="00867981" w:rsidRPr="00446404" w:rsidRDefault="00867981" w:rsidP="00867981">
      <w:pPr>
        <w:rPr>
          <w:lang w:val="en-GB"/>
        </w:rPr>
      </w:pPr>
    </w:p>
    <w:p w:rsidR="00867981" w:rsidRPr="00446404" w:rsidRDefault="00867981" w:rsidP="00353D8C">
      <w:pPr>
        <w:numPr>
          <w:ilvl w:val="0"/>
          <w:numId w:val="11"/>
        </w:numPr>
        <w:jc w:val="both"/>
        <w:rPr>
          <w:lang w:val="en-GB"/>
        </w:rPr>
      </w:pPr>
      <w:r w:rsidRPr="00446404">
        <w:rPr>
          <w:lang w:val="en-GB"/>
        </w:rPr>
        <w:t xml:space="preserve">We, the undersigned, offer to provide the consulting services for </w:t>
      </w:r>
      <w:r w:rsidR="00CA69C8" w:rsidRPr="008C77A6">
        <w:rPr>
          <w:b/>
        </w:rPr>
        <w:t>a Feasibility Study and Preparation of Bidding Documents for the Setting-up and Operation of a Scrapyard for End-of-Life Vehicles in Mauritius</w:t>
      </w:r>
      <w:r w:rsidRPr="00446404">
        <w:rPr>
          <w:lang w:val="en-GB"/>
        </w:rPr>
        <w:t xml:space="preserve"> in accordance with your </w:t>
      </w:r>
      <w:r w:rsidR="00580E60" w:rsidRPr="00A6466C">
        <w:rPr>
          <w:lang w:val="en-GB"/>
        </w:rPr>
        <w:t>Invitation for Proposals</w:t>
      </w:r>
      <w:r w:rsidRPr="00A6466C">
        <w:rPr>
          <w:lang w:val="en-GB"/>
        </w:rPr>
        <w:t xml:space="preserve"> </w:t>
      </w:r>
      <w:r w:rsidR="00580E60" w:rsidRPr="00A6466C">
        <w:rPr>
          <w:lang w:val="en-GB"/>
        </w:rPr>
        <w:t xml:space="preserve"> </w:t>
      </w:r>
      <w:r w:rsidRPr="00446404">
        <w:rPr>
          <w:lang w:val="en-GB"/>
        </w:rPr>
        <w:t>dated [</w:t>
      </w:r>
      <w:r w:rsidRPr="00446404">
        <w:rPr>
          <w:i/>
          <w:iCs/>
          <w:lang w:val="en-GB"/>
        </w:rPr>
        <w:t xml:space="preserve">Insert </w:t>
      </w:r>
      <w:r w:rsidRPr="00446404">
        <w:rPr>
          <w:i/>
          <w:lang w:val="en-GB"/>
        </w:rPr>
        <w:t>Date</w:t>
      </w:r>
      <w:r w:rsidRPr="00446404">
        <w:rPr>
          <w:lang w:val="en-GB"/>
        </w:rPr>
        <w:t xml:space="preserve">] and our Proposal.  We are hereby submitting our Proposal, which includes this </w:t>
      </w:r>
      <w:r w:rsidRPr="00446404">
        <w:rPr>
          <w:spacing w:val="-2"/>
          <w:lang w:val="en-GB"/>
        </w:rPr>
        <w:t>Technical Proposal</w:t>
      </w:r>
      <w:r w:rsidRPr="00446404">
        <w:rPr>
          <w:lang w:val="en-GB"/>
        </w:rPr>
        <w:t>, and a Financial</w:t>
      </w:r>
      <w:r w:rsidRPr="00446404">
        <w:rPr>
          <w:sz w:val="18"/>
          <w:lang w:val="en-GB"/>
        </w:rPr>
        <w:t xml:space="preserve"> </w:t>
      </w:r>
      <w:r w:rsidRPr="00446404">
        <w:rPr>
          <w:lang w:val="en-GB"/>
        </w:rPr>
        <w:t>Proposal sealed under a separate envelope</w:t>
      </w:r>
      <w:r w:rsidRPr="00446404">
        <w:rPr>
          <w:vertAlign w:val="superscript"/>
          <w:lang w:val="en-GB"/>
        </w:rPr>
        <w:t>1</w:t>
      </w:r>
      <w:r w:rsidRPr="00446404">
        <w:rPr>
          <w:lang w:val="en-GB"/>
        </w:rPr>
        <w:t>.</w:t>
      </w:r>
    </w:p>
    <w:p w:rsidR="00867981" w:rsidRPr="00446404" w:rsidRDefault="00867981" w:rsidP="00867981">
      <w:pPr>
        <w:jc w:val="both"/>
        <w:rPr>
          <w:lang w:val="en-GB"/>
        </w:rPr>
      </w:pPr>
    </w:p>
    <w:p w:rsidR="00867981" w:rsidRPr="00446404" w:rsidRDefault="00867981" w:rsidP="00353D8C">
      <w:pPr>
        <w:numPr>
          <w:ilvl w:val="0"/>
          <w:numId w:val="11"/>
        </w:numPr>
        <w:jc w:val="both"/>
        <w:rPr>
          <w:lang w:val="en-GB"/>
        </w:rPr>
      </w:pPr>
      <w:r w:rsidRPr="00446404">
        <w:rPr>
          <w:lang w:val="en-GB"/>
        </w:rPr>
        <w:t>We are submitting our Proposal in association with: [</w:t>
      </w:r>
      <w:r w:rsidRPr="00446404">
        <w:rPr>
          <w:i/>
          <w:iCs/>
          <w:lang w:val="en-GB"/>
        </w:rPr>
        <w:t>Insert a list with full name and address of each associated Consultant</w:t>
      </w:r>
      <w:r w:rsidRPr="00446404">
        <w:rPr>
          <w:lang w:val="en-GB"/>
        </w:rPr>
        <w:t>]</w:t>
      </w:r>
      <w:r w:rsidRPr="00446404">
        <w:rPr>
          <w:vertAlign w:val="superscript"/>
          <w:lang w:val="en-GB"/>
        </w:rPr>
        <w:t>2</w:t>
      </w:r>
    </w:p>
    <w:p w:rsidR="00867981" w:rsidRPr="00446404" w:rsidRDefault="00867981" w:rsidP="00867981">
      <w:pPr>
        <w:jc w:val="both"/>
        <w:rPr>
          <w:lang w:val="en-GB"/>
        </w:rPr>
      </w:pPr>
    </w:p>
    <w:p w:rsidR="00867981" w:rsidRPr="00446404" w:rsidRDefault="00867981" w:rsidP="00353D8C">
      <w:pPr>
        <w:numPr>
          <w:ilvl w:val="0"/>
          <w:numId w:val="11"/>
        </w:numPr>
        <w:jc w:val="both"/>
        <w:rPr>
          <w:lang w:val="en-GB"/>
        </w:rPr>
      </w:pPr>
      <w:r w:rsidRPr="00446404">
        <w:rPr>
          <w:lang w:val="en-GB"/>
        </w:rPr>
        <w:t>We hereby declare that all the information and statements made in this Proposal are true and accept that any misinterpretation contained in it may lead to our disqualification.</w:t>
      </w:r>
    </w:p>
    <w:p w:rsidR="00867981" w:rsidRPr="00446404" w:rsidRDefault="00867981" w:rsidP="00867981">
      <w:pPr>
        <w:jc w:val="both"/>
        <w:rPr>
          <w:lang w:val="en-GB"/>
        </w:rPr>
      </w:pPr>
    </w:p>
    <w:p w:rsidR="00867981" w:rsidRPr="00446404" w:rsidRDefault="00867981" w:rsidP="00353D8C">
      <w:pPr>
        <w:numPr>
          <w:ilvl w:val="0"/>
          <w:numId w:val="11"/>
        </w:numPr>
        <w:jc w:val="both"/>
        <w:rPr>
          <w:lang w:val="en-GB"/>
        </w:rPr>
      </w:pPr>
      <w:r w:rsidRPr="00446404">
        <w:rPr>
          <w:lang w:val="en-GB"/>
        </w:rPr>
        <w:t>If negotiations are held during the period of validity of the Proposal, i.e., before the date i</w:t>
      </w:r>
      <w:r w:rsidR="00A850E5">
        <w:rPr>
          <w:lang w:val="en-GB"/>
        </w:rPr>
        <w:t xml:space="preserve">ndicated in Paragraph Reference </w:t>
      </w:r>
      <w:r w:rsidR="00EB0CF3">
        <w:rPr>
          <w:lang w:val="en-GB"/>
        </w:rPr>
        <w:t>1.12</w:t>
      </w:r>
      <w:r w:rsidRPr="00446404">
        <w:rPr>
          <w:lang w:val="en-GB"/>
        </w:rPr>
        <w:t xml:space="preserve"> of the Data Sheet, we undertake to negotiate on the basis of the proposed staff.  Our Proposal is binding upon us and subject to the modifications resulting from Contract negotiations.</w:t>
      </w:r>
    </w:p>
    <w:p w:rsidR="00867981" w:rsidRPr="00446404" w:rsidRDefault="00867981" w:rsidP="00867981">
      <w:pPr>
        <w:jc w:val="both"/>
        <w:rPr>
          <w:lang w:val="en-GB"/>
        </w:rPr>
      </w:pPr>
    </w:p>
    <w:p w:rsidR="00867981" w:rsidRPr="00446404" w:rsidRDefault="00867981" w:rsidP="00353D8C">
      <w:pPr>
        <w:pStyle w:val="Corpsdetexte"/>
        <w:numPr>
          <w:ilvl w:val="0"/>
          <w:numId w:val="11"/>
        </w:numPr>
      </w:pPr>
      <w:r w:rsidRPr="00446404">
        <w:t xml:space="preserve">We undertake, if our Proposal is accepted, to initiate the consulting services related to the assignment not later than the date indicated in Paragraph Reference </w:t>
      </w:r>
      <w:r w:rsidR="00EB0CF3">
        <w:t xml:space="preserve">7.7 </w:t>
      </w:r>
      <w:r w:rsidRPr="00446404">
        <w:t>of the Data Sheet.</w:t>
      </w:r>
    </w:p>
    <w:p w:rsidR="00353D8C" w:rsidRPr="00446404" w:rsidRDefault="00353D8C" w:rsidP="00353D8C">
      <w:pPr>
        <w:pStyle w:val="Paragraphedeliste"/>
      </w:pPr>
    </w:p>
    <w:p w:rsidR="00353D8C" w:rsidRPr="00446404" w:rsidRDefault="00353D8C" w:rsidP="00353D8C">
      <w:pPr>
        <w:numPr>
          <w:ilvl w:val="0"/>
          <w:numId w:val="11"/>
        </w:numPr>
        <w:tabs>
          <w:tab w:val="left" w:pos="450"/>
          <w:tab w:val="left" w:pos="810"/>
        </w:tabs>
        <w:jc w:val="both"/>
      </w:pPr>
      <w:r w:rsidRPr="00446404">
        <w:t>We have taken steps to ensure that no person acting for us or on our behalf</w:t>
      </w:r>
      <w:r w:rsidRPr="00446404">
        <w:rPr>
          <w:color w:val="000000"/>
        </w:rPr>
        <w:t xml:space="preserve"> will</w:t>
      </w:r>
      <w:r w:rsidRPr="00446404">
        <w:t xml:space="preserve"> engage in any type of fraud and corruption as per the principles described hereunder, during the bidding process </w:t>
      </w:r>
      <w:r w:rsidRPr="00446404">
        <w:rPr>
          <w:color w:val="000000"/>
        </w:rPr>
        <w:t>and contract execution:</w:t>
      </w:r>
    </w:p>
    <w:p w:rsidR="00353D8C" w:rsidRPr="00446404" w:rsidRDefault="00353D8C" w:rsidP="00353D8C">
      <w:pPr>
        <w:ind w:left="720"/>
        <w:jc w:val="both"/>
      </w:pPr>
    </w:p>
    <w:p w:rsidR="00353D8C" w:rsidRPr="00446404" w:rsidRDefault="00353D8C" w:rsidP="00353D8C">
      <w:pPr>
        <w:pStyle w:val="Paragraphedeliste"/>
        <w:numPr>
          <w:ilvl w:val="3"/>
          <w:numId w:val="12"/>
        </w:numPr>
        <w:tabs>
          <w:tab w:val="clear" w:pos="1901"/>
          <w:tab w:val="num" w:pos="1440"/>
        </w:tabs>
        <w:suppressAutoHyphens w:val="0"/>
        <w:overflowPunct/>
        <w:autoSpaceDE/>
        <w:autoSpaceDN/>
        <w:adjustRightInd/>
        <w:spacing w:after="160" w:line="259" w:lineRule="auto"/>
        <w:ind w:hanging="432"/>
        <w:textAlignment w:val="auto"/>
      </w:pPr>
      <w:r w:rsidRPr="00446404">
        <w:t xml:space="preserve">We </w:t>
      </w:r>
      <w:r w:rsidRPr="00446404">
        <w:rPr>
          <w:color w:val="000000"/>
        </w:rPr>
        <w:t>shall not, directly or through any other person or firm, offer, promise or give to any of the clients’</w:t>
      </w:r>
      <w:r w:rsidRPr="00446404">
        <w:rPr>
          <w:color w:val="00B050"/>
        </w:rPr>
        <w:t xml:space="preserve"> </w:t>
      </w:r>
      <w:r w:rsidRPr="00446404">
        <w:t>employees involved in the bidding process or the execution of the contract or to any third person any material or immaterial benefit which he/she is not legally entitled to, in order to obtain in exchange any advantage of any kind whatsoever during the tender process or during the execution of the contract.</w:t>
      </w:r>
    </w:p>
    <w:p w:rsidR="00353D8C" w:rsidRPr="00446404" w:rsidRDefault="00353D8C" w:rsidP="00353D8C">
      <w:pPr>
        <w:pStyle w:val="Paragraphedeliste"/>
        <w:numPr>
          <w:ilvl w:val="3"/>
          <w:numId w:val="12"/>
        </w:numPr>
        <w:tabs>
          <w:tab w:val="clear" w:pos="1901"/>
          <w:tab w:val="num" w:pos="1530"/>
        </w:tabs>
        <w:suppressAutoHyphens w:val="0"/>
        <w:overflowPunct/>
        <w:autoSpaceDE/>
        <w:autoSpaceDN/>
        <w:adjustRightInd/>
        <w:spacing w:after="160" w:line="259" w:lineRule="auto"/>
        <w:ind w:hanging="432"/>
        <w:textAlignment w:val="auto"/>
      </w:pPr>
      <w:r w:rsidRPr="00446404">
        <w:t xml:space="preserve">We shall not enter with other </w:t>
      </w:r>
      <w:r w:rsidR="001233BB" w:rsidRPr="00446404">
        <w:t>Consultant</w:t>
      </w:r>
      <w:r w:rsidRPr="00446404">
        <w:t xml:space="preserve">s into any undisclosed agreement or understanding, whether formal or informal. This applies in particular to </w:t>
      </w:r>
      <w:r w:rsidRPr="00446404">
        <w:lastRenderedPageBreak/>
        <w:t>prices, specifications, certifications, subsidiary contracts, submission or non-</w:t>
      </w:r>
      <w:r w:rsidR="001233BB" w:rsidRPr="00446404">
        <w:t>submission of proposal</w:t>
      </w:r>
      <w:r w:rsidRPr="00446404">
        <w:t>s or any other actions to restrict competitiveness or to introduce cartelisation in the bidding process.</w:t>
      </w:r>
    </w:p>
    <w:p w:rsidR="00353D8C" w:rsidRPr="00446404" w:rsidRDefault="00353D8C" w:rsidP="00353D8C">
      <w:pPr>
        <w:pStyle w:val="Paragraphedeliste"/>
        <w:numPr>
          <w:ilvl w:val="3"/>
          <w:numId w:val="12"/>
        </w:numPr>
        <w:tabs>
          <w:tab w:val="clear" w:pos="1901"/>
          <w:tab w:val="num" w:pos="1620"/>
        </w:tabs>
        <w:suppressAutoHyphens w:val="0"/>
        <w:overflowPunct/>
        <w:autoSpaceDE/>
        <w:autoSpaceDN/>
        <w:adjustRightInd/>
        <w:spacing w:after="160" w:line="259" w:lineRule="auto"/>
        <w:ind w:hanging="432"/>
        <w:textAlignment w:val="auto"/>
      </w:pPr>
      <w:r w:rsidRPr="00446404">
        <w:t>We shall not use falsified documents, erroneous data or deliberately not disclose requested facts to obtain a benefit in a procurement proceeding.</w:t>
      </w:r>
    </w:p>
    <w:p w:rsidR="00353D8C" w:rsidRPr="00446404" w:rsidRDefault="00353D8C" w:rsidP="00353D8C">
      <w:pPr>
        <w:ind w:left="720"/>
        <w:jc w:val="both"/>
      </w:pPr>
      <w:r w:rsidRPr="00446404">
        <w:t>We understand that transgression of the above is a serious offence and appropriate actions will be taken against such</w:t>
      </w:r>
      <w:r w:rsidR="001233BB" w:rsidRPr="00446404">
        <w:t xml:space="preserve"> consultants</w:t>
      </w:r>
      <w:r w:rsidRPr="00446404">
        <w:t>.</w:t>
      </w:r>
    </w:p>
    <w:p w:rsidR="00867981" w:rsidRPr="00446404" w:rsidRDefault="00867981" w:rsidP="00867981">
      <w:pPr>
        <w:jc w:val="both"/>
        <w:rPr>
          <w:lang w:val="en-GB"/>
        </w:rPr>
      </w:pPr>
    </w:p>
    <w:p w:rsidR="00867981" w:rsidRPr="00446404" w:rsidRDefault="00867981" w:rsidP="001233BB">
      <w:pPr>
        <w:numPr>
          <w:ilvl w:val="0"/>
          <w:numId w:val="11"/>
        </w:numPr>
        <w:jc w:val="both"/>
        <w:rPr>
          <w:lang w:val="en-GB"/>
        </w:rPr>
      </w:pPr>
      <w:r w:rsidRPr="00446404">
        <w:rPr>
          <w:lang w:val="en-GB"/>
        </w:rPr>
        <w:t>We understand you are not bound to accept any Proposal you receive.</w:t>
      </w:r>
    </w:p>
    <w:p w:rsidR="00867981" w:rsidRPr="00446404" w:rsidRDefault="00867981" w:rsidP="00867981">
      <w:pPr>
        <w:jc w:val="both"/>
        <w:rPr>
          <w:lang w:val="en-GB"/>
        </w:rPr>
      </w:pPr>
    </w:p>
    <w:p w:rsidR="00867981" w:rsidRPr="00446404" w:rsidRDefault="00867981" w:rsidP="00867981">
      <w:pPr>
        <w:rPr>
          <w:lang w:eastAsia="it-IT"/>
        </w:rPr>
      </w:pPr>
      <w:r w:rsidRPr="00446404">
        <w:rPr>
          <w:lang w:eastAsia="it-IT"/>
        </w:rPr>
        <w:tab/>
        <w:t>We remain,</w:t>
      </w:r>
    </w:p>
    <w:p w:rsidR="00867981" w:rsidRPr="00446404" w:rsidRDefault="00867981" w:rsidP="00867981">
      <w:pPr>
        <w:rPr>
          <w:lang w:val="en-GB"/>
        </w:rPr>
      </w:pPr>
    </w:p>
    <w:p w:rsidR="00867981" w:rsidRPr="00446404" w:rsidRDefault="00867981" w:rsidP="00867981">
      <w:pPr>
        <w:ind w:firstLine="708"/>
        <w:jc w:val="both"/>
        <w:rPr>
          <w:lang w:val="en-GB"/>
        </w:rPr>
      </w:pPr>
      <w:r w:rsidRPr="00446404">
        <w:rPr>
          <w:lang w:val="en-GB"/>
        </w:rPr>
        <w:t>Yours sincerely,</w:t>
      </w:r>
    </w:p>
    <w:p w:rsidR="00867981" w:rsidRPr="00446404" w:rsidRDefault="00867981" w:rsidP="00867981">
      <w:pPr>
        <w:jc w:val="both"/>
        <w:rPr>
          <w:lang w:val="en-GB"/>
        </w:rPr>
      </w:pPr>
    </w:p>
    <w:p w:rsidR="00867981" w:rsidRPr="00446404" w:rsidRDefault="00867981" w:rsidP="00867981">
      <w:pPr>
        <w:tabs>
          <w:tab w:val="right" w:pos="8460"/>
        </w:tabs>
        <w:ind w:left="720"/>
        <w:jc w:val="both"/>
        <w:rPr>
          <w:u w:val="single"/>
          <w:lang w:val="en-GB"/>
        </w:rPr>
      </w:pPr>
      <w:r w:rsidRPr="00446404">
        <w:rPr>
          <w:lang w:val="en-GB"/>
        </w:rPr>
        <w:t>Authorized Signature [</w:t>
      </w:r>
      <w:r w:rsidRPr="00446404">
        <w:rPr>
          <w:i/>
          <w:iCs/>
          <w:lang w:val="en-GB"/>
        </w:rPr>
        <w:t>In full and initials</w:t>
      </w:r>
      <w:r w:rsidRPr="00446404">
        <w:rPr>
          <w:lang w:val="en-GB"/>
        </w:rPr>
        <w:t xml:space="preserve">]:  </w:t>
      </w:r>
      <w:r w:rsidRPr="00446404">
        <w:rPr>
          <w:u w:val="single"/>
          <w:lang w:val="en-GB"/>
        </w:rPr>
        <w:tab/>
      </w:r>
    </w:p>
    <w:p w:rsidR="00867981" w:rsidRPr="00446404" w:rsidRDefault="00867981" w:rsidP="00867981">
      <w:pPr>
        <w:tabs>
          <w:tab w:val="right" w:pos="8460"/>
        </w:tabs>
        <w:ind w:left="720"/>
        <w:jc w:val="both"/>
        <w:rPr>
          <w:u w:val="single"/>
          <w:lang w:val="en-GB"/>
        </w:rPr>
      </w:pPr>
      <w:r w:rsidRPr="00446404">
        <w:rPr>
          <w:lang w:val="en-GB"/>
        </w:rPr>
        <w:t xml:space="preserve">Name and Title of Signatory:  </w:t>
      </w:r>
      <w:r w:rsidRPr="00446404">
        <w:rPr>
          <w:u w:val="single"/>
          <w:lang w:val="en-GB"/>
        </w:rPr>
        <w:tab/>
      </w:r>
    </w:p>
    <w:p w:rsidR="00867981" w:rsidRPr="00446404" w:rsidRDefault="00867981" w:rsidP="00867981">
      <w:pPr>
        <w:tabs>
          <w:tab w:val="right" w:pos="8460"/>
        </w:tabs>
        <w:ind w:left="720"/>
        <w:jc w:val="both"/>
        <w:rPr>
          <w:u w:val="single"/>
          <w:lang w:val="en-GB"/>
        </w:rPr>
      </w:pPr>
      <w:r w:rsidRPr="00446404">
        <w:rPr>
          <w:lang w:val="en-GB"/>
        </w:rPr>
        <w:t xml:space="preserve">Name of Firm:  </w:t>
      </w:r>
      <w:r w:rsidRPr="00446404">
        <w:rPr>
          <w:u w:val="single"/>
          <w:lang w:val="en-GB"/>
        </w:rPr>
        <w:tab/>
      </w:r>
    </w:p>
    <w:p w:rsidR="00867981" w:rsidRPr="00446404" w:rsidRDefault="00867981" w:rsidP="00867981">
      <w:pPr>
        <w:tabs>
          <w:tab w:val="right" w:pos="8460"/>
        </w:tabs>
        <w:ind w:left="720"/>
        <w:jc w:val="both"/>
        <w:rPr>
          <w:sz w:val="28"/>
          <w:lang w:val="en-GB"/>
        </w:rPr>
      </w:pPr>
      <w:r w:rsidRPr="00446404">
        <w:rPr>
          <w:lang w:val="en-GB"/>
        </w:rPr>
        <w:t>Address</w:t>
      </w:r>
      <w:r w:rsidRPr="00446404">
        <w:rPr>
          <w:sz w:val="28"/>
          <w:lang w:val="en-GB"/>
        </w:rPr>
        <w:t xml:space="preserve">:  </w:t>
      </w:r>
      <w:r w:rsidRPr="00446404">
        <w:rPr>
          <w:sz w:val="28"/>
          <w:u w:val="single"/>
          <w:lang w:val="en-GB"/>
        </w:rPr>
        <w:tab/>
      </w:r>
    </w:p>
    <w:p w:rsidR="00867981" w:rsidRPr="00446404" w:rsidRDefault="00867981" w:rsidP="00867981">
      <w:pPr>
        <w:pStyle w:val="Corpsdetexte2"/>
        <w:pBdr>
          <w:bottom w:val="single" w:sz="4" w:space="1" w:color="auto"/>
        </w:pBdr>
        <w:tabs>
          <w:tab w:val="clear" w:pos="-720"/>
        </w:tabs>
        <w:suppressAutoHyphens w:val="0"/>
        <w:rPr>
          <w:spacing w:val="0"/>
          <w:szCs w:val="24"/>
        </w:rPr>
      </w:pPr>
    </w:p>
    <w:p w:rsidR="00867981" w:rsidRPr="00446404" w:rsidRDefault="00867981" w:rsidP="00867981">
      <w:pPr>
        <w:pStyle w:val="Corpsdetexte2"/>
        <w:pBdr>
          <w:bottom w:val="single" w:sz="4" w:space="1" w:color="auto"/>
        </w:pBdr>
        <w:tabs>
          <w:tab w:val="clear" w:pos="-720"/>
        </w:tabs>
        <w:suppressAutoHyphens w:val="0"/>
        <w:rPr>
          <w:spacing w:val="0"/>
          <w:szCs w:val="24"/>
        </w:rPr>
      </w:pPr>
    </w:p>
    <w:p w:rsidR="00867981" w:rsidRPr="00446404" w:rsidRDefault="00867981" w:rsidP="00867981">
      <w:pPr>
        <w:pStyle w:val="Notedebasdepage"/>
        <w:tabs>
          <w:tab w:val="left" w:pos="270"/>
        </w:tabs>
        <w:ind w:left="272" w:hanging="272"/>
      </w:pPr>
      <w:r w:rsidRPr="00446404">
        <w:t>1</w:t>
      </w:r>
      <w:r w:rsidRPr="00446404">
        <w:tab/>
        <w:t>[</w:t>
      </w:r>
      <w:r w:rsidRPr="00446404">
        <w:rPr>
          <w:i/>
          <w:iCs/>
        </w:rPr>
        <w:t xml:space="preserve">In case Paragraph Reference 1.2 of the Data Sheet requires to submit a Technical Proposal only, replace this sentence with: </w:t>
      </w:r>
      <w:r w:rsidRPr="00446404">
        <w:t xml:space="preserve">“We are hereby submitting our Proposal, which includes this </w:t>
      </w:r>
      <w:r w:rsidRPr="00446404">
        <w:rPr>
          <w:spacing w:val="-2"/>
        </w:rPr>
        <w:t>Technical Proposal</w:t>
      </w:r>
      <w:r w:rsidRPr="00446404">
        <w:t xml:space="preserve"> only.”]</w:t>
      </w:r>
    </w:p>
    <w:p w:rsidR="00867981" w:rsidRPr="00446404" w:rsidRDefault="00867981" w:rsidP="00867981">
      <w:pPr>
        <w:pStyle w:val="Notedebasdepage"/>
        <w:tabs>
          <w:tab w:val="left" w:pos="270"/>
        </w:tabs>
        <w:ind w:left="272" w:hanging="272"/>
      </w:pPr>
      <w:r w:rsidRPr="00446404">
        <w:t>2</w:t>
      </w:r>
      <w:r w:rsidRPr="00446404">
        <w:tab/>
        <w:t>[</w:t>
      </w:r>
      <w:r w:rsidRPr="00446404">
        <w:rPr>
          <w:i/>
          <w:iCs/>
        </w:rPr>
        <w:t>Delete in case no association is foreseen.</w:t>
      </w:r>
      <w:r w:rsidRPr="00446404">
        <w:t>]</w:t>
      </w:r>
    </w:p>
    <w:p w:rsidR="00867981" w:rsidRPr="00446404" w:rsidRDefault="00867981" w:rsidP="00867981">
      <w:pPr>
        <w:pStyle w:val="Titre3"/>
        <w:keepNext w:val="0"/>
        <w:rPr>
          <w:b/>
          <w:bCs/>
          <w:lang w:val="en-GB"/>
        </w:rPr>
      </w:pPr>
      <w:r w:rsidRPr="00446404">
        <w:br w:type="page"/>
      </w:r>
    </w:p>
    <w:p w:rsidR="00867981" w:rsidRPr="00446404" w:rsidRDefault="00867981" w:rsidP="00867981">
      <w:pPr>
        <w:pStyle w:val="Section3-Heading1"/>
      </w:pPr>
      <w:bookmarkStart w:id="64" w:name="_Toc219808154"/>
      <w:r w:rsidRPr="00446404">
        <w:lastRenderedPageBreak/>
        <w:t>Form TECH-2: Consultant’s Organization and Experience</w:t>
      </w:r>
      <w:bookmarkEnd w:id="64"/>
    </w:p>
    <w:p w:rsidR="00867981" w:rsidRPr="00446404" w:rsidRDefault="00867981" w:rsidP="00867981">
      <w:pPr>
        <w:pStyle w:val="Section3-Heading2"/>
      </w:pPr>
      <w:bookmarkStart w:id="65" w:name="_Toc219808155"/>
      <w:r w:rsidRPr="00446404">
        <w:t>A - Consultant’s Organization</w:t>
      </w:r>
      <w:bookmarkEnd w:id="65"/>
    </w:p>
    <w:p w:rsidR="00867981" w:rsidRPr="00446404" w:rsidRDefault="00867981" w:rsidP="00867981">
      <w:pPr>
        <w:jc w:val="both"/>
        <w:rPr>
          <w:lang w:val="en-GB"/>
        </w:rPr>
      </w:pPr>
    </w:p>
    <w:p w:rsidR="00867981" w:rsidRPr="00446404" w:rsidRDefault="00867981" w:rsidP="00867981">
      <w:pPr>
        <w:pStyle w:val="Corpsdetexte"/>
      </w:pPr>
      <w:r w:rsidRPr="00446404">
        <w:t>[</w:t>
      </w:r>
      <w:r w:rsidRPr="00446404">
        <w:rPr>
          <w:i/>
          <w:iCs/>
        </w:rPr>
        <w:t>Provide here a brief (</w:t>
      </w:r>
      <w:r w:rsidR="00C93494" w:rsidRPr="00446404">
        <w:rPr>
          <w:i/>
          <w:iCs/>
        </w:rPr>
        <w:t xml:space="preserve">around </w:t>
      </w:r>
      <w:r w:rsidRPr="00446404">
        <w:rPr>
          <w:i/>
          <w:iCs/>
        </w:rPr>
        <w:t>two pages) description of the background and organization of your firm/entity and each associate for this assignment.</w:t>
      </w:r>
      <w:r w:rsidRPr="00446404">
        <w:t>]</w:t>
      </w:r>
    </w:p>
    <w:p w:rsidR="00867981" w:rsidRPr="00446404" w:rsidRDefault="00867981" w:rsidP="00867981">
      <w:pPr>
        <w:jc w:val="both"/>
        <w:rPr>
          <w:lang w:val="en-GB"/>
        </w:rPr>
      </w:pPr>
    </w:p>
    <w:p w:rsidR="00867981" w:rsidRPr="00446404" w:rsidRDefault="00867981" w:rsidP="00867981">
      <w:pPr>
        <w:jc w:val="both"/>
        <w:rPr>
          <w:lang w:val="en-GB"/>
        </w:rPr>
      </w:pPr>
    </w:p>
    <w:p w:rsidR="00867981" w:rsidRPr="00446404" w:rsidRDefault="00867981" w:rsidP="00867981">
      <w:pPr>
        <w:jc w:val="both"/>
        <w:rPr>
          <w:lang w:val="en-GB"/>
        </w:rPr>
      </w:pPr>
    </w:p>
    <w:p w:rsidR="00867981" w:rsidRPr="00446404" w:rsidRDefault="00867981" w:rsidP="00867981">
      <w:pPr>
        <w:pStyle w:val="Section3-Heading2"/>
        <w:rPr>
          <w:lang w:val="en-GB"/>
        </w:rPr>
      </w:pPr>
      <w:r w:rsidRPr="00446404">
        <w:rPr>
          <w:lang w:val="en-GB"/>
        </w:rPr>
        <w:br w:type="page"/>
      </w:r>
      <w:bookmarkStart w:id="66" w:name="_Toc219808156"/>
      <w:r w:rsidRPr="00446404">
        <w:rPr>
          <w:lang w:val="en-GB"/>
        </w:rPr>
        <w:lastRenderedPageBreak/>
        <w:t>B - Consultant’s Experience</w:t>
      </w:r>
      <w:bookmarkEnd w:id="66"/>
    </w:p>
    <w:p w:rsidR="00867981" w:rsidRPr="00446404" w:rsidRDefault="00867981" w:rsidP="00867981">
      <w:pPr>
        <w:pStyle w:val="En-tte"/>
        <w:tabs>
          <w:tab w:val="clear" w:pos="4320"/>
          <w:tab w:val="clear" w:pos="8640"/>
        </w:tabs>
        <w:rPr>
          <w:szCs w:val="24"/>
          <w:lang w:val="en-GB" w:eastAsia="it-IT"/>
        </w:rPr>
      </w:pPr>
    </w:p>
    <w:p w:rsidR="00867981" w:rsidRPr="00446404" w:rsidRDefault="00867981" w:rsidP="00867981">
      <w:pPr>
        <w:rPr>
          <w:lang w:val="en-GB"/>
        </w:rPr>
      </w:pPr>
      <w:r w:rsidRPr="00446404">
        <w:rPr>
          <w:lang w:val="en-GB"/>
        </w:rPr>
        <w:t>[</w:t>
      </w:r>
      <w:r w:rsidRPr="00446404">
        <w:rPr>
          <w:i/>
          <w:iCs/>
          <w:lang w:val="en-GB"/>
        </w:rPr>
        <w:t xml:space="preserve">Using the format below, provide information on each assignment for which your firm, and each associate for this assignment, was legally contracted either individually as a corporate entity or as one of the major companies within an association, for carrying out consulting services similar to the ones requested under this assignment. Use </w:t>
      </w:r>
      <w:r w:rsidR="00C93494" w:rsidRPr="00446404">
        <w:rPr>
          <w:i/>
          <w:iCs/>
          <w:lang w:val="en-GB"/>
        </w:rPr>
        <w:t xml:space="preserve">around </w:t>
      </w:r>
      <w:r w:rsidRPr="00446404">
        <w:rPr>
          <w:i/>
          <w:iCs/>
          <w:lang w:val="en-GB"/>
        </w:rPr>
        <w:t>20 pages.</w:t>
      </w:r>
      <w:r w:rsidRPr="00446404">
        <w:rPr>
          <w:lang w:val="en-GB"/>
        </w:rPr>
        <w:t>]</w:t>
      </w:r>
    </w:p>
    <w:p w:rsidR="00867981" w:rsidRPr="00446404" w:rsidRDefault="00867981" w:rsidP="00867981">
      <w:pPr>
        <w:rPr>
          <w:lang w:val="en-GB"/>
        </w:rPr>
      </w:pPr>
    </w:p>
    <w:tbl>
      <w:tblPr>
        <w:tblW w:w="0" w:type="auto"/>
        <w:tblInd w:w="1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0" w:type="dxa"/>
        </w:tblCellMar>
        <w:tblLook w:val="0000" w:firstRow="0" w:lastRow="0" w:firstColumn="0" w:lastColumn="0" w:noHBand="0" w:noVBand="0"/>
      </w:tblPr>
      <w:tblGrid>
        <w:gridCol w:w="4457"/>
        <w:gridCol w:w="4543"/>
      </w:tblGrid>
      <w:tr w:rsidR="00867981" w:rsidRPr="00446404" w:rsidTr="00AB5FAC">
        <w:tc>
          <w:tcPr>
            <w:tcW w:w="4457" w:type="dxa"/>
            <w:tcMar>
              <w:top w:w="28" w:type="dxa"/>
              <w:right w:w="28" w:type="dxa"/>
            </w:tcMar>
          </w:tcPr>
          <w:p w:rsidR="00867981" w:rsidRPr="00446404" w:rsidRDefault="00867981" w:rsidP="00AB5FAC">
            <w:pPr>
              <w:rPr>
                <w:sz w:val="20"/>
                <w:lang w:val="en-GB"/>
              </w:rPr>
            </w:pPr>
            <w:r w:rsidRPr="00446404">
              <w:rPr>
                <w:sz w:val="20"/>
                <w:lang w:val="en-GB"/>
              </w:rPr>
              <w:t>Assignment name:</w:t>
            </w:r>
          </w:p>
          <w:p w:rsidR="00867981" w:rsidRPr="00446404" w:rsidRDefault="00867981" w:rsidP="00AB5FAC">
            <w:pPr>
              <w:rPr>
                <w:sz w:val="20"/>
                <w:lang w:val="en-GB"/>
              </w:rPr>
            </w:pPr>
          </w:p>
          <w:p w:rsidR="00867981" w:rsidRPr="00446404" w:rsidRDefault="00867981" w:rsidP="00AB5FAC">
            <w:pPr>
              <w:rPr>
                <w:sz w:val="20"/>
                <w:lang w:val="en-GB"/>
              </w:rPr>
            </w:pPr>
          </w:p>
        </w:tc>
        <w:tc>
          <w:tcPr>
            <w:tcW w:w="4543" w:type="dxa"/>
            <w:tcMar>
              <w:top w:w="28" w:type="dxa"/>
              <w:right w:w="28" w:type="dxa"/>
            </w:tcMar>
          </w:tcPr>
          <w:p w:rsidR="00867981" w:rsidRPr="00446404" w:rsidRDefault="00867981" w:rsidP="00AB5FAC">
            <w:pPr>
              <w:rPr>
                <w:sz w:val="20"/>
                <w:lang w:val="en-GB"/>
              </w:rPr>
            </w:pPr>
            <w:r w:rsidRPr="00446404">
              <w:rPr>
                <w:sz w:val="20"/>
                <w:lang w:val="en-GB"/>
              </w:rPr>
              <w:t>Approx. value of the contract (in current US$ or Euro or MUR equivalent):</w:t>
            </w:r>
          </w:p>
          <w:p w:rsidR="00867981" w:rsidRPr="00446404" w:rsidRDefault="00867981" w:rsidP="00AB5FAC">
            <w:pPr>
              <w:rPr>
                <w:sz w:val="20"/>
                <w:lang w:val="en-GB"/>
              </w:rPr>
            </w:pPr>
          </w:p>
          <w:p w:rsidR="00867981" w:rsidRPr="00446404" w:rsidRDefault="00867981" w:rsidP="00AB5FAC">
            <w:pPr>
              <w:rPr>
                <w:sz w:val="20"/>
                <w:lang w:val="en-GB"/>
              </w:rPr>
            </w:pPr>
          </w:p>
        </w:tc>
      </w:tr>
      <w:tr w:rsidR="00867981" w:rsidRPr="00446404" w:rsidTr="00AB5FAC">
        <w:tc>
          <w:tcPr>
            <w:tcW w:w="4457" w:type="dxa"/>
            <w:tcMar>
              <w:top w:w="28" w:type="dxa"/>
              <w:right w:w="28" w:type="dxa"/>
            </w:tcMar>
          </w:tcPr>
          <w:p w:rsidR="00867981" w:rsidRPr="00446404" w:rsidRDefault="00867981" w:rsidP="00AB5FAC">
            <w:pPr>
              <w:rPr>
                <w:sz w:val="20"/>
                <w:lang w:val="en-GB"/>
              </w:rPr>
            </w:pPr>
            <w:r w:rsidRPr="00446404">
              <w:rPr>
                <w:sz w:val="20"/>
                <w:lang w:val="en-GB"/>
              </w:rPr>
              <w:t>Country:</w:t>
            </w:r>
          </w:p>
          <w:p w:rsidR="00867981" w:rsidRPr="00446404" w:rsidRDefault="00867981" w:rsidP="00AB5FAC">
            <w:pPr>
              <w:rPr>
                <w:sz w:val="20"/>
                <w:lang w:val="en-GB"/>
              </w:rPr>
            </w:pPr>
            <w:r w:rsidRPr="00446404">
              <w:rPr>
                <w:sz w:val="20"/>
                <w:lang w:val="en-GB"/>
              </w:rPr>
              <w:t>Location within country:</w:t>
            </w:r>
          </w:p>
          <w:p w:rsidR="00867981" w:rsidRPr="00446404" w:rsidRDefault="00867981" w:rsidP="00AB5FAC">
            <w:pPr>
              <w:rPr>
                <w:sz w:val="20"/>
                <w:lang w:val="en-GB"/>
              </w:rPr>
            </w:pPr>
          </w:p>
        </w:tc>
        <w:tc>
          <w:tcPr>
            <w:tcW w:w="4543" w:type="dxa"/>
            <w:tcMar>
              <w:top w:w="28" w:type="dxa"/>
              <w:right w:w="28" w:type="dxa"/>
            </w:tcMar>
          </w:tcPr>
          <w:p w:rsidR="00867981" w:rsidRPr="00446404" w:rsidRDefault="00867981" w:rsidP="00AB5FAC">
            <w:pPr>
              <w:rPr>
                <w:sz w:val="20"/>
                <w:lang w:val="en-GB"/>
              </w:rPr>
            </w:pPr>
            <w:r w:rsidRPr="00446404">
              <w:rPr>
                <w:sz w:val="20"/>
                <w:lang w:val="en-GB"/>
              </w:rPr>
              <w:t>Duration of assignment (months):</w:t>
            </w:r>
          </w:p>
          <w:p w:rsidR="00867981" w:rsidRPr="00446404" w:rsidRDefault="00867981" w:rsidP="00AB5FAC">
            <w:pPr>
              <w:rPr>
                <w:sz w:val="20"/>
                <w:lang w:val="en-GB"/>
              </w:rPr>
            </w:pPr>
          </w:p>
          <w:p w:rsidR="00867981" w:rsidRPr="00446404" w:rsidRDefault="00867981" w:rsidP="00AB5FAC">
            <w:pPr>
              <w:rPr>
                <w:sz w:val="20"/>
                <w:lang w:val="en-GB"/>
              </w:rPr>
            </w:pPr>
          </w:p>
        </w:tc>
      </w:tr>
      <w:tr w:rsidR="00867981" w:rsidRPr="00446404" w:rsidTr="00AB5FAC">
        <w:tc>
          <w:tcPr>
            <w:tcW w:w="4457" w:type="dxa"/>
            <w:tcMar>
              <w:top w:w="28" w:type="dxa"/>
              <w:right w:w="28" w:type="dxa"/>
            </w:tcMar>
          </w:tcPr>
          <w:p w:rsidR="00867981" w:rsidRPr="00446404" w:rsidRDefault="00867981" w:rsidP="00AB5FAC">
            <w:pPr>
              <w:rPr>
                <w:sz w:val="20"/>
                <w:lang w:val="en-GB"/>
              </w:rPr>
            </w:pPr>
            <w:r w:rsidRPr="00446404">
              <w:rPr>
                <w:sz w:val="20"/>
                <w:lang w:val="en-GB"/>
              </w:rPr>
              <w:t xml:space="preserve">Name of </w:t>
            </w:r>
            <w:r w:rsidR="0047056D" w:rsidRPr="00446404">
              <w:rPr>
                <w:sz w:val="20"/>
                <w:lang w:val="en-GB"/>
              </w:rPr>
              <w:t>Client</w:t>
            </w:r>
            <w:r w:rsidRPr="00446404">
              <w:rPr>
                <w:sz w:val="20"/>
                <w:lang w:val="en-GB"/>
              </w:rPr>
              <w:t>:</w:t>
            </w:r>
          </w:p>
          <w:p w:rsidR="00867981" w:rsidRPr="00446404" w:rsidRDefault="00867981" w:rsidP="00AB5FAC">
            <w:pPr>
              <w:rPr>
                <w:sz w:val="20"/>
                <w:lang w:val="en-GB"/>
              </w:rPr>
            </w:pPr>
          </w:p>
          <w:p w:rsidR="00867981" w:rsidRPr="00446404" w:rsidRDefault="00867981" w:rsidP="00AB5FAC">
            <w:pPr>
              <w:rPr>
                <w:sz w:val="20"/>
                <w:lang w:val="en-GB"/>
              </w:rPr>
            </w:pPr>
          </w:p>
        </w:tc>
        <w:tc>
          <w:tcPr>
            <w:tcW w:w="4543" w:type="dxa"/>
            <w:tcMar>
              <w:top w:w="28" w:type="dxa"/>
              <w:right w:w="28" w:type="dxa"/>
            </w:tcMar>
          </w:tcPr>
          <w:p w:rsidR="00867981" w:rsidRPr="00446404" w:rsidRDefault="00867981" w:rsidP="00AB5FAC">
            <w:pPr>
              <w:rPr>
                <w:sz w:val="20"/>
                <w:lang w:val="en-GB"/>
              </w:rPr>
            </w:pPr>
            <w:r w:rsidRPr="00446404">
              <w:rPr>
                <w:sz w:val="20"/>
                <w:lang w:val="en-GB"/>
              </w:rPr>
              <w:t>Total N</w:t>
            </w:r>
            <w:r w:rsidRPr="00446404">
              <w:rPr>
                <w:sz w:val="20"/>
                <w:u w:val="single"/>
                <w:vertAlign w:val="superscript"/>
                <w:lang w:val="en-GB"/>
              </w:rPr>
              <w:t>o</w:t>
            </w:r>
            <w:r w:rsidRPr="00446404">
              <w:rPr>
                <w:sz w:val="20"/>
                <w:lang w:val="en-GB"/>
              </w:rPr>
              <w:t xml:space="preserve"> of staff-months of the assignment:</w:t>
            </w:r>
          </w:p>
          <w:p w:rsidR="00867981" w:rsidRPr="00446404" w:rsidRDefault="00867981" w:rsidP="00AB5FAC">
            <w:pPr>
              <w:rPr>
                <w:sz w:val="20"/>
                <w:lang w:val="en-GB"/>
              </w:rPr>
            </w:pPr>
          </w:p>
          <w:p w:rsidR="00867981" w:rsidRPr="00446404" w:rsidRDefault="00867981" w:rsidP="00AB5FAC">
            <w:pPr>
              <w:rPr>
                <w:sz w:val="20"/>
                <w:lang w:val="en-GB"/>
              </w:rPr>
            </w:pPr>
          </w:p>
        </w:tc>
      </w:tr>
      <w:tr w:rsidR="00867981" w:rsidRPr="00446404" w:rsidTr="00AB5FAC">
        <w:tc>
          <w:tcPr>
            <w:tcW w:w="4457" w:type="dxa"/>
            <w:tcMar>
              <w:top w:w="28" w:type="dxa"/>
              <w:right w:w="28" w:type="dxa"/>
            </w:tcMar>
          </w:tcPr>
          <w:p w:rsidR="00867981" w:rsidRPr="00446404" w:rsidRDefault="00867981" w:rsidP="00AB5FAC">
            <w:pPr>
              <w:rPr>
                <w:sz w:val="20"/>
                <w:lang w:val="en-GB"/>
              </w:rPr>
            </w:pPr>
            <w:r w:rsidRPr="00446404">
              <w:rPr>
                <w:sz w:val="20"/>
                <w:lang w:val="en-GB"/>
              </w:rPr>
              <w:t>Address:</w:t>
            </w:r>
          </w:p>
          <w:p w:rsidR="00867981" w:rsidRPr="00446404" w:rsidRDefault="00867981" w:rsidP="00AB5FAC">
            <w:pPr>
              <w:rPr>
                <w:sz w:val="20"/>
                <w:lang w:val="en-GB"/>
              </w:rPr>
            </w:pPr>
          </w:p>
          <w:p w:rsidR="00867981" w:rsidRPr="00446404" w:rsidRDefault="00867981" w:rsidP="00AB5FAC">
            <w:pPr>
              <w:rPr>
                <w:sz w:val="20"/>
                <w:lang w:val="en-GB"/>
              </w:rPr>
            </w:pPr>
          </w:p>
        </w:tc>
        <w:tc>
          <w:tcPr>
            <w:tcW w:w="4543" w:type="dxa"/>
            <w:tcMar>
              <w:top w:w="28" w:type="dxa"/>
              <w:right w:w="28" w:type="dxa"/>
            </w:tcMar>
          </w:tcPr>
          <w:p w:rsidR="00867981" w:rsidRPr="00446404" w:rsidRDefault="00867981" w:rsidP="00AB5FAC">
            <w:pPr>
              <w:rPr>
                <w:sz w:val="20"/>
                <w:lang w:val="en-GB"/>
              </w:rPr>
            </w:pPr>
            <w:r w:rsidRPr="00446404">
              <w:rPr>
                <w:sz w:val="20"/>
                <w:lang w:val="en-GB"/>
              </w:rPr>
              <w:t>Approx. value of the services provided by your firm under the contract (in current US$ or Euro or MUR equivalent):</w:t>
            </w:r>
          </w:p>
          <w:p w:rsidR="00867981" w:rsidRPr="00446404" w:rsidRDefault="00867981" w:rsidP="00AB5FAC">
            <w:pPr>
              <w:rPr>
                <w:sz w:val="20"/>
                <w:lang w:val="en-GB"/>
              </w:rPr>
            </w:pPr>
          </w:p>
        </w:tc>
      </w:tr>
      <w:tr w:rsidR="00867981" w:rsidRPr="00446404" w:rsidTr="00AB5FAC">
        <w:tc>
          <w:tcPr>
            <w:tcW w:w="4457" w:type="dxa"/>
            <w:tcMar>
              <w:top w:w="28" w:type="dxa"/>
              <w:right w:w="28" w:type="dxa"/>
            </w:tcMar>
          </w:tcPr>
          <w:p w:rsidR="00867981" w:rsidRPr="00446404" w:rsidRDefault="00867981" w:rsidP="00AB5FAC">
            <w:pPr>
              <w:rPr>
                <w:sz w:val="20"/>
                <w:lang w:val="en-GB"/>
              </w:rPr>
            </w:pPr>
            <w:r w:rsidRPr="00446404">
              <w:rPr>
                <w:sz w:val="20"/>
                <w:lang w:val="en-GB"/>
              </w:rPr>
              <w:t>Start date (month/year):</w:t>
            </w:r>
          </w:p>
          <w:p w:rsidR="00867981" w:rsidRPr="00446404" w:rsidRDefault="00867981" w:rsidP="00AB5FAC">
            <w:pPr>
              <w:rPr>
                <w:sz w:val="20"/>
                <w:lang w:val="en-GB"/>
              </w:rPr>
            </w:pPr>
            <w:r w:rsidRPr="00446404">
              <w:rPr>
                <w:sz w:val="20"/>
                <w:lang w:val="en-GB"/>
              </w:rPr>
              <w:t>Completion date (month/year):</w:t>
            </w:r>
          </w:p>
          <w:p w:rsidR="00867981" w:rsidRPr="00446404" w:rsidRDefault="00867981" w:rsidP="00AB5FAC">
            <w:pPr>
              <w:rPr>
                <w:sz w:val="20"/>
                <w:lang w:val="en-GB"/>
              </w:rPr>
            </w:pPr>
          </w:p>
        </w:tc>
        <w:tc>
          <w:tcPr>
            <w:tcW w:w="4543" w:type="dxa"/>
            <w:tcMar>
              <w:top w:w="28" w:type="dxa"/>
              <w:right w:w="28" w:type="dxa"/>
            </w:tcMar>
          </w:tcPr>
          <w:p w:rsidR="00867981" w:rsidRPr="00446404" w:rsidRDefault="00867981" w:rsidP="00AB5FAC">
            <w:pPr>
              <w:rPr>
                <w:sz w:val="20"/>
                <w:lang w:val="en-GB"/>
              </w:rPr>
            </w:pPr>
            <w:r w:rsidRPr="00446404">
              <w:rPr>
                <w:sz w:val="20"/>
                <w:lang w:val="en-GB"/>
              </w:rPr>
              <w:t>N</w:t>
            </w:r>
            <w:r w:rsidRPr="00446404">
              <w:rPr>
                <w:sz w:val="20"/>
                <w:u w:val="single"/>
                <w:vertAlign w:val="superscript"/>
                <w:lang w:val="en-GB"/>
              </w:rPr>
              <w:t>o</w:t>
            </w:r>
            <w:r w:rsidRPr="00446404">
              <w:rPr>
                <w:sz w:val="20"/>
                <w:lang w:val="en-GB"/>
              </w:rPr>
              <w:t xml:space="preserve"> of professional staff-months provided by associated Consultants:</w:t>
            </w:r>
          </w:p>
          <w:p w:rsidR="00867981" w:rsidRPr="00446404" w:rsidRDefault="00867981" w:rsidP="00AB5FAC">
            <w:pPr>
              <w:rPr>
                <w:sz w:val="20"/>
                <w:lang w:val="en-GB"/>
              </w:rPr>
            </w:pPr>
          </w:p>
        </w:tc>
      </w:tr>
      <w:tr w:rsidR="00867981" w:rsidRPr="00446404" w:rsidTr="00AB5FAC">
        <w:tc>
          <w:tcPr>
            <w:tcW w:w="4457" w:type="dxa"/>
            <w:tcMar>
              <w:top w:w="28" w:type="dxa"/>
              <w:right w:w="28" w:type="dxa"/>
            </w:tcMar>
          </w:tcPr>
          <w:p w:rsidR="00867981" w:rsidRPr="00446404" w:rsidRDefault="00867981" w:rsidP="00AB5FAC">
            <w:pPr>
              <w:rPr>
                <w:sz w:val="20"/>
                <w:lang w:val="en-GB"/>
              </w:rPr>
            </w:pPr>
            <w:r w:rsidRPr="00446404">
              <w:rPr>
                <w:sz w:val="20"/>
                <w:lang w:val="en-GB"/>
              </w:rPr>
              <w:t>Name of associated Consultants, if any:</w:t>
            </w:r>
          </w:p>
          <w:p w:rsidR="00867981" w:rsidRPr="00446404" w:rsidRDefault="00867981" w:rsidP="00AB5FAC">
            <w:pPr>
              <w:rPr>
                <w:sz w:val="20"/>
                <w:lang w:val="en-GB"/>
              </w:rPr>
            </w:pPr>
          </w:p>
          <w:p w:rsidR="00867981" w:rsidRPr="00446404" w:rsidRDefault="00867981" w:rsidP="00AB5FAC">
            <w:pPr>
              <w:rPr>
                <w:sz w:val="20"/>
                <w:lang w:val="en-GB"/>
              </w:rPr>
            </w:pPr>
          </w:p>
          <w:p w:rsidR="00867981" w:rsidRPr="00446404" w:rsidRDefault="00867981" w:rsidP="00AB5FAC">
            <w:pPr>
              <w:rPr>
                <w:sz w:val="20"/>
                <w:lang w:val="en-GB"/>
              </w:rPr>
            </w:pPr>
          </w:p>
          <w:p w:rsidR="00867981" w:rsidRPr="00446404" w:rsidRDefault="00867981" w:rsidP="00AB5FAC">
            <w:pPr>
              <w:rPr>
                <w:sz w:val="20"/>
                <w:lang w:val="en-GB"/>
              </w:rPr>
            </w:pPr>
          </w:p>
          <w:p w:rsidR="00867981" w:rsidRPr="00446404" w:rsidRDefault="00867981" w:rsidP="00AB5FAC">
            <w:pPr>
              <w:rPr>
                <w:sz w:val="20"/>
                <w:lang w:val="en-GB"/>
              </w:rPr>
            </w:pPr>
          </w:p>
        </w:tc>
        <w:tc>
          <w:tcPr>
            <w:tcW w:w="4543" w:type="dxa"/>
            <w:tcMar>
              <w:top w:w="28" w:type="dxa"/>
              <w:right w:w="28" w:type="dxa"/>
            </w:tcMar>
          </w:tcPr>
          <w:p w:rsidR="00867981" w:rsidRPr="00446404" w:rsidRDefault="00867981" w:rsidP="00AB5FAC">
            <w:pPr>
              <w:rPr>
                <w:sz w:val="20"/>
                <w:lang w:val="en-GB"/>
              </w:rPr>
            </w:pPr>
            <w:r w:rsidRPr="00446404">
              <w:rPr>
                <w:sz w:val="20"/>
                <w:lang w:val="en-GB"/>
              </w:rPr>
              <w:t>Name of senior professional staff of your firm involved and functions performed (indicate most significant profiles such as Project Director/Coordinator, Team Leader):</w:t>
            </w:r>
          </w:p>
          <w:p w:rsidR="00867981" w:rsidRPr="00446404" w:rsidRDefault="00867981" w:rsidP="00AB5FAC">
            <w:pPr>
              <w:rPr>
                <w:sz w:val="20"/>
                <w:lang w:val="en-GB"/>
              </w:rPr>
            </w:pPr>
          </w:p>
          <w:p w:rsidR="00867981" w:rsidRPr="00446404" w:rsidRDefault="00867981" w:rsidP="00AB5FAC">
            <w:pPr>
              <w:rPr>
                <w:sz w:val="20"/>
                <w:lang w:val="en-GB"/>
              </w:rPr>
            </w:pPr>
          </w:p>
          <w:p w:rsidR="00867981" w:rsidRPr="00446404" w:rsidRDefault="00867981" w:rsidP="00AB5FAC">
            <w:pPr>
              <w:rPr>
                <w:sz w:val="20"/>
                <w:lang w:val="en-GB"/>
              </w:rPr>
            </w:pPr>
          </w:p>
        </w:tc>
      </w:tr>
      <w:tr w:rsidR="00867981" w:rsidRPr="00446404" w:rsidTr="00AB5FAC">
        <w:tc>
          <w:tcPr>
            <w:tcW w:w="9000" w:type="dxa"/>
            <w:gridSpan w:val="2"/>
            <w:tcMar>
              <w:top w:w="28" w:type="dxa"/>
              <w:right w:w="28" w:type="dxa"/>
            </w:tcMar>
          </w:tcPr>
          <w:p w:rsidR="00867981" w:rsidRPr="00446404" w:rsidRDefault="00867981" w:rsidP="00AB5FAC">
            <w:pPr>
              <w:rPr>
                <w:sz w:val="20"/>
                <w:lang w:val="en-GB"/>
              </w:rPr>
            </w:pPr>
            <w:r w:rsidRPr="00446404">
              <w:rPr>
                <w:sz w:val="20"/>
                <w:lang w:val="en-GB"/>
              </w:rPr>
              <w:t>Narrative description of Project:</w:t>
            </w:r>
          </w:p>
          <w:p w:rsidR="00867981" w:rsidRPr="00446404" w:rsidRDefault="00867981" w:rsidP="00AB5FAC">
            <w:pPr>
              <w:rPr>
                <w:sz w:val="20"/>
                <w:lang w:val="en-GB"/>
              </w:rPr>
            </w:pPr>
          </w:p>
          <w:p w:rsidR="00867981" w:rsidRPr="00446404" w:rsidRDefault="00867981" w:rsidP="00AB5FAC">
            <w:pPr>
              <w:rPr>
                <w:sz w:val="20"/>
                <w:lang w:val="en-GB"/>
              </w:rPr>
            </w:pPr>
          </w:p>
          <w:p w:rsidR="00867981" w:rsidRPr="00446404" w:rsidRDefault="00867981" w:rsidP="00AB5FAC">
            <w:pPr>
              <w:rPr>
                <w:sz w:val="20"/>
                <w:lang w:val="en-GB"/>
              </w:rPr>
            </w:pPr>
          </w:p>
          <w:p w:rsidR="00867981" w:rsidRPr="00446404" w:rsidRDefault="00867981" w:rsidP="00AB5FAC">
            <w:pPr>
              <w:rPr>
                <w:sz w:val="20"/>
                <w:lang w:val="en-GB"/>
              </w:rPr>
            </w:pPr>
          </w:p>
          <w:p w:rsidR="00867981" w:rsidRPr="00446404" w:rsidRDefault="00867981" w:rsidP="00AB5FAC">
            <w:pPr>
              <w:rPr>
                <w:sz w:val="20"/>
                <w:lang w:val="en-GB"/>
              </w:rPr>
            </w:pPr>
          </w:p>
          <w:p w:rsidR="00867981" w:rsidRPr="00446404" w:rsidRDefault="00867981" w:rsidP="00AB5FAC">
            <w:pPr>
              <w:rPr>
                <w:sz w:val="20"/>
                <w:lang w:val="en-GB"/>
              </w:rPr>
            </w:pPr>
          </w:p>
        </w:tc>
      </w:tr>
      <w:tr w:rsidR="00867981" w:rsidRPr="00446404" w:rsidTr="00AB5FAC">
        <w:tc>
          <w:tcPr>
            <w:tcW w:w="9000" w:type="dxa"/>
            <w:gridSpan w:val="2"/>
            <w:tcMar>
              <w:top w:w="28" w:type="dxa"/>
              <w:right w:w="28" w:type="dxa"/>
            </w:tcMar>
          </w:tcPr>
          <w:p w:rsidR="00867981" w:rsidRPr="00446404" w:rsidRDefault="00867981" w:rsidP="00AB5FAC">
            <w:pPr>
              <w:rPr>
                <w:sz w:val="20"/>
                <w:lang w:val="en-GB"/>
              </w:rPr>
            </w:pPr>
            <w:r w:rsidRPr="00446404">
              <w:rPr>
                <w:sz w:val="20"/>
                <w:lang w:val="en-GB"/>
              </w:rPr>
              <w:t>Description of actual services provided by your staff within the assignment:</w:t>
            </w:r>
          </w:p>
          <w:p w:rsidR="00867981" w:rsidRPr="00446404" w:rsidRDefault="00867981" w:rsidP="00AB5FAC">
            <w:pPr>
              <w:rPr>
                <w:sz w:val="20"/>
                <w:lang w:val="en-GB"/>
              </w:rPr>
            </w:pPr>
          </w:p>
          <w:p w:rsidR="00867981" w:rsidRPr="00446404" w:rsidRDefault="00867981" w:rsidP="00AB5FAC">
            <w:pPr>
              <w:rPr>
                <w:sz w:val="20"/>
                <w:lang w:val="en-GB"/>
              </w:rPr>
            </w:pPr>
          </w:p>
          <w:p w:rsidR="00867981" w:rsidRPr="00446404" w:rsidRDefault="00867981" w:rsidP="00AB5FAC">
            <w:pPr>
              <w:rPr>
                <w:sz w:val="20"/>
                <w:lang w:val="en-GB"/>
              </w:rPr>
            </w:pPr>
          </w:p>
          <w:p w:rsidR="00867981" w:rsidRPr="00446404" w:rsidRDefault="00867981" w:rsidP="00AB5FAC">
            <w:pPr>
              <w:rPr>
                <w:sz w:val="20"/>
                <w:lang w:val="en-GB"/>
              </w:rPr>
            </w:pPr>
          </w:p>
          <w:p w:rsidR="00867981" w:rsidRPr="00446404" w:rsidRDefault="00867981" w:rsidP="00AB5FAC">
            <w:pPr>
              <w:rPr>
                <w:sz w:val="20"/>
                <w:lang w:val="en-GB"/>
              </w:rPr>
            </w:pPr>
          </w:p>
          <w:p w:rsidR="00867981" w:rsidRPr="00446404" w:rsidRDefault="00867981" w:rsidP="00AB5FAC">
            <w:pPr>
              <w:rPr>
                <w:sz w:val="20"/>
                <w:lang w:val="en-GB"/>
              </w:rPr>
            </w:pPr>
          </w:p>
          <w:p w:rsidR="00867981" w:rsidRPr="00446404" w:rsidRDefault="00867981" w:rsidP="00AB5FAC">
            <w:pPr>
              <w:rPr>
                <w:sz w:val="20"/>
                <w:lang w:val="en-GB"/>
              </w:rPr>
            </w:pPr>
          </w:p>
          <w:p w:rsidR="00867981" w:rsidRPr="00446404" w:rsidRDefault="00867981" w:rsidP="00AB5FAC">
            <w:pPr>
              <w:rPr>
                <w:sz w:val="20"/>
                <w:lang w:val="en-GB"/>
              </w:rPr>
            </w:pPr>
          </w:p>
        </w:tc>
      </w:tr>
    </w:tbl>
    <w:p w:rsidR="00867981" w:rsidRPr="00446404" w:rsidRDefault="00867981" w:rsidP="00867981">
      <w:pPr>
        <w:tabs>
          <w:tab w:val="left" w:pos="5760"/>
        </w:tabs>
        <w:jc w:val="center"/>
        <w:rPr>
          <w:lang w:val="en-GB"/>
        </w:rPr>
      </w:pPr>
    </w:p>
    <w:p w:rsidR="00867981" w:rsidRPr="00446404" w:rsidRDefault="00867981" w:rsidP="00867981">
      <w:pPr>
        <w:tabs>
          <w:tab w:val="left" w:pos="8820"/>
        </w:tabs>
        <w:jc w:val="both"/>
        <w:rPr>
          <w:u w:val="single"/>
          <w:lang w:val="en-GB"/>
        </w:rPr>
      </w:pPr>
      <w:r w:rsidRPr="00446404">
        <w:rPr>
          <w:lang w:val="en-GB"/>
        </w:rPr>
        <w:t xml:space="preserve">Firm’s Name:  </w:t>
      </w:r>
      <w:r w:rsidRPr="00446404">
        <w:rPr>
          <w:u w:val="single"/>
          <w:lang w:val="en-GB"/>
        </w:rPr>
        <w:tab/>
      </w:r>
    </w:p>
    <w:p w:rsidR="00867981" w:rsidRPr="00446404" w:rsidRDefault="00867981" w:rsidP="00867981">
      <w:pPr>
        <w:pStyle w:val="Titre3"/>
        <w:keepNext w:val="0"/>
        <w:rPr>
          <w:b/>
          <w:bCs/>
        </w:rPr>
      </w:pPr>
      <w:r w:rsidRPr="00446404">
        <w:br w:type="page"/>
      </w:r>
    </w:p>
    <w:p w:rsidR="00867981" w:rsidRPr="00446404" w:rsidRDefault="00867981" w:rsidP="00867981">
      <w:pPr>
        <w:pStyle w:val="Section3-Heading1"/>
        <w:rPr>
          <w:lang w:val="en-GB"/>
        </w:rPr>
      </w:pPr>
      <w:bookmarkStart w:id="67" w:name="_Toc219808157"/>
      <w:r w:rsidRPr="00446404">
        <w:rPr>
          <w:lang w:val="en-GB"/>
        </w:rPr>
        <w:lastRenderedPageBreak/>
        <w:t xml:space="preserve">Form TECH-3: Comments and Suggestions on the Terms of Reference and on Counterpart Staff and Facilities to be Provided by the </w:t>
      </w:r>
      <w:r w:rsidR="0047056D" w:rsidRPr="00446404">
        <w:rPr>
          <w:lang w:val="en-GB"/>
        </w:rPr>
        <w:t>Client</w:t>
      </w:r>
      <w:bookmarkEnd w:id="67"/>
    </w:p>
    <w:p w:rsidR="00867981" w:rsidRPr="00446404" w:rsidRDefault="00867981" w:rsidP="00867981">
      <w:pPr>
        <w:pStyle w:val="Section3-Heading2"/>
      </w:pPr>
      <w:bookmarkStart w:id="68" w:name="_Toc219808158"/>
      <w:r w:rsidRPr="00446404">
        <w:t>A - On the Terms of Reference</w:t>
      </w:r>
      <w:bookmarkEnd w:id="68"/>
    </w:p>
    <w:p w:rsidR="00867981" w:rsidRPr="00446404" w:rsidRDefault="00867981" w:rsidP="00867981">
      <w:pPr>
        <w:rPr>
          <w:lang w:val="en-GB"/>
        </w:rPr>
      </w:pPr>
    </w:p>
    <w:p w:rsidR="00867981" w:rsidRPr="00446404" w:rsidRDefault="00867981" w:rsidP="00867981">
      <w:pPr>
        <w:rPr>
          <w:lang w:val="en-GB"/>
        </w:rPr>
      </w:pPr>
    </w:p>
    <w:p w:rsidR="00867981" w:rsidRPr="00446404" w:rsidRDefault="00867981" w:rsidP="00867981">
      <w:pPr>
        <w:jc w:val="both"/>
        <w:rPr>
          <w:iCs/>
          <w:lang w:val="en-GB"/>
        </w:rPr>
      </w:pPr>
      <w:r w:rsidRPr="00446404">
        <w:rPr>
          <w:iCs/>
          <w:lang w:val="en-GB"/>
        </w:rPr>
        <w:t>[</w:t>
      </w:r>
      <w:r w:rsidRPr="00446404">
        <w:rPr>
          <w:i/>
          <w:lang w:val="en-GB"/>
        </w:rPr>
        <w:t>Present and justify here any modifications or improvement to the Terms of Reference you are proposing to improve performance in carrying out the assignment (such as deleting some activit</w:t>
      </w:r>
      <w:r w:rsidR="005D4743" w:rsidRPr="00446404">
        <w:rPr>
          <w:i/>
          <w:lang w:val="en-GB"/>
        </w:rPr>
        <w:t>ies</w:t>
      </w:r>
      <w:r w:rsidRPr="00446404">
        <w:rPr>
          <w:i/>
          <w:lang w:val="en-GB"/>
        </w:rPr>
        <w:t xml:space="preserve"> you consider unnecessary, or adding another, or proposing a different phasing of the activities).  Such suggestions should be concise and to the point, and incorporated in your Proposal.</w:t>
      </w:r>
      <w:r w:rsidRPr="00446404">
        <w:rPr>
          <w:iCs/>
          <w:lang w:val="en-GB"/>
        </w:rPr>
        <w:t>]</w:t>
      </w:r>
    </w:p>
    <w:p w:rsidR="00867981" w:rsidRPr="00446404" w:rsidRDefault="00867981" w:rsidP="00867981">
      <w:pPr>
        <w:rPr>
          <w:lang w:val="en-GB"/>
        </w:rPr>
      </w:pPr>
    </w:p>
    <w:p w:rsidR="00867981" w:rsidRPr="00446404" w:rsidRDefault="00867981" w:rsidP="00867981">
      <w:pPr>
        <w:rPr>
          <w:lang w:val="en-GB"/>
        </w:rPr>
      </w:pPr>
    </w:p>
    <w:p w:rsidR="00867981" w:rsidRPr="00446404" w:rsidRDefault="00867981" w:rsidP="00867981">
      <w:pPr>
        <w:rPr>
          <w:lang w:val="en-GB"/>
        </w:rPr>
      </w:pPr>
      <w:r w:rsidRPr="00446404">
        <w:rPr>
          <w:lang w:val="en-GB"/>
        </w:rPr>
        <w:br w:type="page"/>
      </w:r>
    </w:p>
    <w:p w:rsidR="00867981" w:rsidRPr="00446404" w:rsidRDefault="00867981" w:rsidP="00867981">
      <w:pPr>
        <w:pStyle w:val="Section3-Heading2"/>
      </w:pPr>
      <w:bookmarkStart w:id="69" w:name="_Toc219808159"/>
      <w:r w:rsidRPr="00446404">
        <w:lastRenderedPageBreak/>
        <w:t>B - On Counterpart Staff and Facilities</w:t>
      </w:r>
      <w:bookmarkEnd w:id="69"/>
    </w:p>
    <w:p w:rsidR="00867981" w:rsidRPr="00446404" w:rsidRDefault="00867981" w:rsidP="00867981">
      <w:pPr>
        <w:rPr>
          <w:lang w:val="en-GB"/>
        </w:rPr>
      </w:pPr>
    </w:p>
    <w:p w:rsidR="00867981" w:rsidRPr="00446404" w:rsidRDefault="00867981" w:rsidP="00867981">
      <w:pPr>
        <w:rPr>
          <w:lang w:val="en-GB"/>
        </w:rPr>
      </w:pPr>
      <w:r w:rsidRPr="00446404">
        <w:rPr>
          <w:lang w:val="en-GB"/>
        </w:rPr>
        <w:t>[</w:t>
      </w:r>
      <w:r w:rsidRPr="00446404">
        <w:rPr>
          <w:i/>
          <w:iCs/>
          <w:lang w:val="en-GB"/>
        </w:rPr>
        <w:t xml:space="preserve">Comment here on counterpart staff and facilities to be provided by the </w:t>
      </w:r>
      <w:r w:rsidR="0047056D" w:rsidRPr="00446404">
        <w:rPr>
          <w:i/>
          <w:iCs/>
          <w:lang w:val="en-GB"/>
        </w:rPr>
        <w:t>Client</w:t>
      </w:r>
      <w:r w:rsidRPr="00446404">
        <w:rPr>
          <w:i/>
          <w:iCs/>
          <w:lang w:val="en-GB"/>
        </w:rPr>
        <w:t xml:space="preserve"> according to Paragraph Reference 1.4 of the Data Sheet including: administrative support, office space, local transportation, equipment, data, etc.</w:t>
      </w:r>
      <w:r w:rsidRPr="00446404">
        <w:rPr>
          <w:lang w:val="en-GB"/>
        </w:rPr>
        <w:t xml:space="preserve">] </w:t>
      </w:r>
    </w:p>
    <w:p w:rsidR="00867981" w:rsidRPr="00446404" w:rsidRDefault="00867981" w:rsidP="00867981">
      <w:pPr>
        <w:rPr>
          <w:lang w:val="en-GB"/>
        </w:rPr>
      </w:pPr>
    </w:p>
    <w:p w:rsidR="00867981" w:rsidRPr="00446404" w:rsidRDefault="00867981" w:rsidP="00867981">
      <w:pPr>
        <w:rPr>
          <w:lang w:val="en-GB"/>
        </w:rPr>
      </w:pPr>
    </w:p>
    <w:p w:rsidR="00867981" w:rsidRPr="00446404" w:rsidRDefault="00867981" w:rsidP="00867981">
      <w:pPr>
        <w:pStyle w:val="Titre3"/>
        <w:keepNext w:val="0"/>
      </w:pPr>
      <w:r w:rsidRPr="00446404">
        <w:br w:type="page"/>
      </w:r>
    </w:p>
    <w:p w:rsidR="00867981" w:rsidRPr="00446404" w:rsidRDefault="00867981" w:rsidP="00867981">
      <w:pPr>
        <w:rPr>
          <w:lang w:val="en-GB"/>
        </w:rPr>
      </w:pPr>
    </w:p>
    <w:p w:rsidR="00867981" w:rsidRPr="00446404" w:rsidRDefault="00867981" w:rsidP="00867981">
      <w:pPr>
        <w:pStyle w:val="Section3-Heading1"/>
      </w:pPr>
      <w:bookmarkStart w:id="70" w:name="_Toc219808160"/>
      <w:r w:rsidRPr="00446404">
        <w:t>Form TECH-4: Description of Approach, Methodology and Work Plan for Performing the Assignment</w:t>
      </w:r>
      <w:bookmarkEnd w:id="70"/>
    </w:p>
    <w:p w:rsidR="00867981" w:rsidRPr="00446404" w:rsidRDefault="00867981" w:rsidP="00867981">
      <w:pPr>
        <w:jc w:val="both"/>
        <w:rPr>
          <w:lang w:val="en-GB"/>
        </w:rPr>
      </w:pPr>
    </w:p>
    <w:p w:rsidR="00867981" w:rsidRPr="00446404" w:rsidRDefault="00867981" w:rsidP="00867981">
      <w:pPr>
        <w:jc w:val="both"/>
        <w:rPr>
          <w:lang w:val="en-GB"/>
        </w:rPr>
      </w:pPr>
    </w:p>
    <w:p w:rsidR="00867981" w:rsidRPr="00446404" w:rsidRDefault="00867981" w:rsidP="00867981">
      <w:pPr>
        <w:pStyle w:val="Corpsdetexte"/>
        <w:tabs>
          <w:tab w:val="left" w:pos="-720"/>
          <w:tab w:val="left" w:pos="1080"/>
        </w:tabs>
        <w:rPr>
          <w:i/>
          <w:iCs/>
        </w:rPr>
      </w:pPr>
      <w:r w:rsidRPr="00446404">
        <w:t>[</w:t>
      </w:r>
      <w:r w:rsidRPr="00446404">
        <w:rPr>
          <w:i/>
          <w:iCs/>
        </w:rPr>
        <w:t>Technical approach, methodology and work plan are key components of the Technical Proposal.  You are suggested to present your Technical Proposal (</w:t>
      </w:r>
      <w:r w:rsidR="00C93494" w:rsidRPr="00446404">
        <w:rPr>
          <w:i/>
          <w:iCs/>
        </w:rPr>
        <w:t xml:space="preserve">about </w:t>
      </w:r>
      <w:r w:rsidRPr="00446404">
        <w:rPr>
          <w:i/>
          <w:iCs/>
        </w:rPr>
        <w:t>50 pages, inclusive of charts and diagrams) divided into the following three chapters:</w:t>
      </w:r>
    </w:p>
    <w:p w:rsidR="00867981" w:rsidRPr="00446404" w:rsidRDefault="00867981" w:rsidP="00867981">
      <w:pPr>
        <w:pStyle w:val="Corpsdetexte2"/>
        <w:tabs>
          <w:tab w:val="left" w:pos="1080"/>
        </w:tabs>
        <w:spacing w:line="120" w:lineRule="exact"/>
        <w:rPr>
          <w:i/>
          <w:iCs/>
          <w:spacing w:val="0"/>
          <w:szCs w:val="24"/>
        </w:rPr>
      </w:pPr>
    </w:p>
    <w:p w:rsidR="00867981" w:rsidRPr="00446404" w:rsidRDefault="00867981" w:rsidP="00867981">
      <w:pPr>
        <w:numPr>
          <w:ilvl w:val="0"/>
          <w:numId w:val="1"/>
        </w:numPr>
        <w:jc w:val="both"/>
        <w:rPr>
          <w:i/>
          <w:iCs/>
          <w:lang w:val="en-GB"/>
        </w:rPr>
      </w:pPr>
      <w:r w:rsidRPr="00446404">
        <w:rPr>
          <w:i/>
          <w:iCs/>
          <w:lang w:val="en-GB"/>
        </w:rPr>
        <w:t>Technical Approach and Methodology,</w:t>
      </w:r>
    </w:p>
    <w:p w:rsidR="00867981" w:rsidRPr="00446404" w:rsidRDefault="00867981" w:rsidP="00867981">
      <w:pPr>
        <w:numPr>
          <w:ilvl w:val="0"/>
          <w:numId w:val="1"/>
        </w:numPr>
        <w:jc w:val="both"/>
        <w:rPr>
          <w:i/>
          <w:iCs/>
          <w:lang w:val="en-GB"/>
        </w:rPr>
      </w:pPr>
      <w:r w:rsidRPr="00446404">
        <w:rPr>
          <w:i/>
          <w:iCs/>
          <w:lang w:val="en-GB"/>
        </w:rPr>
        <w:t>Work Plan, and</w:t>
      </w:r>
    </w:p>
    <w:p w:rsidR="00867981" w:rsidRPr="00446404" w:rsidRDefault="00867981" w:rsidP="00867981">
      <w:pPr>
        <w:numPr>
          <w:ilvl w:val="0"/>
          <w:numId w:val="1"/>
        </w:numPr>
        <w:jc w:val="both"/>
        <w:rPr>
          <w:i/>
          <w:iCs/>
          <w:lang w:val="en-GB"/>
        </w:rPr>
      </w:pPr>
      <w:r w:rsidRPr="00446404">
        <w:rPr>
          <w:i/>
          <w:iCs/>
          <w:lang w:val="en-GB"/>
        </w:rPr>
        <w:t>Organization and Staffing,</w:t>
      </w:r>
    </w:p>
    <w:p w:rsidR="00867981" w:rsidRPr="00446404" w:rsidRDefault="00867981" w:rsidP="00867981">
      <w:pPr>
        <w:pStyle w:val="Corpsdetexte2"/>
        <w:tabs>
          <w:tab w:val="left" w:pos="1080"/>
        </w:tabs>
        <w:suppressAutoHyphens w:val="0"/>
        <w:rPr>
          <w:i/>
          <w:iCs/>
          <w:spacing w:val="0"/>
        </w:rPr>
      </w:pPr>
    </w:p>
    <w:p w:rsidR="00867981" w:rsidRPr="00446404" w:rsidRDefault="00867981" w:rsidP="00867981">
      <w:pPr>
        <w:pStyle w:val="Corpsdetexte"/>
        <w:tabs>
          <w:tab w:val="left" w:pos="360"/>
        </w:tabs>
        <w:rPr>
          <w:i/>
          <w:iCs/>
        </w:rPr>
      </w:pPr>
      <w:r w:rsidRPr="00446404">
        <w:rPr>
          <w:i/>
          <w:iCs/>
        </w:rPr>
        <w:t>a)</w:t>
      </w:r>
      <w:r w:rsidRPr="00446404">
        <w:rPr>
          <w:i/>
          <w:iCs/>
        </w:rPr>
        <w:tab/>
      </w:r>
      <w:r w:rsidRPr="00446404">
        <w:rPr>
          <w:i/>
          <w:iCs/>
          <w:u w:val="single"/>
        </w:rPr>
        <w:t>Technical Approach and Methodology.</w:t>
      </w:r>
      <w:r w:rsidRPr="00446404">
        <w:rPr>
          <w:i/>
          <w:iCs/>
        </w:rPr>
        <w:t xml:space="preserve">  In this chapter you should explain your understanding of the objectives of the assignment, approach to the services, methodology for carrying out the activities and obtaining the expected output, and the degree of detail of such output. You should highlight the problems being addressed and their importance, and explain the technical approach you would adopt to address them. You should also explain the methodologies you propose to adopt and highlight the compatibility of those methodologies with the proposed approach.</w:t>
      </w:r>
    </w:p>
    <w:p w:rsidR="00867981" w:rsidRPr="00446404" w:rsidRDefault="00867981" w:rsidP="00867981">
      <w:pPr>
        <w:pStyle w:val="Corpsdetexte2"/>
        <w:tabs>
          <w:tab w:val="left" w:pos="357"/>
        </w:tabs>
        <w:suppressAutoHyphens w:val="0"/>
        <w:spacing w:line="120" w:lineRule="exact"/>
        <w:rPr>
          <w:i/>
          <w:iCs/>
          <w:spacing w:val="0"/>
        </w:rPr>
      </w:pPr>
    </w:p>
    <w:p w:rsidR="00867981" w:rsidRPr="00446404" w:rsidRDefault="00867981" w:rsidP="00867981">
      <w:pPr>
        <w:pStyle w:val="Corpsdetexte"/>
        <w:tabs>
          <w:tab w:val="left" w:pos="-720"/>
          <w:tab w:val="left" w:pos="360"/>
        </w:tabs>
        <w:rPr>
          <w:i/>
          <w:iCs/>
        </w:rPr>
      </w:pPr>
      <w:r w:rsidRPr="00446404">
        <w:rPr>
          <w:i/>
          <w:iCs/>
        </w:rPr>
        <w:t>b)</w:t>
      </w:r>
      <w:r w:rsidRPr="00446404">
        <w:rPr>
          <w:i/>
          <w:iCs/>
        </w:rPr>
        <w:tab/>
      </w:r>
      <w:r w:rsidRPr="00446404">
        <w:rPr>
          <w:i/>
          <w:iCs/>
          <w:u w:val="single"/>
        </w:rPr>
        <w:t>Work Plan.</w:t>
      </w:r>
      <w:r w:rsidRPr="00446404">
        <w:rPr>
          <w:i/>
          <w:iCs/>
        </w:rPr>
        <w:t xml:space="preserve">  In this chapter you should propose the main activities of the assignment, their content and duration, phasing and interrelations, milestones (including interim approvals by the </w:t>
      </w:r>
      <w:r w:rsidR="0047056D" w:rsidRPr="00446404">
        <w:rPr>
          <w:i/>
          <w:iCs/>
        </w:rPr>
        <w:t>Client</w:t>
      </w:r>
      <w:r w:rsidRPr="00446404">
        <w:rPr>
          <w:i/>
          <w:iCs/>
        </w:rPr>
        <w:t xml:space="preserve">), and delivery dates of the reports. The proposed work plan should be consistent with the technical approach and methodology, showing understanding of the TOR and ability to translate them into a feasible working plan. A list of the final documents, including reports, drawings, and tables to be delivered as final output, should be included here. The work plan should be consistent with the Work Schedule of Form TECH-8. </w:t>
      </w:r>
    </w:p>
    <w:p w:rsidR="00867981" w:rsidRPr="00446404" w:rsidRDefault="00867981" w:rsidP="00867981">
      <w:pPr>
        <w:pStyle w:val="Corpsdetexte2"/>
        <w:tabs>
          <w:tab w:val="left" w:pos="357"/>
        </w:tabs>
        <w:suppressAutoHyphens w:val="0"/>
        <w:spacing w:line="120" w:lineRule="exact"/>
        <w:rPr>
          <w:i/>
          <w:iCs/>
        </w:rPr>
      </w:pPr>
    </w:p>
    <w:p w:rsidR="00867981" w:rsidRPr="00446404" w:rsidRDefault="00867981" w:rsidP="00867981">
      <w:pPr>
        <w:tabs>
          <w:tab w:val="left" w:pos="-720"/>
          <w:tab w:val="left" w:pos="357"/>
        </w:tabs>
        <w:jc w:val="both"/>
        <w:rPr>
          <w:lang w:val="en-GB"/>
        </w:rPr>
      </w:pPr>
      <w:r w:rsidRPr="00446404">
        <w:rPr>
          <w:i/>
          <w:iCs/>
          <w:lang w:val="en-GB"/>
        </w:rPr>
        <w:t>c)</w:t>
      </w:r>
      <w:r w:rsidRPr="00446404">
        <w:rPr>
          <w:i/>
          <w:iCs/>
          <w:lang w:val="en-GB"/>
        </w:rPr>
        <w:tab/>
      </w:r>
      <w:r w:rsidRPr="00446404">
        <w:rPr>
          <w:i/>
          <w:iCs/>
          <w:u w:val="single"/>
          <w:lang w:val="en-GB"/>
        </w:rPr>
        <w:t>Organization and Staffing.</w:t>
      </w:r>
      <w:r w:rsidRPr="00446404">
        <w:rPr>
          <w:i/>
          <w:iCs/>
          <w:lang w:val="en-GB"/>
        </w:rPr>
        <w:t xml:space="preserve">  In this chapter you should propose the structure and composition of your team. You should list the main disciplines of the assignment, the key expert responsible, and proposed technical and support staff.</w:t>
      </w:r>
      <w:r w:rsidRPr="00446404">
        <w:rPr>
          <w:lang w:val="en-GB"/>
        </w:rPr>
        <w:t>]</w:t>
      </w:r>
    </w:p>
    <w:p w:rsidR="00867981" w:rsidRPr="00446404" w:rsidRDefault="00867981" w:rsidP="00867981">
      <w:pPr>
        <w:tabs>
          <w:tab w:val="left" w:pos="-720"/>
          <w:tab w:val="left" w:pos="1080"/>
        </w:tabs>
        <w:jc w:val="both"/>
        <w:rPr>
          <w:lang w:val="en-GB"/>
        </w:rPr>
      </w:pPr>
    </w:p>
    <w:p w:rsidR="00867981" w:rsidRPr="00446404" w:rsidRDefault="00867981" w:rsidP="00867981">
      <w:pPr>
        <w:tabs>
          <w:tab w:val="left" w:pos="-720"/>
          <w:tab w:val="left" w:pos="1080"/>
        </w:tabs>
        <w:jc w:val="both"/>
        <w:rPr>
          <w:lang w:val="en-GB"/>
        </w:rPr>
      </w:pPr>
    </w:p>
    <w:p w:rsidR="00867981" w:rsidRPr="00446404" w:rsidRDefault="00867981" w:rsidP="00867981">
      <w:pPr>
        <w:jc w:val="both"/>
        <w:rPr>
          <w:lang w:val="en-GB"/>
        </w:rPr>
      </w:pPr>
    </w:p>
    <w:p w:rsidR="00867981" w:rsidRPr="00446404" w:rsidRDefault="00867981" w:rsidP="00867981">
      <w:pPr>
        <w:jc w:val="center"/>
        <w:rPr>
          <w:lang w:val="en-GB"/>
        </w:rPr>
        <w:sectPr w:rsidR="00867981" w:rsidRPr="00446404" w:rsidSect="00906F1B">
          <w:headerReference w:type="even" r:id="rId25"/>
          <w:headerReference w:type="default" r:id="rId26"/>
          <w:footerReference w:type="default" r:id="rId27"/>
          <w:pgSz w:w="12242" w:h="15842" w:code="1"/>
          <w:pgMar w:top="1440" w:right="1440" w:bottom="1440" w:left="1800" w:header="720" w:footer="720" w:gutter="0"/>
          <w:cols w:space="708"/>
          <w:titlePg/>
          <w:docGrid w:linePitch="360"/>
        </w:sectPr>
      </w:pPr>
    </w:p>
    <w:p w:rsidR="00867981" w:rsidRPr="00446404" w:rsidRDefault="00867981" w:rsidP="00867981">
      <w:pPr>
        <w:rPr>
          <w:lang w:val="en-GB"/>
        </w:rPr>
      </w:pPr>
    </w:p>
    <w:p w:rsidR="00867981" w:rsidRPr="00446404" w:rsidRDefault="00867981" w:rsidP="00867981">
      <w:pPr>
        <w:pStyle w:val="Section3-Heading1"/>
      </w:pPr>
      <w:bookmarkStart w:id="71" w:name="_Toc219808161"/>
      <w:r w:rsidRPr="00446404">
        <w:t>Form TECH-5: Team Composition and Task Assignments</w:t>
      </w:r>
      <w:bookmarkEnd w:id="71"/>
    </w:p>
    <w:p w:rsidR="00867981" w:rsidRPr="00446404" w:rsidRDefault="00867981" w:rsidP="00867981">
      <w:pPr>
        <w:jc w:val="center"/>
        <w:rPr>
          <w:lang w:val="en-GB"/>
        </w:rPr>
      </w:pPr>
    </w:p>
    <w:tbl>
      <w:tblPr>
        <w:tblW w:w="0" w:type="auto"/>
        <w:tblInd w:w="558" w:type="dxa"/>
        <w:tblBorders>
          <w:top w:val="double" w:sz="6" w:space="0" w:color="auto"/>
          <w:left w:val="double" w:sz="6" w:space="0" w:color="auto"/>
          <w:bottom w:val="single" w:sz="8"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2552"/>
        <w:gridCol w:w="1985"/>
        <w:gridCol w:w="1985"/>
        <w:gridCol w:w="1985"/>
        <w:gridCol w:w="3283"/>
        <w:gridCol w:w="6"/>
      </w:tblGrid>
      <w:tr w:rsidR="00867981" w:rsidRPr="00446404" w:rsidTr="00AB5FAC">
        <w:trPr>
          <w:gridAfter w:val="1"/>
          <w:wAfter w:w="6" w:type="dxa"/>
          <w:trHeight w:val="567"/>
        </w:trPr>
        <w:tc>
          <w:tcPr>
            <w:tcW w:w="11790" w:type="dxa"/>
            <w:gridSpan w:val="5"/>
            <w:tcBorders>
              <w:bottom w:val="single" w:sz="12" w:space="0" w:color="auto"/>
            </w:tcBorders>
            <w:vAlign w:val="center"/>
          </w:tcPr>
          <w:p w:rsidR="00867981" w:rsidRPr="00446404" w:rsidRDefault="00867981" w:rsidP="00AB5FAC">
            <w:pPr>
              <w:pStyle w:val="Titre7"/>
              <w:keepNext w:val="0"/>
              <w:rPr>
                <w:sz w:val="24"/>
              </w:rPr>
            </w:pPr>
            <w:r w:rsidRPr="00446404">
              <w:rPr>
                <w:sz w:val="24"/>
              </w:rPr>
              <w:t>Professional Staff</w:t>
            </w:r>
          </w:p>
        </w:tc>
      </w:tr>
      <w:tr w:rsidR="00867981" w:rsidRPr="00446404" w:rsidTr="00AB5FAC">
        <w:tblPrEx>
          <w:tblBorders>
            <w:top w:val="single" w:sz="6" w:space="0" w:color="auto"/>
            <w:bottom w:val="double" w:sz="6" w:space="0" w:color="auto"/>
            <w:insideH w:val="single" w:sz="6" w:space="0" w:color="auto"/>
            <w:insideV w:val="single" w:sz="6" w:space="0" w:color="auto"/>
          </w:tblBorders>
        </w:tblPrEx>
        <w:tc>
          <w:tcPr>
            <w:tcW w:w="2552" w:type="dxa"/>
            <w:tcBorders>
              <w:bottom w:val="single" w:sz="6" w:space="0" w:color="auto"/>
            </w:tcBorders>
            <w:vAlign w:val="center"/>
          </w:tcPr>
          <w:p w:rsidR="00867981" w:rsidRPr="00446404" w:rsidRDefault="00867981" w:rsidP="00AB5FAC">
            <w:pPr>
              <w:spacing w:before="40" w:after="40"/>
              <w:jc w:val="center"/>
              <w:rPr>
                <w:lang w:val="en-GB"/>
              </w:rPr>
            </w:pPr>
            <w:r w:rsidRPr="00446404">
              <w:rPr>
                <w:lang w:val="en-GB"/>
              </w:rPr>
              <w:t>Name of Staff</w:t>
            </w:r>
          </w:p>
        </w:tc>
        <w:tc>
          <w:tcPr>
            <w:tcW w:w="1985" w:type="dxa"/>
            <w:tcBorders>
              <w:bottom w:val="single" w:sz="6" w:space="0" w:color="auto"/>
            </w:tcBorders>
            <w:vAlign w:val="center"/>
          </w:tcPr>
          <w:p w:rsidR="00867981" w:rsidRPr="00446404" w:rsidRDefault="00867981" w:rsidP="00AB5FAC">
            <w:pPr>
              <w:spacing w:before="40" w:after="40"/>
              <w:jc w:val="center"/>
              <w:rPr>
                <w:lang w:val="en-GB"/>
              </w:rPr>
            </w:pPr>
            <w:r w:rsidRPr="00446404">
              <w:rPr>
                <w:lang w:val="en-GB"/>
              </w:rPr>
              <w:t>Firm</w:t>
            </w:r>
          </w:p>
        </w:tc>
        <w:tc>
          <w:tcPr>
            <w:tcW w:w="1985" w:type="dxa"/>
            <w:tcBorders>
              <w:bottom w:val="single" w:sz="6" w:space="0" w:color="auto"/>
            </w:tcBorders>
            <w:vAlign w:val="center"/>
          </w:tcPr>
          <w:p w:rsidR="00867981" w:rsidRPr="00446404" w:rsidRDefault="00867981" w:rsidP="00AB5FAC">
            <w:pPr>
              <w:spacing w:before="40" w:after="40"/>
              <w:jc w:val="center"/>
              <w:rPr>
                <w:lang w:val="en-GB"/>
              </w:rPr>
            </w:pPr>
            <w:r w:rsidRPr="00446404">
              <w:rPr>
                <w:lang w:val="en-GB"/>
              </w:rPr>
              <w:t>Area of Expertise</w:t>
            </w:r>
          </w:p>
        </w:tc>
        <w:tc>
          <w:tcPr>
            <w:tcW w:w="1985" w:type="dxa"/>
            <w:tcBorders>
              <w:bottom w:val="single" w:sz="6" w:space="0" w:color="auto"/>
            </w:tcBorders>
            <w:vAlign w:val="center"/>
          </w:tcPr>
          <w:p w:rsidR="00867981" w:rsidRPr="00446404" w:rsidRDefault="00867981" w:rsidP="00AB5FAC">
            <w:pPr>
              <w:spacing w:before="40" w:after="40"/>
              <w:jc w:val="center"/>
              <w:rPr>
                <w:lang w:val="en-GB"/>
              </w:rPr>
            </w:pPr>
            <w:r w:rsidRPr="00446404">
              <w:rPr>
                <w:lang w:val="en-GB"/>
              </w:rPr>
              <w:t>Position Assigned</w:t>
            </w:r>
          </w:p>
        </w:tc>
        <w:tc>
          <w:tcPr>
            <w:tcW w:w="3289" w:type="dxa"/>
            <w:gridSpan w:val="2"/>
            <w:tcBorders>
              <w:bottom w:val="single" w:sz="6" w:space="0" w:color="auto"/>
            </w:tcBorders>
            <w:vAlign w:val="center"/>
          </w:tcPr>
          <w:p w:rsidR="00867981" w:rsidRPr="00446404" w:rsidRDefault="00867981" w:rsidP="00AB5FAC">
            <w:pPr>
              <w:spacing w:before="40" w:after="40"/>
              <w:jc w:val="center"/>
              <w:rPr>
                <w:lang w:val="en-GB"/>
              </w:rPr>
            </w:pPr>
            <w:r w:rsidRPr="00446404">
              <w:rPr>
                <w:lang w:val="en-GB"/>
              </w:rPr>
              <w:t>Task Assigned</w:t>
            </w:r>
          </w:p>
        </w:tc>
      </w:tr>
      <w:tr w:rsidR="00867981" w:rsidRPr="00446404" w:rsidTr="00AB5FAC">
        <w:tblPrEx>
          <w:tblBorders>
            <w:top w:val="single" w:sz="6" w:space="0" w:color="auto"/>
            <w:bottom w:val="double" w:sz="6" w:space="0" w:color="auto"/>
            <w:insideH w:val="single" w:sz="6" w:space="0" w:color="auto"/>
            <w:insideV w:val="single" w:sz="6" w:space="0" w:color="auto"/>
          </w:tblBorders>
        </w:tblPrEx>
        <w:tc>
          <w:tcPr>
            <w:tcW w:w="2552" w:type="dxa"/>
            <w:tcBorders>
              <w:top w:val="single" w:sz="6" w:space="0" w:color="auto"/>
            </w:tcBorders>
          </w:tcPr>
          <w:p w:rsidR="00867981" w:rsidRPr="00446404" w:rsidRDefault="00867981" w:rsidP="00AB5FAC">
            <w:pPr>
              <w:rPr>
                <w:lang w:val="en-GB"/>
              </w:rPr>
            </w:pPr>
          </w:p>
          <w:p w:rsidR="00867981" w:rsidRPr="00446404" w:rsidRDefault="00867981" w:rsidP="00AB5FAC">
            <w:pPr>
              <w:rPr>
                <w:lang w:val="en-GB"/>
              </w:rPr>
            </w:pPr>
          </w:p>
        </w:tc>
        <w:tc>
          <w:tcPr>
            <w:tcW w:w="1985" w:type="dxa"/>
            <w:tcBorders>
              <w:top w:val="single" w:sz="6" w:space="0" w:color="auto"/>
            </w:tcBorders>
          </w:tcPr>
          <w:p w:rsidR="00867981" w:rsidRPr="00446404" w:rsidRDefault="00867981" w:rsidP="00AB5FAC">
            <w:pPr>
              <w:rPr>
                <w:lang w:val="en-GB"/>
              </w:rPr>
            </w:pPr>
          </w:p>
        </w:tc>
        <w:tc>
          <w:tcPr>
            <w:tcW w:w="1985" w:type="dxa"/>
            <w:tcBorders>
              <w:top w:val="single" w:sz="6" w:space="0" w:color="auto"/>
            </w:tcBorders>
          </w:tcPr>
          <w:p w:rsidR="00867981" w:rsidRPr="00446404" w:rsidRDefault="00867981" w:rsidP="00AB5FAC">
            <w:pPr>
              <w:rPr>
                <w:lang w:val="en-GB"/>
              </w:rPr>
            </w:pPr>
          </w:p>
        </w:tc>
        <w:tc>
          <w:tcPr>
            <w:tcW w:w="1985" w:type="dxa"/>
            <w:tcBorders>
              <w:top w:val="single" w:sz="6" w:space="0" w:color="auto"/>
            </w:tcBorders>
          </w:tcPr>
          <w:p w:rsidR="00867981" w:rsidRPr="00446404" w:rsidRDefault="00867981" w:rsidP="00AB5FAC">
            <w:pPr>
              <w:rPr>
                <w:lang w:val="en-GB"/>
              </w:rPr>
            </w:pPr>
          </w:p>
        </w:tc>
        <w:tc>
          <w:tcPr>
            <w:tcW w:w="3289" w:type="dxa"/>
            <w:gridSpan w:val="2"/>
            <w:tcBorders>
              <w:top w:val="single" w:sz="6" w:space="0" w:color="auto"/>
            </w:tcBorders>
          </w:tcPr>
          <w:p w:rsidR="00867981" w:rsidRPr="00446404" w:rsidRDefault="00867981" w:rsidP="00AB5FAC">
            <w:pPr>
              <w:rPr>
                <w:lang w:val="en-GB"/>
              </w:rPr>
            </w:pPr>
          </w:p>
        </w:tc>
      </w:tr>
      <w:tr w:rsidR="00867981" w:rsidRPr="00446404" w:rsidTr="00AB5FAC">
        <w:tblPrEx>
          <w:tblBorders>
            <w:top w:val="single" w:sz="6" w:space="0" w:color="auto"/>
            <w:bottom w:val="double" w:sz="6" w:space="0" w:color="auto"/>
            <w:insideH w:val="single" w:sz="6" w:space="0" w:color="auto"/>
            <w:insideV w:val="single" w:sz="6" w:space="0" w:color="auto"/>
          </w:tblBorders>
        </w:tblPrEx>
        <w:tc>
          <w:tcPr>
            <w:tcW w:w="2552" w:type="dxa"/>
          </w:tcPr>
          <w:p w:rsidR="00867981" w:rsidRPr="00446404" w:rsidRDefault="00867981" w:rsidP="00AB5FAC">
            <w:pPr>
              <w:rPr>
                <w:lang w:val="en-GB"/>
              </w:rPr>
            </w:pPr>
          </w:p>
          <w:p w:rsidR="00867981" w:rsidRPr="00446404" w:rsidRDefault="00867981" w:rsidP="00AB5FAC">
            <w:pPr>
              <w:rPr>
                <w:lang w:val="en-GB"/>
              </w:rPr>
            </w:pPr>
          </w:p>
        </w:tc>
        <w:tc>
          <w:tcPr>
            <w:tcW w:w="1985" w:type="dxa"/>
          </w:tcPr>
          <w:p w:rsidR="00867981" w:rsidRPr="00446404" w:rsidRDefault="00867981" w:rsidP="00AB5FAC">
            <w:pPr>
              <w:rPr>
                <w:lang w:val="en-GB"/>
              </w:rPr>
            </w:pPr>
          </w:p>
        </w:tc>
        <w:tc>
          <w:tcPr>
            <w:tcW w:w="1985" w:type="dxa"/>
          </w:tcPr>
          <w:p w:rsidR="00867981" w:rsidRPr="00446404" w:rsidRDefault="00867981" w:rsidP="00AB5FAC">
            <w:pPr>
              <w:rPr>
                <w:lang w:val="en-GB"/>
              </w:rPr>
            </w:pPr>
          </w:p>
        </w:tc>
        <w:tc>
          <w:tcPr>
            <w:tcW w:w="1985" w:type="dxa"/>
          </w:tcPr>
          <w:p w:rsidR="00867981" w:rsidRPr="00446404" w:rsidRDefault="00867981" w:rsidP="00AB5FAC">
            <w:pPr>
              <w:rPr>
                <w:lang w:val="en-GB"/>
              </w:rPr>
            </w:pPr>
          </w:p>
        </w:tc>
        <w:tc>
          <w:tcPr>
            <w:tcW w:w="3289" w:type="dxa"/>
            <w:gridSpan w:val="2"/>
          </w:tcPr>
          <w:p w:rsidR="00867981" w:rsidRPr="00446404" w:rsidRDefault="00867981" w:rsidP="00AB5FAC">
            <w:pPr>
              <w:rPr>
                <w:lang w:val="en-GB"/>
              </w:rPr>
            </w:pPr>
          </w:p>
        </w:tc>
      </w:tr>
      <w:tr w:rsidR="00867981" w:rsidRPr="00446404" w:rsidTr="00AB5FAC">
        <w:tblPrEx>
          <w:tblBorders>
            <w:top w:val="single" w:sz="6" w:space="0" w:color="auto"/>
            <w:bottom w:val="double" w:sz="6" w:space="0" w:color="auto"/>
            <w:insideH w:val="single" w:sz="6" w:space="0" w:color="auto"/>
            <w:insideV w:val="single" w:sz="6" w:space="0" w:color="auto"/>
          </w:tblBorders>
        </w:tblPrEx>
        <w:tc>
          <w:tcPr>
            <w:tcW w:w="2552" w:type="dxa"/>
          </w:tcPr>
          <w:p w:rsidR="00867981" w:rsidRPr="00446404" w:rsidRDefault="00867981" w:rsidP="00AB5FAC">
            <w:pPr>
              <w:rPr>
                <w:lang w:val="en-GB"/>
              </w:rPr>
            </w:pPr>
          </w:p>
          <w:p w:rsidR="00867981" w:rsidRPr="00446404" w:rsidRDefault="00867981" w:rsidP="00AB5FAC">
            <w:pPr>
              <w:rPr>
                <w:lang w:val="en-GB"/>
              </w:rPr>
            </w:pPr>
          </w:p>
        </w:tc>
        <w:tc>
          <w:tcPr>
            <w:tcW w:w="1985" w:type="dxa"/>
          </w:tcPr>
          <w:p w:rsidR="00867981" w:rsidRPr="00446404" w:rsidRDefault="00867981" w:rsidP="00AB5FAC">
            <w:pPr>
              <w:pStyle w:val="BankNormal"/>
              <w:spacing w:after="0"/>
              <w:rPr>
                <w:szCs w:val="24"/>
                <w:lang w:val="en-GB"/>
              </w:rPr>
            </w:pPr>
          </w:p>
        </w:tc>
        <w:tc>
          <w:tcPr>
            <w:tcW w:w="1985" w:type="dxa"/>
          </w:tcPr>
          <w:p w:rsidR="00867981" w:rsidRPr="00446404" w:rsidRDefault="00867981" w:rsidP="00AB5FAC">
            <w:pPr>
              <w:rPr>
                <w:lang w:val="en-GB"/>
              </w:rPr>
            </w:pPr>
          </w:p>
        </w:tc>
        <w:tc>
          <w:tcPr>
            <w:tcW w:w="1985" w:type="dxa"/>
          </w:tcPr>
          <w:p w:rsidR="00867981" w:rsidRPr="00446404" w:rsidRDefault="00867981" w:rsidP="00AB5FAC">
            <w:pPr>
              <w:rPr>
                <w:lang w:val="en-GB"/>
              </w:rPr>
            </w:pPr>
          </w:p>
        </w:tc>
        <w:tc>
          <w:tcPr>
            <w:tcW w:w="3289" w:type="dxa"/>
            <w:gridSpan w:val="2"/>
          </w:tcPr>
          <w:p w:rsidR="00867981" w:rsidRPr="00446404" w:rsidRDefault="00867981" w:rsidP="00AB5FAC">
            <w:pPr>
              <w:rPr>
                <w:lang w:val="en-GB"/>
              </w:rPr>
            </w:pPr>
          </w:p>
        </w:tc>
      </w:tr>
      <w:tr w:rsidR="00867981" w:rsidRPr="00446404" w:rsidTr="00AB5FAC">
        <w:tblPrEx>
          <w:tblBorders>
            <w:top w:val="single" w:sz="6" w:space="0" w:color="auto"/>
            <w:bottom w:val="double" w:sz="6" w:space="0" w:color="auto"/>
            <w:insideH w:val="single" w:sz="6" w:space="0" w:color="auto"/>
            <w:insideV w:val="single" w:sz="6" w:space="0" w:color="auto"/>
          </w:tblBorders>
        </w:tblPrEx>
        <w:tc>
          <w:tcPr>
            <w:tcW w:w="2552" w:type="dxa"/>
          </w:tcPr>
          <w:p w:rsidR="00867981" w:rsidRPr="00446404" w:rsidRDefault="00867981" w:rsidP="00AB5FAC">
            <w:pPr>
              <w:rPr>
                <w:lang w:val="en-GB"/>
              </w:rPr>
            </w:pPr>
          </w:p>
          <w:p w:rsidR="00867981" w:rsidRPr="00446404" w:rsidRDefault="00867981" w:rsidP="00AB5FAC">
            <w:pPr>
              <w:rPr>
                <w:lang w:val="en-GB"/>
              </w:rPr>
            </w:pPr>
          </w:p>
        </w:tc>
        <w:tc>
          <w:tcPr>
            <w:tcW w:w="1985" w:type="dxa"/>
          </w:tcPr>
          <w:p w:rsidR="00867981" w:rsidRPr="00446404" w:rsidRDefault="00867981" w:rsidP="00AB5FAC">
            <w:pPr>
              <w:rPr>
                <w:lang w:val="en-GB"/>
              </w:rPr>
            </w:pPr>
          </w:p>
        </w:tc>
        <w:tc>
          <w:tcPr>
            <w:tcW w:w="1985" w:type="dxa"/>
          </w:tcPr>
          <w:p w:rsidR="00867981" w:rsidRPr="00446404" w:rsidRDefault="00867981" w:rsidP="00AB5FAC">
            <w:pPr>
              <w:rPr>
                <w:lang w:val="en-GB"/>
              </w:rPr>
            </w:pPr>
          </w:p>
        </w:tc>
        <w:tc>
          <w:tcPr>
            <w:tcW w:w="1985" w:type="dxa"/>
          </w:tcPr>
          <w:p w:rsidR="00867981" w:rsidRPr="00446404" w:rsidRDefault="00867981" w:rsidP="00AB5FAC">
            <w:pPr>
              <w:rPr>
                <w:lang w:val="en-GB"/>
              </w:rPr>
            </w:pPr>
          </w:p>
        </w:tc>
        <w:tc>
          <w:tcPr>
            <w:tcW w:w="3289" w:type="dxa"/>
            <w:gridSpan w:val="2"/>
          </w:tcPr>
          <w:p w:rsidR="00867981" w:rsidRPr="00446404" w:rsidRDefault="00867981" w:rsidP="00AB5FAC">
            <w:pPr>
              <w:rPr>
                <w:lang w:val="en-GB"/>
              </w:rPr>
            </w:pPr>
          </w:p>
        </w:tc>
      </w:tr>
      <w:tr w:rsidR="00867981" w:rsidRPr="00446404" w:rsidTr="00AB5FAC">
        <w:tblPrEx>
          <w:tblBorders>
            <w:top w:val="single" w:sz="6" w:space="0" w:color="auto"/>
            <w:bottom w:val="double" w:sz="6" w:space="0" w:color="auto"/>
            <w:insideH w:val="single" w:sz="6" w:space="0" w:color="auto"/>
            <w:insideV w:val="single" w:sz="6" w:space="0" w:color="auto"/>
          </w:tblBorders>
        </w:tblPrEx>
        <w:tc>
          <w:tcPr>
            <w:tcW w:w="2552" w:type="dxa"/>
          </w:tcPr>
          <w:p w:rsidR="00867981" w:rsidRPr="00446404" w:rsidRDefault="00867981" w:rsidP="00AB5FAC">
            <w:pPr>
              <w:rPr>
                <w:lang w:val="en-GB"/>
              </w:rPr>
            </w:pPr>
          </w:p>
          <w:p w:rsidR="00867981" w:rsidRPr="00446404" w:rsidRDefault="00867981" w:rsidP="00AB5FAC">
            <w:pPr>
              <w:rPr>
                <w:lang w:val="en-GB"/>
              </w:rPr>
            </w:pPr>
          </w:p>
        </w:tc>
        <w:tc>
          <w:tcPr>
            <w:tcW w:w="1985" w:type="dxa"/>
          </w:tcPr>
          <w:p w:rsidR="00867981" w:rsidRPr="00446404" w:rsidRDefault="00867981" w:rsidP="00AB5FAC">
            <w:pPr>
              <w:rPr>
                <w:lang w:val="en-GB"/>
              </w:rPr>
            </w:pPr>
          </w:p>
        </w:tc>
        <w:tc>
          <w:tcPr>
            <w:tcW w:w="1985" w:type="dxa"/>
          </w:tcPr>
          <w:p w:rsidR="00867981" w:rsidRPr="00446404" w:rsidRDefault="00867981" w:rsidP="00AB5FAC">
            <w:pPr>
              <w:rPr>
                <w:lang w:val="en-GB"/>
              </w:rPr>
            </w:pPr>
          </w:p>
        </w:tc>
        <w:tc>
          <w:tcPr>
            <w:tcW w:w="1985" w:type="dxa"/>
          </w:tcPr>
          <w:p w:rsidR="00867981" w:rsidRPr="00446404" w:rsidRDefault="00867981" w:rsidP="00AB5FAC">
            <w:pPr>
              <w:rPr>
                <w:lang w:val="en-GB"/>
              </w:rPr>
            </w:pPr>
          </w:p>
        </w:tc>
        <w:tc>
          <w:tcPr>
            <w:tcW w:w="3289" w:type="dxa"/>
            <w:gridSpan w:val="2"/>
          </w:tcPr>
          <w:p w:rsidR="00867981" w:rsidRPr="00446404" w:rsidRDefault="00867981" w:rsidP="00AB5FAC">
            <w:pPr>
              <w:rPr>
                <w:lang w:val="en-GB"/>
              </w:rPr>
            </w:pPr>
          </w:p>
        </w:tc>
      </w:tr>
      <w:tr w:rsidR="00867981" w:rsidRPr="00446404" w:rsidTr="00AB5FAC">
        <w:tblPrEx>
          <w:tblBorders>
            <w:top w:val="single" w:sz="6" w:space="0" w:color="auto"/>
            <w:bottom w:val="double" w:sz="6" w:space="0" w:color="auto"/>
            <w:insideH w:val="single" w:sz="6" w:space="0" w:color="auto"/>
            <w:insideV w:val="single" w:sz="6" w:space="0" w:color="auto"/>
          </w:tblBorders>
        </w:tblPrEx>
        <w:tc>
          <w:tcPr>
            <w:tcW w:w="2552" w:type="dxa"/>
          </w:tcPr>
          <w:p w:rsidR="00867981" w:rsidRPr="00446404" w:rsidRDefault="00867981" w:rsidP="00AB5FAC">
            <w:pPr>
              <w:rPr>
                <w:lang w:val="en-GB"/>
              </w:rPr>
            </w:pPr>
          </w:p>
          <w:p w:rsidR="00867981" w:rsidRPr="00446404" w:rsidRDefault="00867981" w:rsidP="00AB5FAC">
            <w:pPr>
              <w:rPr>
                <w:lang w:val="en-GB"/>
              </w:rPr>
            </w:pPr>
          </w:p>
        </w:tc>
        <w:tc>
          <w:tcPr>
            <w:tcW w:w="1985" w:type="dxa"/>
          </w:tcPr>
          <w:p w:rsidR="00867981" w:rsidRPr="00446404" w:rsidRDefault="00867981" w:rsidP="00AB5FAC">
            <w:pPr>
              <w:rPr>
                <w:lang w:val="en-GB"/>
              </w:rPr>
            </w:pPr>
          </w:p>
        </w:tc>
        <w:tc>
          <w:tcPr>
            <w:tcW w:w="1985" w:type="dxa"/>
          </w:tcPr>
          <w:p w:rsidR="00867981" w:rsidRPr="00446404" w:rsidRDefault="00867981" w:rsidP="00AB5FAC">
            <w:pPr>
              <w:rPr>
                <w:lang w:val="en-GB"/>
              </w:rPr>
            </w:pPr>
          </w:p>
        </w:tc>
        <w:tc>
          <w:tcPr>
            <w:tcW w:w="1985" w:type="dxa"/>
          </w:tcPr>
          <w:p w:rsidR="00867981" w:rsidRPr="00446404" w:rsidRDefault="00867981" w:rsidP="00AB5FAC">
            <w:pPr>
              <w:rPr>
                <w:lang w:val="en-GB"/>
              </w:rPr>
            </w:pPr>
          </w:p>
        </w:tc>
        <w:tc>
          <w:tcPr>
            <w:tcW w:w="3289" w:type="dxa"/>
            <w:gridSpan w:val="2"/>
          </w:tcPr>
          <w:p w:rsidR="00867981" w:rsidRPr="00446404" w:rsidRDefault="00867981" w:rsidP="00AB5FAC">
            <w:pPr>
              <w:rPr>
                <w:lang w:val="en-GB"/>
              </w:rPr>
            </w:pPr>
          </w:p>
        </w:tc>
      </w:tr>
      <w:tr w:rsidR="00867981" w:rsidRPr="00446404" w:rsidTr="00AB5FAC">
        <w:tblPrEx>
          <w:tblBorders>
            <w:top w:val="single" w:sz="6" w:space="0" w:color="auto"/>
            <w:bottom w:val="double" w:sz="6" w:space="0" w:color="auto"/>
            <w:insideH w:val="single" w:sz="6" w:space="0" w:color="auto"/>
            <w:insideV w:val="single" w:sz="6" w:space="0" w:color="auto"/>
          </w:tblBorders>
        </w:tblPrEx>
        <w:tc>
          <w:tcPr>
            <w:tcW w:w="2552" w:type="dxa"/>
          </w:tcPr>
          <w:p w:rsidR="00867981" w:rsidRPr="00446404" w:rsidRDefault="00867981" w:rsidP="00AB5FAC">
            <w:pPr>
              <w:rPr>
                <w:lang w:val="en-GB"/>
              </w:rPr>
            </w:pPr>
          </w:p>
          <w:p w:rsidR="00867981" w:rsidRPr="00446404" w:rsidRDefault="00867981" w:rsidP="00AB5FAC">
            <w:pPr>
              <w:rPr>
                <w:lang w:val="en-GB"/>
              </w:rPr>
            </w:pPr>
          </w:p>
        </w:tc>
        <w:tc>
          <w:tcPr>
            <w:tcW w:w="1985" w:type="dxa"/>
          </w:tcPr>
          <w:p w:rsidR="00867981" w:rsidRPr="00446404" w:rsidRDefault="00867981" w:rsidP="00AB5FAC">
            <w:pPr>
              <w:rPr>
                <w:lang w:val="en-GB"/>
              </w:rPr>
            </w:pPr>
          </w:p>
        </w:tc>
        <w:tc>
          <w:tcPr>
            <w:tcW w:w="1985" w:type="dxa"/>
          </w:tcPr>
          <w:p w:rsidR="00867981" w:rsidRPr="00446404" w:rsidRDefault="00867981" w:rsidP="00AB5FAC">
            <w:pPr>
              <w:rPr>
                <w:lang w:val="en-GB"/>
              </w:rPr>
            </w:pPr>
          </w:p>
        </w:tc>
        <w:tc>
          <w:tcPr>
            <w:tcW w:w="1985" w:type="dxa"/>
          </w:tcPr>
          <w:p w:rsidR="00867981" w:rsidRPr="00446404" w:rsidRDefault="00867981" w:rsidP="00AB5FAC">
            <w:pPr>
              <w:rPr>
                <w:lang w:val="en-GB"/>
              </w:rPr>
            </w:pPr>
          </w:p>
        </w:tc>
        <w:tc>
          <w:tcPr>
            <w:tcW w:w="3289" w:type="dxa"/>
            <w:gridSpan w:val="2"/>
          </w:tcPr>
          <w:p w:rsidR="00867981" w:rsidRPr="00446404" w:rsidRDefault="00867981" w:rsidP="00AB5FAC">
            <w:pPr>
              <w:rPr>
                <w:lang w:val="en-GB"/>
              </w:rPr>
            </w:pPr>
          </w:p>
        </w:tc>
      </w:tr>
      <w:tr w:rsidR="00867981" w:rsidRPr="00446404" w:rsidTr="00AB5FAC">
        <w:tblPrEx>
          <w:tblBorders>
            <w:top w:val="single" w:sz="6" w:space="0" w:color="auto"/>
            <w:bottom w:val="double" w:sz="6" w:space="0" w:color="auto"/>
            <w:insideH w:val="single" w:sz="6" w:space="0" w:color="auto"/>
            <w:insideV w:val="single" w:sz="6" w:space="0" w:color="auto"/>
          </w:tblBorders>
        </w:tblPrEx>
        <w:tc>
          <w:tcPr>
            <w:tcW w:w="2552" w:type="dxa"/>
          </w:tcPr>
          <w:p w:rsidR="00867981" w:rsidRPr="00446404" w:rsidRDefault="00867981" w:rsidP="00AB5FAC">
            <w:pPr>
              <w:rPr>
                <w:lang w:val="en-GB"/>
              </w:rPr>
            </w:pPr>
          </w:p>
          <w:p w:rsidR="00867981" w:rsidRPr="00446404" w:rsidRDefault="00867981" w:rsidP="00AB5FAC">
            <w:pPr>
              <w:rPr>
                <w:lang w:val="en-GB"/>
              </w:rPr>
            </w:pPr>
          </w:p>
        </w:tc>
        <w:tc>
          <w:tcPr>
            <w:tcW w:w="1985" w:type="dxa"/>
          </w:tcPr>
          <w:p w:rsidR="00867981" w:rsidRPr="00446404" w:rsidRDefault="00867981" w:rsidP="00AB5FAC">
            <w:pPr>
              <w:rPr>
                <w:lang w:val="en-GB"/>
              </w:rPr>
            </w:pPr>
          </w:p>
        </w:tc>
        <w:tc>
          <w:tcPr>
            <w:tcW w:w="1985" w:type="dxa"/>
          </w:tcPr>
          <w:p w:rsidR="00867981" w:rsidRPr="00446404" w:rsidRDefault="00867981" w:rsidP="00AB5FAC">
            <w:pPr>
              <w:rPr>
                <w:lang w:val="en-GB"/>
              </w:rPr>
            </w:pPr>
          </w:p>
        </w:tc>
        <w:tc>
          <w:tcPr>
            <w:tcW w:w="1985" w:type="dxa"/>
          </w:tcPr>
          <w:p w:rsidR="00867981" w:rsidRPr="00446404" w:rsidRDefault="00867981" w:rsidP="00AB5FAC">
            <w:pPr>
              <w:pStyle w:val="En-tte"/>
              <w:tabs>
                <w:tab w:val="clear" w:pos="4320"/>
                <w:tab w:val="clear" w:pos="8640"/>
              </w:tabs>
              <w:rPr>
                <w:szCs w:val="24"/>
                <w:lang w:eastAsia="it-IT"/>
              </w:rPr>
            </w:pPr>
          </w:p>
        </w:tc>
        <w:tc>
          <w:tcPr>
            <w:tcW w:w="3289" w:type="dxa"/>
            <w:gridSpan w:val="2"/>
          </w:tcPr>
          <w:p w:rsidR="00867981" w:rsidRPr="00446404" w:rsidRDefault="00867981" w:rsidP="00AB5FAC">
            <w:pPr>
              <w:rPr>
                <w:lang w:val="en-GB"/>
              </w:rPr>
            </w:pPr>
          </w:p>
        </w:tc>
      </w:tr>
      <w:tr w:rsidR="00867981" w:rsidRPr="00446404" w:rsidTr="00AB5FAC">
        <w:tblPrEx>
          <w:tblBorders>
            <w:top w:val="single" w:sz="6" w:space="0" w:color="auto"/>
            <w:bottom w:val="double" w:sz="6" w:space="0" w:color="auto"/>
            <w:insideH w:val="single" w:sz="6" w:space="0" w:color="auto"/>
            <w:insideV w:val="single" w:sz="6" w:space="0" w:color="auto"/>
          </w:tblBorders>
        </w:tblPrEx>
        <w:tc>
          <w:tcPr>
            <w:tcW w:w="2552" w:type="dxa"/>
          </w:tcPr>
          <w:p w:rsidR="00867981" w:rsidRPr="00446404" w:rsidRDefault="00867981" w:rsidP="00AB5FAC">
            <w:pPr>
              <w:rPr>
                <w:lang w:val="en-GB"/>
              </w:rPr>
            </w:pPr>
          </w:p>
          <w:p w:rsidR="00867981" w:rsidRPr="00446404" w:rsidRDefault="00867981" w:rsidP="00AB5FAC">
            <w:pPr>
              <w:rPr>
                <w:lang w:val="en-GB"/>
              </w:rPr>
            </w:pPr>
          </w:p>
        </w:tc>
        <w:tc>
          <w:tcPr>
            <w:tcW w:w="1985" w:type="dxa"/>
          </w:tcPr>
          <w:p w:rsidR="00867981" w:rsidRPr="00446404" w:rsidRDefault="00867981" w:rsidP="00AB5FAC">
            <w:pPr>
              <w:rPr>
                <w:lang w:val="en-GB"/>
              </w:rPr>
            </w:pPr>
          </w:p>
        </w:tc>
        <w:tc>
          <w:tcPr>
            <w:tcW w:w="1985" w:type="dxa"/>
          </w:tcPr>
          <w:p w:rsidR="00867981" w:rsidRPr="00446404" w:rsidRDefault="00867981" w:rsidP="00AB5FAC">
            <w:pPr>
              <w:rPr>
                <w:lang w:val="en-GB"/>
              </w:rPr>
            </w:pPr>
          </w:p>
        </w:tc>
        <w:tc>
          <w:tcPr>
            <w:tcW w:w="1985" w:type="dxa"/>
          </w:tcPr>
          <w:p w:rsidR="00867981" w:rsidRPr="00446404" w:rsidRDefault="00867981" w:rsidP="00AB5FAC">
            <w:pPr>
              <w:rPr>
                <w:lang w:val="en-GB"/>
              </w:rPr>
            </w:pPr>
          </w:p>
        </w:tc>
        <w:tc>
          <w:tcPr>
            <w:tcW w:w="3289" w:type="dxa"/>
            <w:gridSpan w:val="2"/>
          </w:tcPr>
          <w:p w:rsidR="00867981" w:rsidRPr="00446404" w:rsidRDefault="00867981" w:rsidP="00AB5FAC">
            <w:pPr>
              <w:rPr>
                <w:lang w:val="en-GB"/>
              </w:rPr>
            </w:pPr>
          </w:p>
        </w:tc>
      </w:tr>
    </w:tbl>
    <w:p w:rsidR="00867981" w:rsidRPr="00446404" w:rsidRDefault="00867981" w:rsidP="00867981">
      <w:pPr>
        <w:rPr>
          <w:lang w:val="en-GB"/>
        </w:rPr>
      </w:pPr>
    </w:p>
    <w:p w:rsidR="00867981" w:rsidRPr="00446404" w:rsidRDefault="00867981" w:rsidP="00867981">
      <w:pPr>
        <w:rPr>
          <w:b/>
          <w:sz w:val="28"/>
          <w:lang w:val="en-GB"/>
        </w:rPr>
        <w:sectPr w:rsidR="00867981" w:rsidRPr="00446404" w:rsidSect="00906F1B">
          <w:headerReference w:type="even" r:id="rId28"/>
          <w:headerReference w:type="default" r:id="rId29"/>
          <w:footerReference w:type="default" r:id="rId30"/>
          <w:pgSz w:w="15840" w:h="12240" w:orient="landscape" w:code="1"/>
          <w:pgMar w:top="1440" w:right="1440" w:bottom="1440" w:left="1440" w:header="720" w:footer="720" w:gutter="0"/>
          <w:cols w:space="720"/>
        </w:sectPr>
      </w:pPr>
    </w:p>
    <w:p w:rsidR="00867981" w:rsidRPr="00446404" w:rsidRDefault="00867981" w:rsidP="00867981">
      <w:pPr>
        <w:rPr>
          <w:lang w:val="en-GB"/>
        </w:rPr>
      </w:pPr>
    </w:p>
    <w:p w:rsidR="00867981" w:rsidRPr="00446404" w:rsidRDefault="00867981" w:rsidP="00867981">
      <w:pPr>
        <w:pStyle w:val="Section3-Heading1"/>
        <w:rPr>
          <w:lang w:val="en-GB"/>
        </w:rPr>
      </w:pPr>
      <w:bookmarkStart w:id="72" w:name="_Toc219808162"/>
      <w:r w:rsidRPr="00446404">
        <w:rPr>
          <w:lang w:val="en-GB"/>
        </w:rPr>
        <w:t>Form TECH-6: Curriculum Vitae (CV) for Proposed Professional Staff</w:t>
      </w:r>
      <w:bookmarkEnd w:id="72"/>
    </w:p>
    <w:p w:rsidR="00867981" w:rsidRPr="00446404" w:rsidRDefault="00867981" w:rsidP="00867981">
      <w:pPr>
        <w:pStyle w:val="En-tte"/>
        <w:tabs>
          <w:tab w:val="clear" w:pos="4320"/>
          <w:tab w:val="clear" w:pos="8640"/>
          <w:tab w:val="right" w:pos="9000"/>
        </w:tabs>
        <w:rPr>
          <w:szCs w:val="24"/>
          <w:lang w:eastAsia="it-IT"/>
        </w:rPr>
      </w:pPr>
    </w:p>
    <w:p w:rsidR="00867981" w:rsidRPr="00446404" w:rsidRDefault="00867981" w:rsidP="00867981">
      <w:pPr>
        <w:tabs>
          <w:tab w:val="left" w:pos="360"/>
          <w:tab w:val="right" w:pos="9000"/>
        </w:tabs>
        <w:rPr>
          <w:b/>
          <w:bCs/>
          <w:lang w:val="en-GB"/>
        </w:rPr>
      </w:pPr>
      <w:r w:rsidRPr="00446404">
        <w:rPr>
          <w:b/>
          <w:bCs/>
          <w:lang w:val="en-GB"/>
        </w:rPr>
        <w:t>1.</w:t>
      </w:r>
      <w:r w:rsidRPr="00446404">
        <w:rPr>
          <w:b/>
          <w:bCs/>
          <w:lang w:val="en-GB"/>
        </w:rPr>
        <w:tab/>
        <w:t>Proposed Position</w:t>
      </w:r>
      <w:r w:rsidRPr="00446404">
        <w:rPr>
          <w:lang w:val="en-GB"/>
        </w:rPr>
        <w:t xml:space="preserve">  </w:t>
      </w:r>
      <w:r w:rsidRPr="00446404">
        <w:rPr>
          <w:sz w:val="20"/>
          <w:lang w:val="en-GB"/>
        </w:rPr>
        <w:t>[</w:t>
      </w:r>
      <w:r w:rsidRPr="00446404">
        <w:rPr>
          <w:i/>
          <w:iCs/>
          <w:sz w:val="20"/>
          <w:lang w:val="en-GB"/>
        </w:rPr>
        <w:t>only one candidate shall be nominated for each position</w:t>
      </w:r>
      <w:r w:rsidRPr="00446404">
        <w:rPr>
          <w:sz w:val="20"/>
          <w:lang w:val="en-GB"/>
        </w:rPr>
        <w:t>]</w:t>
      </w:r>
      <w:r w:rsidRPr="00446404">
        <w:rPr>
          <w:lang w:val="en-GB"/>
        </w:rPr>
        <w:t xml:space="preserve">:  </w:t>
      </w:r>
      <w:r w:rsidRPr="00446404">
        <w:rPr>
          <w:u w:val="single"/>
          <w:lang w:val="en-GB"/>
        </w:rPr>
        <w:tab/>
      </w:r>
    </w:p>
    <w:p w:rsidR="00867981" w:rsidRPr="00446404" w:rsidRDefault="00867981" w:rsidP="00867981">
      <w:pPr>
        <w:pStyle w:val="En-tte"/>
        <w:tabs>
          <w:tab w:val="clear" w:pos="4320"/>
          <w:tab w:val="clear" w:pos="8640"/>
          <w:tab w:val="right" w:pos="9000"/>
        </w:tabs>
        <w:rPr>
          <w:szCs w:val="24"/>
          <w:lang w:eastAsia="it-IT"/>
        </w:rPr>
      </w:pPr>
    </w:p>
    <w:p w:rsidR="00867981" w:rsidRPr="00446404" w:rsidRDefault="00867981" w:rsidP="00867981">
      <w:pPr>
        <w:tabs>
          <w:tab w:val="left" w:pos="360"/>
          <w:tab w:val="right" w:pos="9000"/>
        </w:tabs>
        <w:ind w:left="360" w:hanging="360"/>
        <w:rPr>
          <w:u w:val="single"/>
          <w:lang w:val="en-GB"/>
        </w:rPr>
      </w:pPr>
      <w:r w:rsidRPr="00446404">
        <w:rPr>
          <w:b/>
          <w:bCs/>
          <w:lang w:val="en-GB"/>
        </w:rPr>
        <w:t>2.</w:t>
      </w:r>
      <w:r w:rsidRPr="00446404">
        <w:rPr>
          <w:b/>
          <w:bCs/>
          <w:lang w:val="en-GB"/>
        </w:rPr>
        <w:tab/>
        <w:t>Name of Firm</w:t>
      </w:r>
      <w:r w:rsidRPr="00446404">
        <w:rPr>
          <w:lang w:val="en-GB"/>
        </w:rPr>
        <w:t xml:space="preserve">  </w:t>
      </w:r>
      <w:r w:rsidRPr="00446404">
        <w:rPr>
          <w:sz w:val="20"/>
          <w:lang w:val="en-GB"/>
        </w:rPr>
        <w:t>[</w:t>
      </w:r>
      <w:r w:rsidRPr="00446404">
        <w:rPr>
          <w:i/>
          <w:iCs/>
          <w:sz w:val="20"/>
          <w:lang w:val="en-GB"/>
        </w:rPr>
        <w:t>Insert name of firm proposing the staff</w:t>
      </w:r>
      <w:r w:rsidRPr="00446404">
        <w:rPr>
          <w:sz w:val="20"/>
          <w:lang w:val="en-GB"/>
        </w:rPr>
        <w:t>]</w:t>
      </w:r>
      <w:r w:rsidRPr="00446404">
        <w:rPr>
          <w:lang w:val="en-GB"/>
        </w:rPr>
        <w:t xml:space="preserve">:  </w:t>
      </w:r>
      <w:r w:rsidRPr="00446404">
        <w:rPr>
          <w:u w:val="single"/>
          <w:lang w:val="en-GB"/>
        </w:rPr>
        <w:tab/>
      </w:r>
    </w:p>
    <w:p w:rsidR="00867981" w:rsidRPr="00446404" w:rsidRDefault="00867981" w:rsidP="00867981">
      <w:pPr>
        <w:tabs>
          <w:tab w:val="left" w:pos="360"/>
          <w:tab w:val="right" w:pos="9000"/>
        </w:tabs>
        <w:ind w:left="360" w:hanging="360"/>
        <w:rPr>
          <w:u w:val="single"/>
          <w:lang w:val="en-GB"/>
        </w:rPr>
      </w:pPr>
    </w:p>
    <w:p w:rsidR="00867981" w:rsidRPr="00446404" w:rsidRDefault="00867981" w:rsidP="00867981">
      <w:pPr>
        <w:tabs>
          <w:tab w:val="right" w:pos="9000"/>
        </w:tabs>
        <w:ind w:left="360" w:hanging="360"/>
        <w:rPr>
          <w:u w:val="single"/>
          <w:lang w:val="en-GB"/>
        </w:rPr>
      </w:pPr>
      <w:r w:rsidRPr="00446404">
        <w:rPr>
          <w:b/>
          <w:bCs/>
          <w:lang w:val="en-GB"/>
        </w:rPr>
        <w:tab/>
      </w:r>
      <w:r w:rsidRPr="00446404">
        <w:rPr>
          <w:u w:val="single"/>
          <w:lang w:val="en-GB"/>
        </w:rPr>
        <w:tab/>
      </w:r>
    </w:p>
    <w:p w:rsidR="00867981" w:rsidRPr="00446404" w:rsidRDefault="00867981" w:rsidP="00867981">
      <w:pPr>
        <w:pStyle w:val="En-tte"/>
        <w:tabs>
          <w:tab w:val="clear" w:pos="4320"/>
          <w:tab w:val="clear" w:pos="8640"/>
          <w:tab w:val="right" w:pos="9000"/>
        </w:tabs>
        <w:rPr>
          <w:szCs w:val="24"/>
          <w:lang w:eastAsia="it-IT"/>
        </w:rPr>
      </w:pPr>
    </w:p>
    <w:p w:rsidR="00867981" w:rsidRPr="00446404" w:rsidRDefault="00867981" w:rsidP="00867981">
      <w:pPr>
        <w:tabs>
          <w:tab w:val="left" w:pos="360"/>
          <w:tab w:val="right" w:pos="9000"/>
        </w:tabs>
        <w:rPr>
          <w:b/>
          <w:bCs/>
          <w:lang w:val="en-GB"/>
        </w:rPr>
      </w:pPr>
      <w:r w:rsidRPr="00446404">
        <w:rPr>
          <w:b/>
          <w:bCs/>
          <w:lang w:val="en-GB"/>
        </w:rPr>
        <w:t>3.</w:t>
      </w:r>
      <w:r w:rsidRPr="00446404">
        <w:rPr>
          <w:b/>
          <w:bCs/>
          <w:lang w:val="en-GB"/>
        </w:rPr>
        <w:tab/>
        <w:t>Name of Staff</w:t>
      </w:r>
      <w:r w:rsidRPr="00446404">
        <w:rPr>
          <w:lang w:val="en-GB"/>
        </w:rPr>
        <w:t xml:space="preserve">  </w:t>
      </w:r>
      <w:r w:rsidRPr="00446404">
        <w:rPr>
          <w:sz w:val="20"/>
          <w:lang w:val="en-GB"/>
        </w:rPr>
        <w:t>[</w:t>
      </w:r>
      <w:r w:rsidRPr="00446404">
        <w:rPr>
          <w:i/>
          <w:iCs/>
          <w:sz w:val="20"/>
          <w:lang w:val="en-GB"/>
        </w:rPr>
        <w:t>Insert full name</w:t>
      </w:r>
      <w:r w:rsidRPr="00446404">
        <w:rPr>
          <w:sz w:val="20"/>
          <w:lang w:val="en-GB"/>
        </w:rPr>
        <w:t>]</w:t>
      </w:r>
      <w:r w:rsidRPr="00446404">
        <w:rPr>
          <w:lang w:val="en-GB"/>
        </w:rPr>
        <w:t xml:space="preserve">:  </w:t>
      </w:r>
      <w:r w:rsidRPr="00446404">
        <w:rPr>
          <w:u w:val="single"/>
          <w:lang w:val="en-GB"/>
        </w:rPr>
        <w:tab/>
      </w:r>
    </w:p>
    <w:p w:rsidR="00867981" w:rsidRPr="00446404" w:rsidRDefault="00867981" w:rsidP="00867981">
      <w:pPr>
        <w:pStyle w:val="En-tte"/>
        <w:tabs>
          <w:tab w:val="clear" w:pos="4320"/>
          <w:tab w:val="clear" w:pos="8640"/>
          <w:tab w:val="right" w:pos="9000"/>
        </w:tabs>
        <w:rPr>
          <w:szCs w:val="24"/>
          <w:lang w:eastAsia="it-IT"/>
        </w:rPr>
      </w:pPr>
    </w:p>
    <w:p w:rsidR="00867981" w:rsidRPr="00446404" w:rsidRDefault="00867981" w:rsidP="00867981">
      <w:pPr>
        <w:tabs>
          <w:tab w:val="left" w:pos="360"/>
          <w:tab w:val="left" w:pos="4500"/>
          <w:tab w:val="right" w:pos="9000"/>
        </w:tabs>
        <w:rPr>
          <w:lang w:val="en-GB"/>
        </w:rPr>
      </w:pPr>
      <w:r w:rsidRPr="00446404">
        <w:rPr>
          <w:b/>
          <w:bCs/>
          <w:lang w:val="en-GB"/>
        </w:rPr>
        <w:t>4.</w:t>
      </w:r>
      <w:r w:rsidRPr="00446404">
        <w:rPr>
          <w:b/>
          <w:bCs/>
          <w:lang w:val="en-GB"/>
        </w:rPr>
        <w:tab/>
        <w:t>Date of Birth</w:t>
      </w:r>
      <w:r w:rsidRPr="00446404">
        <w:rPr>
          <w:lang w:val="en-GB"/>
        </w:rPr>
        <w:t xml:space="preserve">:  </w:t>
      </w:r>
      <w:r w:rsidRPr="00446404">
        <w:rPr>
          <w:u w:val="single"/>
          <w:lang w:val="en-GB"/>
        </w:rPr>
        <w:tab/>
        <w:t xml:space="preserve"> </w:t>
      </w:r>
      <w:r w:rsidRPr="00446404">
        <w:rPr>
          <w:b/>
          <w:bCs/>
          <w:lang w:val="en-GB"/>
        </w:rPr>
        <w:t>Nationality</w:t>
      </w:r>
      <w:r w:rsidRPr="00446404">
        <w:rPr>
          <w:lang w:val="en-GB"/>
        </w:rPr>
        <w:t xml:space="preserve">:  </w:t>
      </w:r>
      <w:r w:rsidRPr="00446404">
        <w:rPr>
          <w:u w:val="single"/>
          <w:lang w:val="en-GB"/>
        </w:rPr>
        <w:tab/>
      </w:r>
    </w:p>
    <w:p w:rsidR="00867981" w:rsidRPr="00446404" w:rsidRDefault="00867981" w:rsidP="00867981">
      <w:pPr>
        <w:tabs>
          <w:tab w:val="right" w:pos="9000"/>
        </w:tabs>
        <w:rPr>
          <w:lang w:val="en-GB"/>
        </w:rPr>
      </w:pPr>
    </w:p>
    <w:p w:rsidR="00867981" w:rsidRPr="00446404" w:rsidRDefault="00867981" w:rsidP="00867981">
      <w:pPr>
        <w:tabs>
          <w:tab w:val="left" w:pos="360"/>
          <w:tab w:val="right" w:pos="9000"/>
        </w:tabs>
        <w:ind w:left="360" w:hanging="360"/>
        <w:rPr>
          <w:bCs/>
          <w:u w:val="single"/>
          <w:lang w:val="en-GB"/>
        </w:rPr>
      </w:pPr>
      <w:r w:rsidRPr="00446404">
        <w:rPr>
          <w:b/>
          <w:lang w:val="en-GB"/>
        </w:rPr>
        <w:t>5.</w:t>
      </w:r>
      <w:r w:rsidRPr="00446404">
        <w:rPr>
          <w:b/>
          <w:lang w:val="en-GB"/>
        </w:rPr>
        <w:tab/>
        <w:t>Education</w:t>
      </w:r>
      <w:r w:rsidRPr="00446404">
        <w:rPr>
          <w:bCs/>
          <w:lang w:val="en-GB"/>
        </w:rPr>
        <w:t xml:space="preserve">  </w:t>
      </w:r>
      <w:r w:rsidRPr="00446404">
        <w:rPr>
          <w:sz w:val="20"/>
          <w:lang w:val="en-GB"/>
        </w:rPr>
        <w:t>[</w:t>
      </w:r>
      <w:r w:rsidRPr="00446404">
        <w:rPr>
          <w:i/>
          <w:iCs/>
          <w:sz w:val="20"/>
          <w:lang w:val="en-GB"/>
        </w:rPr>
        <w:t>Indicate</w:t>
      </w:r>
      <w:r w:rsidRPr="00446404">
        <w:rPr>
          <w:i/>
          <w:sz w:val="20"/>
          <w:lang w:val="en-GB"/>
        </w:rPr>
        <w:t xml:space="preserve"> college/university and other specialized education of staff member, giving names of institutions, degrees obtained, and dates of obtainment</w:t>
      </w:r>
      <w:r w:rsidRPr="00446404">
        <w:rPr>
          <w:sz w:val="20"/>
          <w:lang w:val="en-GB"/>
        </w:rPr>
        <w:t>]</w:t>
      </w:r>
      <w:r w:rsidRPr="00446404">
        <w:rPr>
          <w:bCs/>
          <w:lang w:val="en-GB"/>
        </w:rPr>
        <w:t xml:space="preserve">:  </w:t>
      </w:r>
      <w:r w:rsidRPr="00446404">
        <w:rPr>
          <w:bCs/>
          <w:u w:val="single"/>
          <w:lang w:val="en-GB"/>
        </w:rPr>
        <w:tab/>
      </w:r>
    </w:p>
    <w:p w:rsidR="00867981" w:rsidRPr="00446404" w:rsidRDefault="00867981" w:rsidP="00867981">
      <w:pPr>
        <w:tabs>
          <w:tab w:val="right" w:pos="9000"/>
        </w:tabs>
        <w:rPr>
          <w:bCs/>
          <w:u w:val="single"/>
          <w:lang w:val="en-GB"/>
        </w:rPr>
      </w:pPr>
    </w:p>
    <w:p w:rsidR="00867981" w:rsidRPr="00446404" w:rsidRDefault="00867981" w:rsidP="00867981">
      <w:pPr>
        <w:tabs>
          <w:tab w:val="right" w:pos="9000"/>
        </w:tabs>
        <w:rPr>
          <w:u w:val="single"/>
          <w:lang w:val="en-GB"/>
        </w:rPr>
      </w:pPr>
      <w:r w:rsidRPr="00446404">
        <w:rPr>
          <w:u w:val="single"/>
          <w:lang w:val="en-GB"/>
        </w:rPr>
        <w:tab/>
      </w:r>
    </w:p>
    <w:p w:rsidR="00867981" w:rsidRPr="00446404" w:rsidRDefault="00867981" w:rsidP="00867981">
      <w:pPr>
        <w:tabs>
          <w:tab w:val="right" w:pos="9000"/>
        </w:tabs>
        <w:rPr>
          <w:lang w:val="en-GB"/>
        </w:rPr>
      </w:pPr>
    </w:p>
    <w:p w:rsidR="00867981" w:rsidRPr="00446404" w:rsidRDefault="00867981" w:rsidP="00867981">
      <w:pPr>
        <w:tabs>
          <w:tab w:val="left" w:pos="360"/>
          <w:tab w:val="right" w:pos="9000"/>
        </w:tabs>
        <w:rPr>
          <w:lang w:val="en-GB"/>
        </w:rPr>
      </w:pPr>
      <w:r w:rsidRPr="00446404">
        <w:rPr>
          <w:b/>
          <w:bCs/>
          <w:lang w:val="en-GB"/>
        </w:rPr>
        <w:t>6.</w:t>
      </w:r>
      <w:r w:rsidRPr="00446404">
        <w:rPr>
          <w:b/>
          <w:bCs/>
          <w:lang w:val="en-GB"/>
        </w:rPr>
        <w:tab/>
        <w:t>Membership of Professional Associations</w:t>
      </w:r>
      <w:r w:rsidRPr="00446404">
        <w:rPr>
          <w:lang w:val="en-GB"/>
        </w:rPr>
        <w:t xml:space="preserve">:  </w:t>
      </w:r>
      <w:r w:rsidRPr="00446404">
        <w:rPr>
          <w:u w:val="single"/>
          <w:lang w:val="en-GB"/>
        </w:rPr>
        <w:tab/>
      </w:r>
    </w:p>
    <w:p w:rsidR="00867981" w:rsidRPr="00446404" w:rsidRDefault="00867981" w:rsidP="00867981">
      <w:pPr>
        <w:tabs>
          <w:tab w:val="right" w:pos="9000"/>
        </w:tabs>
        <w:rPr>
          <w:u w:val="single"/>
          <w:lang w:val="en-GB"/>
        </w:rPr>
      </w:pPr>
    </w:p>
    <w:p w:rsidR="00867981" w:rsidRPr="00446404" w:rsidRDefault="00867981" w:rsidP="00867981">
      <w:pPr>
        <w:tabs>
          <w:tab w:val="right" w:pos="9000"/>
        </w:tabs>
        <w:rPr>
          <w:lang w:val="en-GB"/>
        </w:rPr>
      </w:pPr>
      <w:r w:rsidRPr="00446404">
        <w:rPr>
          <w:u w:val="single"/>
          <w:lang w:val="en-GB"/>
        </w:rPr>
        <w:tab/>
      </w:r>
    </w:p>
    <w:p w:rsidR="00867981" w:rsidRPr="00446404" w:rsidRDefault="00867981" w:rsidP="00867981">
      <w:pPr>
        <w:tabs>
          <w:tab w:val="right" w:pos="9000"/>
        </w:tabs>
        <w:rPr>
          <w:lang w:val="en-GB"/>
        </w:rPr>
      </w:pPr>
    </w:p>
    <w:p w:rsidR="00867981" w:rsidRPr="00446404" w:rsidRDefault="00867981" w:rsidP="00867981">
      <w:pPr>
        <w:tabs>
          <w:tab w:val="left" w:pos="360"/>
          <w:tab w:val="right" w:pos="9000"/>
        </w:tabs>
        <w:rPr>
          <w:lang w:val="en-GB"/>
        </w:rPr>
      </w:pPr>
      <w:r w:rsidRPr="00446404">
        <w:rPr>
          <w:b/>
          <w:bCs/>
          <w:lang w:val="en-GB"/>
        </w:rPr>
        <w:t>7.</w:t>
      </w:r>
      <w:r w:rsidRPr="00446404">
        <w:rPr>
          <w:b/>
          <w:bCs/>
          <w:lang w:val="en-GB"/>
        </w:rPr>
        <w:tab/>
        <w:t>Other Training</w:t>
      </w:r>
      <w:r w:rsidRPr="00446404">
        <w:rPr>
          <w:lang w:val="en-GB"/>
        </w:rPr>
        <w:t xml:space="preserve">  </w:t>
      </w:r>
      <w:r w:rsidRPr="00446404">
        <w:rPr>
          <w:sz w:val="20"/>
          <w:lang w:val="en-GB"/>
        </w:rPr>
        <w:t>[</w:t>
      </w:r>
      <w:r w:rsidRPr="00446404">
        <w:rPr>
          <w:i/>
          <w:iCs/>
          <w:sz w:val="20"/>
          <w:lang w:val="en-GB"/>
        </w:rPr>
        <w:t>Indicate</w:t>
      </w:r>
      <w:r w:rsidRPr="00446404">
        <w:rPr>
          <w:i/>
          <w:sz w:val="20"/>
          <w:lang w:val="en-GB"/>
        </w:rPr>
        <w:t xml:space="preserve"> significant training since degrees under 5 - Education were obtained</w:t>
      </w:r>
      <w:r w:rsidRPr="00446404">
        <w:rPr>
          <w:sz w:val="20"/>
          <w:lang w:val="en-GB"/>
        </w:rPr>
        <w:t>]</w:t>
      </w:r>
      <w:r w:rsidRPr="00446404">
        <w:rPr>
          <w:lang w:val="en-GB"/>
        </w:rPr>
        <w:t xml:space="preserve">:  </w:t>
      </w:r>
      <w:r w:rsidRPr="00446404">
        <w:rPr>
          <w:u w:val="single"/>
          <w:lang w:val="en-GB"/>
        </w:rPr>
        <w:tab/>
      </w:r>
    </w:p>
    <w:p w:rsidR="00867981" w:rsidRPr="00446404" w:rsidRDefault="00867981" w:rsidP="00867981">
      <w:pPr>
        <w:tabs>
          <w:tab w:val="right" w:pos="9000"/>
        </w:tabs>
        <w:rPr>
          <w:u w:val="single"/>
          <w:lang w:val="en-GB"/>
        </w:rPr>
      </w:pPr>
    </w:p>
    <w:p w:rsidR="00867981" w:rsidRPr="00446404" w:rsidRDefault="00867981" w:rsidP="00867981">
      <w:pPr>
        <w:tabs>
          <w:tab w:val="right" w:pos="9000"/>
        </w:tabs>
        <w:rPr>
          <w:lang w:val="en-GB"/>
        </w:rPr>
      </w:pPr>
      <w:r w:rsidRPr="00446404">
        <w:rPr>
          <w:u w:val="single"/>
          <w:lang w:val="en-GB"/>
        </w:rPr>
        <w:tab/>
      </w:r>
    </w:p>
    <w:p w:rsidR="00867981" w:rsidRPr="00446404" w:rsidRDefault="00867981" w:rsidP="00867981">
      <w:pPr>
        <w:tabs>
          <w:tab w:val="right" w:pos="9000"/>
        </w:tabs>
        <w:rPr>
          <w:lang w:val="en-GB"/>
        </w:rPr>
      </w:pPr>
    </w:p>
    <w:p w:rsidR="00867981" w:rsidRPr="00446404" w:rsidRDefault="00867981" w:rsidP="00867981">
      <w:pPr>
        <w:tabs>
          <w:tab w:val="left" w:pos="360"/>
          <w:tab w:val="right" w:pos="9000"/>
        </w:tabs>
        <w:ind w:left="360" w:hanging="360"/>
        <w:jc w:val="both"/>
        <w:rPr>
          <w:lang w:val="en-GB"/>
        </w:rPr>
      </w:pPr>
      <w:r w:rsidRPr="00446404">
        <w:rPr>
          <w:b/>
          <w:lang w:val="en-GB"/>
        </w:rPr>
        <w:t>8.</w:t>
      </w:r>
      <w:r w:rsidRPr="00446404">
        <w:rPr>
          <w:b/>
          <w:lang w:val="en-GB"/>
        </w:rPr>
        <w:tab/>
        <w:t>Countries of Work Experience</w:t>
      </w:r>
      <w:r w:rsidRPr="00446404">
        <w:rPr>
          <w:bCs/>
          <w:lang w:val="en-GB"/>
        </w:rPr>
        <w:t xml:space="preserve">:  </w:t>
      </w:r>
      <w:r w:rsidRPr="00446404">
        <w:rPr>
          <w:sz w:val="20"/>
          <w:lang w:val="en-GB"/>
        </w:rPr>
        <w:t>[</w:t>
      </w:r>
      <w:r w:rsidRPr="00446404">
        <w:rPr>
          <w:i/>
          <w:sz w:val="20"/>
          <w:lang w:val="en-GB"/>
        </w:rPr>
        <w:t>List countries where staff has worked in the last ten years</w:t>
      </w:r>
      <w:r w:rsidRPr="00446404">
        <w:rPr>
          <w:sz w:val="20"/>
          <w:lang w:val="en-GB"/>
        </w:rPr>
        <w:t>]</w:t>
      </w:r>
      <w:r w:rsidRPr="00446404">
        <w:rPr>
          <w:bCs/>
          <w:lang w:val="en-GB"/>
        </w:rPr>
        <w:t>:</w:t>
      </w:r>
      <w:r w:rsidRPr="00446404">
        <w:rPr>
          <w:bCs/>
          <w:u w:val="single"/>
          <w:lang w:val="en-GB"/>
        </w:rPr>
        <w:tab/>
      </w:r>
    </w:p>
    <w:p w:rsidR="00867981" w:rsidRPr="00446404" w:rsidRDefault="00867981" w:rsidP="00867981">
      <w:pPr>
        <w:pStyle w:val="En-tte"/>
        <w:tabs>
          <w:tab w:val="clear" w:pos="4320"/>
          <w:tab w:val="clear" w:pos="8640"/>
          <w:tab w:val="right" w:pos="9000"/>
        </w:tabs>
        <w:rPr>
          <w:szCs w:val="24"/>
          <w:lang w:val="en-GB" w:eastAsia="it-IT"/>
        </w:rPr>
      </w:pPr>
    </w:p>
    <w:p w:rsidR="00867981" w:rsidRPr="00446404" w:rsidRDefault="00867981" w:rsidP="00867981">
      <w:pPr>
        <w:tabs>
          <w:tab w:val="right" w:pos="9000"/>
        </w:tabs>
        <w:rPr>
          <w:lang w:val="en-GB"/>
        </w:rPr>
      </w:pPr>
      <w:r w:rsidRPr="00446404">
        <w:rPr>
          <w:u w:val="single"/>
          <w:lang w:val="en-GB"/>
        </w:rPr>
        <w:tab/>
      </w:r>
    </w:p>
    <w:p w:rsidR="00867981" w:rsidRPr="00446404" w:rsidRDefault="00867981" w:rsidP="00867981">
      <w:pPr>
        <w:pStyle w:val="En-tte"/>
        <w:tabs>
          <w:tab w:val="clear" w:pos="4320"/>
          <w:tab w:val="clear" w:pos="8640"/>
          <w:tab w:val="right" w:pos="9000"/>
        </w:tabs>
        <w:rPr>
          <w:szCs w:val="24"/>
          <w:lang w:val="en-GB" w:eastAsia="it-IT"/>
        </w:rPr>
      </w:pPr>
    </w:p>
    <w:p w:rsidR="00867981" w:rsidRPr="00446404" w:rsidRDefault="00867981" w:rsidP="00867981">
      <w:pPr>
        <w:tabs>
          <w:tab w:val="left" w:pos="360"/>
          <w:tab w:val="right" w:pos="9000"/>
        </w:tabs>
        <w:ind w:left="360" w:hanging="360"/>
        <w:jc w:val="both"/>
        <w:rPr>
          <w:bCs/>
          <w:lang w:val="en-GB"/>
        </w:rPr>
      </w:pPr>
      <w:r w:rsidRPr="00446404">
        <w:rPr>
          <w:b/>
          <w:lang w:val="en-GB"/>
        </w:rPr>
        <w:t>9.</w:t>
      </w:r>
      <w:r w:rsidRPr="00446404">
        <w:rPr>
          <w:b/>
          <w:lang w:val="en-GB"/>
        </w:rPr>
        <w:tab/>
        <w:t>Languages</w:t>
      </w:r>
      <w:r w:rsidRPr="00446404">
        <w:rPr>
          <w:bCs/>
          <w:lang w:val="en-GB"/>
        </w:rPr>
        <w:t xml:space="preserve">  </w:t>
      </w:r>
      <w:r w:rsidRPr="00446404">
        <w:rPr>
          <w:sz w:val="20"/>
          <w:lang w:val="en-GB"/>
        </w:rPr>
        <w:t>[</w:t>
      </w:r>
      <w:r w:rsidRPr="00446404">
        <w:rPr>
          <w:i/>
          <w:sz w:val="20"/>
          <w:lang w:val="en-GB"/>
        </w:rPr>
        <w:t>For each language indicate proficiency: good, fair, or poor in speaking, reading, and writing</w:t>
      </w:r>
      <w:r w:rsidRPr="00446404">
        <w:rPr>
          <w:sz w:val="20"/>
          <w:lang w:val="en-GB"/>
        </w:rPr>
        <w:t>]</w:t>
      </w:r>
      <w:r w:rsidRPr="00446404">
        <w:rPr>
          <w:bCs/>
          <w:lang w:val="en-GB"/>
        </w:rPr>
        <w:t xml:space="preserve">:  </w:t>
      </w:r>
      <w:r w:rsidRPr="00446404">
        <w:rPr>
          <w:bCs/>
          <w:u w:val="single"/>
          <w:lang w:val="en-GB"/>
        </w:rPr>
        <w:tab/>
      </w:r>
    </w:p>
    <w:p w:rsidR="00867981" w:rsidRPr="00446404" w:rsidRDefault="00867981" w:rsidP="00867981">
      <w:pPr>
        <w:pStyle w:val="Corpsdetexte2"/>
        <w:tabs>
          <w:tab w:val="clear" w:pos="-720"/>
          <w:tab w:val="right" w:pos="8640"/>
        </w:tabs>
        <w:suppressAutoHyphens w:val="0"/>
        <w:rPr>
          <w:spacing w:val="0"/>
          <w:szCs w:val="24"/>
        </w:rPr>
      </w:pPr>
    </w:p>
    <w:p w:rsidR="00867981" w:rsidRPr="00446404" w:rsidRDefault="00867981" w:rsidP="00867981">
      <w:pPr>
        <w:tabs>
          <w:tab w:val="right" w:pos="9000"/>
        </w:tabs>
        <w:jc w:val="both"/>
        <w:rPr>
          <w:lang w:val="en-GB"/>
        </w:rPr>
      </w:pPr>
      <w:r w:rsidRPr="00446404">
        <w:rPr>
          <w:u w:val="single"/>
          <w:lang w:val="en-GB"/>
        </w:rPr>
        <w:tab/>
      </w:r>
    </w:p>
    <w:p w:rsidR="00867981" w:rsidRPr="00446404" w:rsidRDefault="00867981" w:rsidP="00867981">
      <w:pPr>
        <w:tabs>
          <w:tab w:val="right" w:pos="9000"/>
        </w:tabs>
        <w:rPr>
          <w:lang w:val="en-GB"/>
        </w:rPr>
      </w:pPr>
    </w:p>
    <w:p w:rsidR="00867981" w:rsidRPr="00446404" w:rsidRDefault="00867981" w:rsidP="00867981">
      <w:pPr>
        <w:tabs>
          <w:tab w:val="left" w:pos="360"/>
          <w:tab w:val="right" w:pos="9000"/>
        </w:tabs>
        <w:ind w:left="360" w:hanging="360"/>
        <w:rPr>
          <w:i/>
          <w:sz w:val="20"/>
          <w:lang w:val="en-GB"/>
        </w:rPr>
      </w:pPr>
      <w:r w:rsidRPr="00446404">
        <w:rPr>
          <w:b/>
          <w:lang w:val="en-GB"/>
        </w:rPr>
        <w:t>10.</w:t>
      </w:r>
      <w:r w:rsidRPr="00446404">
        <w:rPr>
          <w:b/>
          <w:lang w:val="en-GB"/>
        </w:rPr>
        <w:tab/>
        <w:t>Employment Record</w:t>
      </w:r>
      <w:r w:rsidRPr="00446404">
        <w:rPr>
          <w:bCs/>
          <w:lang w:val="en-GB"/>
        </w:rPr>
        <w:t xml:space="preserve">  </w:t>
      </w:r>
      <w:r w:rsidRPr="00446404">
        <w:rPr>
          <w:sz w:val="20"/>
          <w:lang w:val="en-GB"/>
        </w:rPr>
        <w:t>[</w:t>
      </w:r>
      <w:r w:rsidRPr="00446404">
        <w:rPr>
          <w:i/>
          <w:sz w:val="20"/>
          <w:lang w:val="en-GB"/>
        </w:rPr>
        <w:t>Starting with present position, list in reverse order every employment held by staff member since graduation, giving for each employment (see format here below): dates of employment, name of employing organization, positions held.</w:t>
      </w:r>
      <w:r w:rsidRPr="00446404">
        <w:rPr>
          <w:sz w:val="20"/>
          <w:lang w:val="en-GB"/>
        </w:rPr>
        <w:t>]:</w:t>
      </w:r>
    </w:p>
    <w:p w:rsidR="00867981" w:rsidRPr="00446404" w:rsidRDefault="00867981" w:rsidP="00867981">
      <w:pPr>
        <w:pStyle w:val="Corpsdetexte2"/>
        <w:tabs>
          <w:tab w:val="clear" w:pos="-720"/>
          <w:tab w:val="right" w:pos="2160"/>
          <w:tab w:val="right" w:pos="3780"/>
        </w:tabs>
        <w:suppressAutoHyphens w:val="0"/>
        <w:rPr>
          <w:spacing w:val="0"/>
          <w:szCs w:val="24"/>
        </w:rPr>
      </w:pPr>
    </w:p>
    <w:p w:rsidR="00867981" w:rsidRPr="00446404" w:rsidRDefault="00867981" w:rsidP="00867981">
      <w:pPr>
        <w:pStyle w:val="Corpsdetexte2"/>
        <w:tabs>
          <w:tab w:val="clear" w:pos="-720"/>
          <w:tab w:val="right" w:pos="3060"/>
          <w:tab w:val="right" w:pos="4320"/>
        </w:tabs>
        <w:suppressAutoHyphens w:val="0"/>
        <w:rPr>
          <w:spacing w:val="0"/>
          <w:szCs w:val="24"/>
        </w:rPr>
      </w:pPr>
      <w:r w:rsidRPr="00446404">
        <w:rPr>
          <w:spacing w:val="0"/>
          <w:szCs w:val="24"/>
        </w:rPr>
        <w:t>From  [</w:t>
      </w:r>
      <w:r w:rsidRPr="00446404">
        <w:rPr>
          <w:i/>
          <w:iCs/>
          <w:spacing w:val="0"/>
          <w:szCs w:val="24"/>
        </w:rPr>
        <w:t>Year</w:t>
      </w:r>
      <w:r w:rsidRPr="00446404">
        <w:rPr>
          <w:spacing w:val="0"/>
          <w:szCs w:val="24"/>
        </w:rPr>
        <w:t xml:space="preserve">]:  </w:t>
      </w:r>
      <w:r w:rsidRPr="00446404">
        <w:rPr>
          <w:spacing w:val="0"/>
          <w:szCs w:val="24"/>
          <w:u w:val="single"/>
        </w:rPr>
        <w:tab/>
      </w:r>
      <w:r w:rsidRPr="00446404">
        <w:rPr>
          <w:spacing w:val="0"/>
          <w:szCs w:val="24"/>
        </w:rPr>
        <w:t xml:space="preserve"> To  [</w:t>
      </w:r>
      <w:r w:rsidRPr="00446404">
        <w:rPr>
          <w:i/>
          <w:iCs/>
          <w:spacing w:val="0"/>
          <w:szCs w:val="24"/>
        </w:rPr>
        <w:t>Year</w:t>
      </w:r>
      <w:r w:rsidRPr="00446404">
        <w:rPr>
          <w:spacing w:val="0"/>
          <w:szCs w:val="24"/>
        </w:rPr>
        <w:t xml:space="preserve">]:  </w:t>
      </w:r>
      <w:r w:rsidRPr="00446404">
        <w:rPr>
          <w:spacing w:val="0"/>
          <w:szCs w:val="24"/>
          <w:u w:val="single"/>
        </w:rPr>
        <w:tab/>
      </w:r>
    </w:p>
    <w:p w:rsidR="00867981" w:rsidRPr="00446404" w:rsidRDefault="00867981" w:rsidP="00867981">
      <w:pPr>
        <w:tabs>
          <w:tab w:val="right" w:pos="4320"/>
        </w:tabs>
        <w:spacing w:before="120"/>
        <w:jc w:val="both"/>
        <w:rPr>
          <w:lang w:val="en-GB"/>
        </w:rPr>
      </w:pPr>
      <w:r w:rsidRPr="00446404">
        <w:rPr>
          <w:lang w:val="en-GB"/>
        </w:rPr>
        <w:t xml:space="preserve">Employer:  </w:t>
      </w:r>
      <w:r w:rsidRPr="00446404">
        <w:rPr>
          <w:u w:val="single"/>
          <w:lang w:val="en-GB"/>
        </w:rPr>
        <w:tab/>
      </w:r>
    </w:p>
    <w:p w:rsidR="00867981" w:rsidRPr="00446404" w:rsidRDefault="00867981" w:rsidP="00867981">
      <w:pPr>
        <w:pStyle w:val="Corpsdetexte2"/>
        <w:tabs>
          <w:tab w:val="clear" w:pos="-720"/>
          <w:tab w:val="right" w:pos="4320"/>
        </w:tabs>
        <w:suppressAutoHyphens w:val="0"/>
        <w:spacing w:before="120"/>
        <w:rPr>
          <w:u w:val="single"/>
          <w:lang w:val="en-GB"/>
        </w:rPr>
      </w:pPr>
      <w:r w:rsidRPr="00446404">
        <w:rPr>
          <w:spacing w:val="0"/>
          <w:szCs w:val="24"/>
        </w:rPr>
        <w:t xml:space="preserve">Positions held:  </w:t>
      </w:r>
      <w:r w:rsidRPr="00446404">
        <w:rPr>
          <w:u w:val="single"/>
          <w:lang w:val="en-GB"/>
        </w:rPr>
        <w:tab/>
      </w:r>
    </w:p>
    <w:p w:rsidR="00867981" w:rsidRPr="00446404" w:rsidRDefault="00867981" w:rsidP="00867981">
      <w:pPr>
        <w:pStyle w:val="Corpsdetexte2"/>
        <w:tabs>
          <w:tab w:val="clear" w:pos="-720"/>
          <w:tab w:val="right" w:pos="4320"/>
        </w:tabs>
        <w:suppressAutoHyphens w:val="0"/>
        <w:spacing w:before="120"/>
        <w:rPr>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6102"/>
      </w:tblGrid>
      <w:tr w:rsidR="00867981" w:rsidRPr="00446404" w:rsidTr="00AB5FAC">
        <w:tc>
          <w:tcPr>
            <w:tcW w:w="3168" w:type="dxa"/>
          </w:tcPr>
          <w:p w:rsidR="00867981" w:rsidRPr="00446404" w:rsidRDefault="00867981" w:rsidP="00AB5FAC">
            <w:pPr>
              <w:pStyle w:val="Corpsdetexte2"/>
              <w:tabs>
                <w:tab w:val="clear" w:pos="-720"/>
                <w:tab w:val="left" w:pos="360"/>
                <w:tab w:val="right" w:pos="8640"/>
              </w:tabs>
              <w:suppressAutoHyphens w:val="0"/>
              <w:spacing w:before="120"/>
              <w:rPr>
                <w:b/>
                <w:bCs/>
                <w:lang w:val="en-GB"/>
              </w:rPr>
            </w:pPr>
            <w:r w:rsidRPr="00446404">
              <w:lastRenderedPageBreak/>
              <w:br w:type="page"/>
            </w:r>
            <w:r w:rsidRPr="00446404">
              <w:rPr>
                <w:b/>
                <w:bCs/>
                <w:lang w:val="en-GB"/>
              </w:rPr>
              <w:t>11.</w:t>
            </w:r>
            <w:r w:rsidRPr="00446404">
              <w:rPr>
                <w:b/>
                <w:bCs/>
                <w:lang w:val="en-GB"/>
              </w:rPr>
              <w:tab/>
              <w:t>Detailed Tasks Assigned</w:t>
            </w:r>
          </w:p>
          <w:p w:rsidR="00867981" w:rsidRPr="00446404" w:rsidRDefault="00867981" w:rsidP="00AB5FAC">
            <w:pPr>
              <w:pStyle w:val="Corpsdetexte2"/>
              <w:tabs>
                <w:tab w:val="clear" w:pos="-720"/>
                <w:tab w:val="left" w:pos="360"/>
                <w:tab w:val="right" w:pos="8640"/>
              </w:tabs>
              <w:suppressAutoHyphens w:val="0"/>
              <w:ind w:left="360"/>
              <w:rPr>
                <w:sz w:val="20"/>
                <w:lang w:val="en-GB"/>
              </w:rPr>
            </w:pPr>
          </w:p>
          <w:p w:rsidR="00867981" w:rsidRPr="00446404" w:rsidRDefault="00867981" w:rsidP="00AB5FAC">
            <w:pPr>
              <w:pStyle w:val="Corpsdetexte2"/>
              <w:tabs>
                <w:tab w:val="clear" w:pos="-720"/>
                <w:tab w:val="left" w:pos="360"/>
                <w:tab w:val="right" w:pos="8640"/>
              </w:tabs>
              <w:suppressAutoHyphens w:val="0"/>
              <w:ind w:left="360"/>
              <w:rPr>
                <w:sz w:val="20"/>
                <w:lang w:val="en-GB"/>
              </w:rPr>
            </w:pPr>
          </w:p>
          <w:p w:rsidR="00867981" w:rsidRPr="00446404" w:rsidRDefault="00867981" w:rsidP="00AB5FAC">
            <w:pPr>
              <w:pStyle w:val="Corpsdetexte2"/>
              <w:tabs>
                <w:tab w:val="clear" w:pos="-720"/>
                <w:tab w:val="right" w:pos="8640"/>
              </w:tabs>
              <w:suppressAutoHyphens w:val="0"/>
              <w:ind w:left="397"/>
              <w:rPr>
                <w:spacing w:val="0"/>
                <w:szCs w:val="24"/>
              </w:rPr>
            </w:pPr>
            <w:r w:rsidRPr="00446404">
              <w:rPr>
                <w:sz w:val="20"/>
                <w:lang w:val="en-GB"/>
              </w:rPr>
              <w:t>[</w:t>
            </w:r>
            <w:r w:rsidRPr="00446404">
              <w:rPr>
                <w:i/>
                <w:iCs/>
                <w:sz w:val="20"/>
                <w:lang w:val="en-GB"/>
              </w:rPr>
              <w:t>List all tasks to be performed under this assignment</w:t>
            </w:r>
            <w:r w:rsidRPr="00446404">
              <w:rPr>
                <w:sz w:val="20"/>
                <w:lang w:val="en-GB"/>
              </w:rPr>
              <w:t>]</w:t>
            </w:r>
          </w:p>
        </w:tc>
        <w:tc>
          <w:tcPr>
            <w:tcW w:w="6121" w:type="dxa"/>
          </w:tcPr>
          <w:p w:rsidR="00867981" w:rsidRPr="00446404" w:rsidRDefault="00867981" w:rsidP="00AB5FAC">
            <w:pPr>
              <w:tabs>
                <w:tab w:val="left" w:pos="357"/>
                <w:tab w:val="right" w:pos="9000"/>
              </w:tabs>
              <w:spacing w:before="120"/>
              <w:ind w:left="357" w:hanging="357"/>
              <w:rPr>
                <w:b/>
                <w:bCs/>
                <w:lang w:val="en-GB"/>
              </w:rPr>
            </w:pPr>
            <w:r w:rsidRPr="00446404">
              <w:rPr>
                <w:b/>
                <w:bCs/>
                <w:lang w:val="en-GB"/>
              </w:rPr>
              <w:t>12.</w:t>
            </w:r>
            <w:r w:rsidRPr="00446404">
              <w:rPr>
                <w:b/>
                <w:bCs/>
                <w:lang w:val="en-GB"/>
              </w:rPr>
              <w:tab/>
              <w:t>Work Undertaken that Best Illustrates Capability to Handle the Tasks Assigned</w:t>
            </w:r>
          </w:p>
          <w:p w:rsidR="00867981" w:rsidRPr="00446404" w:rsidRDefault="00867981" w:rsidP="00AB5FAC">
            <w:pPr>
              <w:tabs>
                <w:tab w:val="left" w:pos="576"/>
                <w:tab w:val="right" w:pos="9000"/>
              </w:tabs>
              <w:ind w:left="360"/>
              <w:rPr>
                <w:sz w:val="20"/>
                <w:lang w:val="en-GB"/>
              </w:rPr>
            </w:pPr>
          </w:p>
          <w:p w:rsidR="00867981" w:rsidRPr="00446404" w:rsidRDefault="00867981" w:rsidP="00AB5FAC">
            <w:pPr>
              <w:tabs>
                <w:tab w:val="left" w:pos="576"/>
                <w:tab w:val="right" w:pos="9000"/>
              </w:tabs>
              <w:ind w:left="360"/>
              <w:rPr>
                <w:sz w:val="20"/>
                <w:lang w:val="en-GB"/>
              </w:rPr>
            </w:pPr>
            <w:r w:rsidRPr="00446404">
              <w:rPr>
                <w:sz w:val="20"/>
                <w:lang w:val="en-GB"/>
              </w:rPr>
              <w:t>[</w:t>
            </w:r>
            <w:r w:rsidRPr="00446404">
              <w:rPr>
                <w:i/>
                <w:iCs/>
                <w:sz w:val="20"/>
                <w:lang w:val="en-GB"/>
              </w:rPr>
              <w:t>Among the</w:t>
            </w:r>
            <w:r w:rsidRPr="00446404">
              <w:rPr>
                <w:sz w:val="20"/>
                <w:lang w:val="en-GB"/>
              </w:rPr>
              <w:t xml:space="preserve"> </w:t>
            </w:r>
            <w:r w:rsidRPr="00446404">
              <w:rPr>
                <w:i/>
                <w:iCs/>
                <w:sz w:val="20"/>
                <w:lang w:val="en-GB"/>
              </w:rPr>
              <w:t>assignments in which the staff has been involved, indicate the following information for</w:t>
            </w:r>
            <w:r w:rsidRPr="00446404">
              <w:rPr>
                <w:sz w:val="20"/>
                <w:lang w:val="en-GB"/>
              </w:rPr>
              <w:t xml:space="preserve"> </w:t>
            </w:r>
            <w:r w:rsidRPr="00446404">
              <w:rPr>
                <w:i/>
                <w:iCs/>
                <w:sz w:val="20"/>
                <w:lang w:val="en-GB"/>
              </w:rPr>
              <w:t>those assignments that best illustrate staff capability to handle the tasks listed under point 11.</w:t>
            </w:r>
            <w:r w:rsidRPr="00446404">
              <w:rPr>
                <w:sz w:val="20"/>
                <w:lang w:val="en-GB"/>
              </w:rPr>
              <w:t>]</w:t>
            </w:r>
          </w:p>
          <w:p w:rsidR="00867981" w:rsidRPr="00446404" w:rsidRDefault="00867981" w:rsidP="00AB5FAC">
            <w:pPr>
              <w:tabs>
                <w:tab w:val="right" w:pos="9000"/>
              </w:tabs>
              <w:ind w:left="360"/>
              <w:rPr>
                <w:sz w:val="20"/>
                <w:lang w:val="en-GB"/>
              </w:rPr>
            </w:pPr>
          </w:p>
          <w:p w:rsidR="00867981" w:rsidRPr="00446404" w:rsidRDefault="00867981" w:rsidP="00AB5FAC">
            <w:pPr>
              <w:tabs>
                <w:tab w:val="left" w:pos="5652"/>
                <w:tab w:val="right" w:pos="9000"/>
              </w:tabs>
              <w:ind w:left="360"/>
              <w:rPr>
                <w:u w:val="single"/>
                <w:lang w:val="en-GB"/>
              </w:rPr>
            </w:pPr>
            <w:r w:rsidRPr="00446404">
              <w:rPr>
                <w:lang w:val="en-GB"/>
              </w:rPr>
              <w:t xml:space="preserve">Name of assignment or project:  </w:t>
            </w:r>
            <w:r w:rsidRPr="00446404">
              <w:rPr>
                <w:u w:val="single"/>
                <w:lang w:val="en-GB"/>
              </w:rPr>
              <w:tab/>
            </w:r>
          </w:p>
          <w:p w:rsidR="00867981" w:rsidRPr="00446404" w:rsidRDefault="00867981" w:rsidP="00AB5FAC">
            <w:pPr>
              <w:tabs>
                <w:tab w:val="left" w:pos="5652"/>
                <w:tab w:val="right" w:pos="9000"/>
              </w:tabs>
              <w:spacing w:before="120"/>
              <w:ind w:left="357"/>
              <w:rPr>
                <w:lang w:val="en-GB"/>
              </w:rPr>
            </w:pPr>
            <w:r w:rsidRPr="00446404">
              <w:rPr>
                <w:lang w:val="en-GB"/>
              </w:rPr>
              <w:t xml:space="preserve">Year:  </w:t>
            </w:r>
            <w:r w:rsidRPr="00446404">
              <w:rPr>
                <w:u w:val="single"/>
                <w:lang w:val="en-GB"/>
              </w:rPr>
              <w:tab/>
            </w:r>
          </w:p>
          <w:p w:rsidR="00867981" w:rsidRPr="00446404" w:rsidRDefault="00867981" w:rsidP="00AB5FAC">
            <w:pPr>
              <w:tabs>
                <w:tab w:val="left" w:pos="5652"/>
                <w:tab w:val="right" w:pos="9000"/>
              </w:tabs>
              <w:spacing w:before="120"/>
              <w:ind w:left="357"/>
              <w:rPr>
                <w:lang w:val="en-GB"/>
              </w:rPr>
            </w:pPr>
            <w:r w:rsidRPr="00446404">
              <w:rPr>
                <w:lang w:val="en-GB"/>
              </w:rPr>
              <w:t xml:space="preserve">Location:  </w:t>
            </w:r>
            <w:r w:rsidRPr="00446404">
              <w:rPr>
                <w:u w:val="single"/>
                <w:lang w:val="en-GB"/>
              </w:rPr>
              <w:tab/>
            </w:r>
          </w:p>
          <w:p w:rsidR="00867981" w:rsidRPr="00446404" w:rsidRDefault="0047056D" w:rsidP="00AB5FAC">
            <w:pPr>
              <w:tabs>
                <w:tab w:val="left" w:pos="5652"/>
                <w:tab w:val="right" w:pos="9000"/>
              </w:tabs>
              <w:spacing w:before="120"/>
              <w:ind w:left="357"/>
              <w:rPr>
                <w:u w:val="single"/>
                <w:lang w:val="en-GB"/>
              </w:rPr>
            </w:pPr>
            <w:r w:rsidRPr="00446404">
              <w:rPr>
                <w:lang w:val="en-GB"/>
              </w:rPr>
              <w:t>Client</w:t>
            </w:r>
            <w:r w:rsidR="00867981" w:rsidRPr="00446404">
              <w:rPr>
                <w:lang w:val="en-GB"/>
              </w:rPr>
              <w:t xml:space="preserve">:  </w:t>
            </w:r>
            <w:r w:rsidR="00867981" w:rsidRPr="00446404">
              <w:rPr>
                <w:u w:val="single"/>
                <w:lang w:val="en-GB"/>
              </w:rPr>
              <w:tab/>
            </w:r>
          </w:p>
          <w:p w:rsidR="00867981" w:rsidRPr="00446404" w:rsidRDefault="00867981" w:rsidP="00AB5FAC">
            <w:pPr>
              <w:tabs>
                <w:tab w:val="left" w:pos="5652"/>
                <w:tab w:val="right" w:pos="9000"/>
              </w:tabs>
              <w:spacing w:before="120"/>
              <w:ind w:left="357"/>
              <w:rPr>
                <w:lang w:val="en-GB"/>
              </w:rPr>
            </w:pPr>
            <w:r w:rsidRPr="00446404">
              <w:rPr>
                <w:lang w:val="en-GB"/>
              </w:rPr>
              <w:t xml:space="preserve">Main project features:  </w:t>
            </w:r>
            <w:r w:rsidRPr="00446404">
              <w:rPr>
                <w:u w:val="single"/>
                <w:lang w:val="en-GB"/>
              </w:rPr>
              <w:tab/>
            </w:r>
          </w:p>
          <w:p w:rsidR="00867981" w:rsidRPr="00446404" w:rsidRDefault="00867981" w:rsidP="00AB5FAC">
            <w:pPr>
              <w:tabs>
                <w:tab w:val="left" w:pos="5652"/>
                <w:tab w:val="right" w:pos="9000"/>
              </w:tabs>
              <w:spacing w:before="120"/>
              <w:ind w:left="357"/>
              <w:rPr>
                <w:u w:val="single"/>
                <w:lang w:val="en-GB"/>
              </w:rPr>
            </w:pPr>
            <w:r w:rsidRPr="00446404">
              <w:rPr>
                <w:lang w:val="en-GB"/>
              </w:rPr>
              <w:t xml:space="preserve">Positions held:  </w:t>
            </w:r>
            <w:r w:rsidRPr="00446404">
              <w:rPr>
                <w:u w:val="single"/>
                <w:lang w:val="en-GB"/>
              </w:rPr>
              <w:tab/>
            </w:r>
          </w:p>
          <w:p w:rsidR="00867981" w:rsidRPr="00446404" w:rsidRDefault="00867981" w:rsidP="00AB5FAC">
            <w:pPr>
              <w:tabs>
                <w:tab w:val="left" w:pos="5652"/>
                <w:tab w:val="right" w:pos="9000"/>
              </w:tabs>
              <w:spacing w:before="120"/>
              <w:ind w:left="357"/>
              <w:rPr>
                <w:lang w:val="en-GB"/>
              </w:rPr>
            </w:pPr>
            <w:r w:rsidRPr="00446404">
              <w:rPr>
                <w:lang w:val="en-GB"/>
              </w:rPr>
              <w:t xml:space="preserve">Activities performed:  </w:t>
            </w:r>
            <w:r w:rsidRPr="00446404">
              <w:rPr>
                <w:u w:val="single"/>
                <w:lang w:val="en-GB"/>
              </w:rPr>
              <w:tab/>
            </w:r>
          </w:p>
          <w:p w:rsidR="00867981" w:rsidRPr="00446404" w:rsidRDefault="00867981" w:rsidP="00AB5FAC">
            <w:pPr>
              <w:tabs>
                <w:tab w:val="left" w:pos="576"/>
                <w:tab w:val="left" w:pos="4886"/>
                <w:tab w:val="left" w:pos="5652"/>
                <w:tab w:val="right" w:pos="9000"/>
              </w:tabs>
              <w:ind w:left="360"/>
              <w:rPr>
                <w:sz w:val="20"/>
                <w:lang w:val="en-GB"/>
              </w:rPr>
            </w:pPr>
          </w:p>
          <w:p w:rsidR="00867981" w:rsidRPr="00446404" w:rsidRDefault="00867981" w:rsidP="00AB5FAC">
            <w:pPr>
              <w:pStyle w:val="Corpsdetexte2"/>
              <w:tabs>
                <w:tab w:val="clear" w:pos="-720"/>
                <w:tab w:val="right" w:pos="8640"/>
              </w:tabs>
              <w:suppressAutoHyphens w:val="0"/>
              <w:rPr>
                <w:spacing w:val="0"/>
                <w:szCs w:val="24"/>
              </w:rPr>
            </w:pPr>
          </w:p>
        </w:tc>
      </w:tr>
    </w:tbl>
    <w:p w:rsidR="00867981" w:rsidRPr="00446404" w:rsidRDefault="00867981" w:rsidP="00867981">
      <w:pPr>
        <w:pStyle w:val="Corpsdetexte2"/>
        <w:tabs>
          <w:tab w:val="clear" w:pos="-720"/>
          <w:tab w:val="right" w:pos="8640"/>
        </w:tabs>
        <w:suppressAutoHyphens w:val="0"/>
        <w:rPr>
          <w:spacing w:val="0"/>
          <w:szCs w:val="24"/>
        </w:rPr>
      </w:pPr>
    </w:p>
    <w:p w:rsidR="00867981" w:rsidRPr="00446404" w:rsidRDefault="00867981" w:rsidP="00867981">
      <w:pPr>
        <w:tabs>
          <w:tab w:val="left" w:pos="360"/>
        </w:tabs>
        <w:jc w:val="both"/>
        <w:rPr>
          <w:b/>
          <w:lang w:val="en-GB"/>
        </w:rPr>
      </w:pPr>
      <w:r w:rsidRPr="00446404">
        <w:rPr>
          <w:b/>
          <w:lang w:val="en-GB"/>
        </w:rPr>
        <w:t>13.</w:t>
      </w:r>
      <w:r w:rsidRPr="00446404">
        <w:rPr>
          <w:b/>
          <w:lang w:val="en-GB"/>
        </w:rPr>
        <w:tab/>
        <w:t>Certification:</w:t>
      </w:r>
    </w:p>
    <w:p w:rsidR="00867981" w:rsidRPr="00446404" w:rsidRDefault="00867981" w:rsidP="00867981">
      <w:pPr>
        <w:pStyle w:val="Corpsdetexte2"/>
        <w:tabs>
          <w:tab w:val="clear" w:pos="-720"/>
        </w:tabs>
        <w:suppressAutoHyphens w:val="0"/>
        <w:rPr>
          <w:bCs/>
          <w:spacing w:val="0"/>
          <w:szCs w:val="24"/>
          <w:lang w:val="en-GB"/>
        </w:rPr>
      </w:pPr>
    </w:p>
    <w:p w:rsidR="00867981" w:rsidRPr="00446404" w:rsidRDefault="00867981" w:rsidP="00867981">
      <w:pPr>
        <w:pStyle w:val="Corpsdetexte2"/>
        <w:tabs>
          <w:tab w:val="clear" w:pos="-720"/>
          <w:tab w:val="right" w:pos="8640"/>
        </w:tabs>
        <w:suppressAutoHyphens w:val="0"/>
        <w:rPr>
          <w:spacing w:val="0"/>
          <w:szCs w:val="24"/>
          <w:lang w:val="en-GB"/>
        </w:rPr>
      </w:pPr>
      <w:r w:rsidRPr="00446404">
        <w:rPr>
          <w:spacing w:val="0"/>
          <w:szCs w:val="24"/>
          <w:lang w:val="en-GB"/>
        </w:rPr>
        <w:t>I, the undersigned, certify that to the best of my knowledge and belief, this CV correctly describes myself, my qualifications, and my experience.  I understand that any wilful misstatement described herein may lead to my disqualification or dismissal, if engaged.</w:t>
      </w:r>
    </w:p>
    <w:p w:rsidR="00867981" w:rsidRPr="00446404" w:rsidRDefault="00867981" w:rsidP="00867981">
      <w:pPr>
        <w:pStyle w:val="Corpsdetexte2"/>
        <w:tabs>
          <w:tab w:val="clear" w:pos="-720"/>
          <w:tab w:val="right" w:pos="8640"/>
        </w:tabs>
        <w:suppressAutoHyphens w:val="0"/>
        <w:rPr>
          <w:spacing w:val="0"/>
          <w:szCs w:val="24"/>
          <w:lang w:val="en-GB"/>
        </w:rPr>
      </w:pPr>
    </w:p>
    <w:p w:rsidR="00867981" w:rsidRPr="00446404" w:rsidRDefault="00867981" w:rsidP="00867981">
      <w:pPr>
        <w:pStyle w:val="Corpsdetexte2"/>
        <w:tabs>
          <w:tab w:val="clear" w:pos="-720"/>
          <w:tab w:val="right" w:pos="8640"/>
        </w:tabs>
        <w:suppressAutoHyphens w:val="0"/>
        <w:rPr>
          <w:spacing w:val="0"/>
          <w:szCs w:val="24"/>
        </w:rPr>
      </w:pPr>
    </w:p>
    <w:p w:rsidR="00867981" w:rsidRPr="00446404" w:rsidRDefault="00867981" w:rsidP="00867981">
      <w:pPr>
        <w:tabs>
          <w:tab w:val="right" w:pos="7290"/>
          <w:tab w:val="right" w:pos="9000"/>
        </w:tabs>
        <w:jc w:val="both"/>
        <w:rPr>
          <w:lang w:val="en-GB"/>
        </w:rPr>
      </w:pPr>
      <w:r w:rsidRPr="00446404">
        <w:rPr>
          <w:u w:val="single"/>
          <w:lang w:val="en-GB"/>
        </w:rPr>
        <w:tab/>
      </w:r>
      <w:r w:rsidRPr="00446404">
        <w:rPr>
          <w:lang w:val="en-GB"/>
        </w:rPr>
        <w:t xml:space="preserve"> Date:  </w:t>
      </w:r>
      <w:r w:rsidRPr="00446404">
        <w:rPr>
          <w:u w:val="single"/>
          <w:lang w:val="en-GB"/>
        </w:rPr>
        <w:tab/>
      </w:r>
    </w:p>
    <w:p w:rsidR="00867981" w:rsidRPr="00446404" w:rsidRDefault="00867981" w:rsidP="00867981">
      <w:pPr>
        <w:tabs>
          <w:tab w:val="right" w:pos="8902"/>
        </w:tabs>
        <w:jc w:val="both"/>
        <w:rPr>
          <w:lang w:val="en-GB"/>
        </w:rPr>
      </w:pPr>
      <w:r w:rsidRPr="00446404">
        <w:rPr>
          <w:i/>
          <w:sz w:val="20"/>
          <w:lang w:val="en-GB"/>
        </w:rPr>
        <w:t>[Signature of staff member or authorized representative of the staff]</w:t>
      </w:r>
      <w:r w:rsidRPr="00446404">
        <w:rPr>
          <w:lang w:val="en-GB"/>
        </w:rPr>
        <w:tab/>
      </w:r>
      <w:r w:rsidRPr="00446404">
        <w:rPr>
          <w:i/>
          <w:sz w:val="20"/>
          <w:lang w:val="en-GB"/>
        </w:rPr>
        <w:t>Day/Month/Year</w:t>
      </w:r>
    </w:p>
    <w:p w:rsidR="00867981" w:rsidRPr="00446404" w:rsidRDefault="00867981" w:rsidP="00867981">
      <w:pPr>
        <w:pStyle w:val="En-tte"/>
        <w:tabs>
          <w:tab w:val="clear" w:pos="4320"/>
          <w:tab w:val="clear" w:pos="8640"/>
        </w:tabs>
        <w:rPr>
          <w:bCs/>
          <w:szCs w:val="24"/>
          <w:lang w:eastAsia="it-IT"/>
        </w:rPr>
      </w:pPr>
    </w:p>
    <w:p w:rsidR="00867981" w:rsidRPr="00446404" w:rsidRDefault="00867981" w:rsidP="00867981">
      <w:pPr>
        <w:pStyle w:val="En-tte"/>
        <w:tabs>
          <w:tab w:val="clear" w:pos="4320"/>
          <w:tab w:val="clear" w:pos="8640"/>
          <w:tab w:val="right" w:pos="9000"/>
        </w:tabs>
        <w:rPr>
          <w:szCs w:val="24"/>
          <w:lang w:eastAsia="it-IT"/>
        </w:rPr>
      </w:pPr>
      <w:r w:rsidRPr="00446404">
        <w:rPr>
          <w:szCs w:val="24"/>
          <w:lang w:eastAsia="it-IT"/>
        </w:rPr>
        <w:t xml:space="preserve">Full name of authorized representative:  </w:t>
      </w:r>
      <w:r w:rsidRPr="00446404">
        <w:rPr>
          <w:szCs w:val="24"/>
          <w:u w:val="single"/>
          <w:lang w:eastAsia="it-IT"/>
        </w:rPr>
        <w:tab/>
      </w:r>
    </w:p>
    <w:p w:rsidR="00867981" w:rsidRPr="00446404" w:rsidRDefault="00867981" w:rsidP="00867981">
      <w:pPr>
        <w:rPr>
          <w:bCs/>
          <w:lang w:val="en-GB"/>
        </w:rPr>
      </w:pPr>
    </w:p>
    <w:p w:rsidR="00867981" w:rsidRPr="00446404" w:rsidRDefault="00867981" w:rsidP="00867981">
      <w:pPr>
        <w:rPr>
          <w:bCs/>
          <w:lang w:val="en-GB"/>
        </w:rPr>
      </w:pPr>
    </w:p>
    <w:p w:rsidR="00867981" w:rsidRPr="00446404" w:rsidRDefault="00867981" w:rsidP="00867981">
      <w:pPr>
        <w:jc w:val="center"/>
        <w:rPr>
          <w:bCs/>
          <w:lang w:val="en-GB"/>
        </w:rPr>
        <w:sectPr w:rsidR="00867981" w:rsidRPr="00446404" w:rsidSect="00906F1B">
          <w:headerReference w:type="even" r:id="rId31"/>
          <w:headerReference w:type="default" r:id="rId32"/>
          <w:footerReference w:type="default" r:id="rId33"/>
          <w:pgSz w:w="12240" w:h="15840" w:code="1"/>
          <w:pgMar w:top="1440" w:right="1440" w:bottom="1584" w:left="1800" w:header="720" w:footer="720" w:gutter="0"/>
          <w:cols w:space="720"/>
        </w:sectPr>
      </w:pPr>
    </w:p>
    <w:p w:rsidR="00867981" w:rsidRPr="00446404" w:rsidRDefault="00867981" w:rsidP="00867981">
      <w:pPr>
        <w:pStyle w:val="Section3-Heading1"/>
        <w:rPr>
          <w:lang w:val="en-GB"/>
        </w:rPr>
      </w:pPr>
      <w:bookmarkStart w:id="73" w:name="_Toc219808163"/>
      <w:r w:rsidRPr="00446404">
        <w:rPr>
          <w:bCs/>
          <w:lang w:val="en-GB"/>
        </w:rPr>
        <w:lastRenderedPageBreak/>
        <w:t>Form</w:t>
      </w:r>
      <w:r w:rsidRPr="00446404">
        <w:rPr>
          <w:lang w:val="en-GB"/>
        </w:rPr>
        <w:t xml:space="preserve"> </w:t>
      </w:r>
      <w:r w:rsidRPr="00446404">
        <w:rPr>
          <w:bCs/>
          <w:lang w:val="en-GB"/>
        </w:rPr>
        <w:t>TECH-7:</w:t>
      </w:r>
      <w:r w:rsidRPr="00446404">
        <w:rPr>
          <w:lang w:val="en-GB"/>
        </w:rPr>
        <w:t xml:space="preserve"> Staffing Schedule</w:t>
      </w:r>
      <w:r w:rsidRPr="00446404">
        <w:rPr>
          <w:bCs/>
          <w:vertAlign w:val="superscript"/>
          <w:lang w:val="en-GB"/>
        </w:rPr>
        <w:t>1</w:t>
      </w:r>
      <w:bookmarkEnd w:id="73"/>
    </w:p>
    <w:p w:rsidR="00867981" w:rsidRPr="00446404" w:rsidRDefault="00867981" w:rsidP="00867981">
      <w:pPr>
        <w:pStyle w:val="xl41"/>
        <w:spacing w:before="0" w:beforeAutospacing="0" w:after="0" w:afterAutospacing="0"/>
        <w:rPr>
          <w:rFonts w:eastAsia="Times New Roman"/>
          <w:sz w:val="24"/>
          <w:szCs w:val="24"/>
          <w:lang w:val="en-GB"/>
        </w:rPr>
      </w:pP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619"/>
        <w:gridCol w:w="620"/>
        <w:gridCol w:w="620"/>
        <w:gridCol w:w="620"/>
        <w:gridCol w:w="620"/>
        <w:gridCol w:w="620"/>
        <w:gridCol w:w="620"/>
        <w:gridCol w:w="620"/>
        <w:gridCol w:w="620"/>
        <w:gridCol w:w="620"/>
        <w:gridCol w:w="620"/>
        <w:gridCol w:w="620"/>
        <w:gridCol w:w="620"/>
        <w:gridCol w:w="806"/>
        <w:gridCol w:w="806"/>
        <w:gridCol w:w="806"/>
      </w:tblGrid>
      <w:tr w:rsidR="00867981" w:rsidRPr="00446404" w:rsidTr="00AB5FAC">
        <w:trPr>
          <w:cantSplit/>
          <w:trHeight w:val="340"/>
          <w:jc w:val="center"/>
        </w:trPr>
        <w:tc>
          <w:tcPr>
            <w:tcW w:w="495" w:type="dxa"/>
            <w:vMerge w:val="restart"/>
            <w:tcBorders>
              <w:top w:val="double" w:sz="4" w:space="0" w:color="auto"/>
              <w:left w:val="double" w:sz="4" w:space="0" w:color="auto"/>
              <w:right w:val="single" w:sz="6" w:space="0" w:color="auto"/>
            </w:tcBorders>
            <w:vAlign w:val="center"/>
          </w:tcPr>
          <w:p w:rsidR="00867981" w:rsidRPr="00446404" w:rsidRDefault="00867981" w:rsidP="00AB5FAC">
            <w:pPr>
              <w:pStyle w:val="Titre3"/>
              <w:keepNext w:val="0"/>
              <w:rPr>
                <w:b/>
                <w:sz w:val="20"/>
              </w:rPr>
            </w:pPr>
            <w:bookmarkStart w:id="74" w:name="_Toc224830282"/>
            <w:r w:rsidRPr="00446404">
              <w:rPr>
                <w:b/>
                <w:sz w:val="20"/>
              </w:rPr>
              <w:t>N°</w:t>
            </w:r>
            <w:bookmarkEnd w:id="74"/>
          </w:p>
        </w:tc>
        <w:tc>
          <w:tcPr>
            <w:tcW w:w="1858" w:type="dxa"/>
            <w:vMerge w:val="restart"/>
            <w:tcBorders>
              <w:top w:val="double" w:sz="4" w:space="0" w:color="auto"/>
              <w:left w:val="single" w:sz="6" w:space="0" w:color="auto"/>
              <w:bottom w:val="single" w:sz="6" w:space="0" w:color="auto"/>
              <w:right w:val="single" w:sz="6" w:space="0" w:color="auto"/>
            </w:tcBorders>
            <w:vAlign w:val="center"/>
          </w:tcPr>
          <w:p w:rsidR="00867981" w:rsidRPr="00446404" w:rsidRDefault="00867981" w:rsidP="00AB5FAC">
            <w:pPr>
              <w:jc w:val="center"/>
              <w:rPr>
                <w:sz w:val="20"/>
                <w:lang w:val="en-GB"/>
              </w:rPr>
            </w:pPr>
            <w:r w:rsidRPr="00446404">
              <w:rPr>
                <w:b/>
                <w:bCs/>
                <w:sz w:val="20"/>
                <w:lang w:val="en-GB"/>
              </w:rPr>
              <w:t>Name of Staff</w:t>
            </w:r>
          </w:p>
        </w:tc>
        <w:tc>
          <w:tcPr>
            <w:tcW w:w="8059" w:type="dxa"/>
            <w:gridSpan w:val="13"/>
            <w:tcBorders>
              <w:top w:val="double" w:sz="4" w:space="0" w:color="auto"/>
              <w:bottom w:val="single" w:sz="6" w:space="0" w:color="auto"/>
              <w:right w:val="single" w:sz="6" w:space="0" w:color="auto"/>
            </w:tcBorders>
            <w:vAlign w:val="center"/>
          </w:tcPr>
          <w:p w:rsidR="00867981" w:rsidRPr="00446404" w:rsidRDefault="00867981" w:rsidP="00AB5FAC">
            <w:pPr>
              <w:pStyle w:val="Titre3"/>
              <w:jc w:val="center"/>
            </w:pPr>
            <w:bookmarkStart w:id="75" w:name="_Toc224830283"/>
            <w:r w:rsidRPr="00446404">
              <w:rPr>
                <w:b/>
                <w:bCs/>
                <w:sz w:val="20"/>
              </w:rPr>
              <w:t>Staff input (in the form of a bar chart)</w:t>
            </w:r>
            <w:r w:rsidRPr="00446404">
              <w:rPr>
                <w:vertAlign w:val="superscript"/>
              </w:rPr>
              <w:t>2</w:t>
            </w:r>
            <w:bookmarkEnd w:id="75"/>
          </w:p>
        </w:tc>
        <w:tc>
          <w:tcPr>
            <w:tcW w:w="2418" w:type="dxa"/>
            <w:gridSpan w:val="3"/>
            <w:tcBorders>
              <w:top w:val="double" w:sz="4" w:space="0" w:color="auto"/>
              <w:bottom w:val="single" w:sz="6" w:space="0" w:color="auto"/>
              <w:right w:val="double" w:sz="4" w:space="0" w:color="auto"/>
            </w:tcBorders>
            <w:vAlign w:val="center"/>
          </w:tcPr>
          <w:p w:rsidR="00867981" w:rsidRPr="00446404" w:rsidRDefault="00867981" w:rsidP="00AB5FAC">
            <w:pPr>
              <w:pStyle w:val="Titre3"/>
              <w:jc w:val="center"/>
              <w:rPr>
                <w:b/>
                <w:sz w:val="20"/>
              </w:rPr>
            </w:pPr>
            <w:bookmarkStart w:id="76" w:name="_Toc224830284"/>
            <w:r w:rsidRPr="00446404">
              <w:rPr>
                <w:b/>
                <w:sz w:val="20"/>
              </w:rPr>
              <w:t>Total staff-month input</w:t>
            </w:r>
            <w:bookmarkEnd w:id="76"/>
          </w:p>
        </w:tc>
      </w:tr>
      <w:tr w:rsidR="00867981" w:rsidRPr="00446404" w:rsidTr="00AB5FAC">
        <w:trPr>
          <w:cantSplit/>
          <w:trHeight w:val="340"/>
          <w:jc w:val="center"/>
        </w:trPr>
        <w:tc>
          <w:tcPr>
            <w:tcW w:w="495" w:type="dxa"/>
            <w:vMerge/>
            <w:tcBorders>
              <w:left w:val="double" w:sz="4" w:space="0" w:color="auto"/>
              <w:bottom w:val="single" w:sz="12" w:space="0" w:color="auto"/>
              <w:right w:val="single" w:sz="6" w:space="0" w:color="auto"/>
            </w:tcBorders>
            <w:vAlign w:val="center"/>
          </w:tcPr>
          <w:p w:rsidR="00867981" w:rsidRPr="00446404" w:rsidRDefault="00867981" w:rsidP="00AB5FAC">
            <w:pPr>
              <w:jc w:val="center"/>
              <w:rPr>
                <w:b/>
                <w:bCs/>
                <w:sz w:val="20"/>
                <w:lang w:val="en-GB"/>
              </w:rPr>
            </w:pPr>
          </w:p>
        </w:tc>
        <w:tc>
          <w:tcPr>
            <w:tcW w:w="1858" w:type="dxa"/>
            <w:vMerge/>
            <w:tcBorders>
              <w:top w:val="single" w:sz="6" w:space="0" w:color="auto"/>
              <w:left w:val="single" w:sz="6" w:space="0" w:color="auto"/>
              <w:bottom w:val="single" w:sz="12" w:space="0" w:color="auto"/>
              <w:right w:val="single" w:sz="6" w:space="0" w:color="auto"/>
            </w:tcBorders>
            <w:vAlign w:val="center"/>
          </w:tcPr>
          <w:p w:rsidR="00867981" w:rsidRPr="00446404" w:rsidRDefault="00867981" w:rsidP="00AB5FAC">
            <w:pPr>
              <w:jc w:val="center"/>
              <w:rPr>
                <w:b/>
                <w:bCs/>
                <w:sz w:val="20"/>
                <w:lang w:val="en-GB"/>
              </w:rPr>
            </w:pPr>
          </w:p>
        </w:tc>
        <w:tc>
          <w:tcPr>
            <w:tcW w:w="619" w:type="dxa"/>
            <w:tcBorders>
              <w:top w:val="single" w:sz="6" w:space="0" w:color="auto"/>
              <w:bottom w:val="single" w:sz="12" w:space="0" w:color="auto"/>
            </w:tcBorders>
            <w:vAlign w:val="center"/>
          </w:tcPr>
          <w:p w:rsidR="00867981" w:rsidRPr="00446404" w:rsidRDefault="00867981" w:rsidP="00AB5FAC">
            <w:pPr>
              <w:jc w:val="center"/>
              <w:rPr>
                <w:b/>
                <w:bCs/>
                <w:sz w:val="20"/>
                <w:lang w:val="en-GB"/>
              </w:rPr>
            </w:pPr>
            <w:r w:rsidRPr="00446404">
              <w:rPr>
                <w:b/>
                <w:bCs/>
                <w:sz w:val="20"/>
                <w:lang w:val="en-GB"/>
              </w:rPr>
              <w:t>1</w:t>
            </w:r>
          </w:p>
        </w:tc>
        <w:tc>
          <w:tcPr>
            <w:tcW w:w="620" w:type="dxa"/>
            <w:tcBorders>
              <w:top w:val="single" w:sz="6" w:space="0" w:color="auto"/>
              <w:left w:val="single" w:sz="6" w:space="0" w:color="auto"/>
              <w:bottom w:val="single" w:sz="12" w:space="0" w:color="auto"/>
              <w:right w:val="single" w:sz="6" w:space="0" w:color="auto"/>
            </w:tcBorders>
            <w:vAlign w:val="center"/>
          </w:tcPr>
          <w:p w:rsidR="00867981" w:rsidRPr="00446404" w:rsidRDefault="00867981" w:rsidP="00AB5FAC">
            <w:pPr>
              <w:jc w:val="center"/>
              <w:rPr>
                <w:b/>
                <w:bCs/>
                <w:sz w:val="20"/>
                <w:lang w:val="en-GB"/>
              </w:rPr>
            </w:pPr>
            <w:r w:rsidRPr="00446404">
              <w:rPr>
                <w:b/>
                <w:bCs/>
                <w:sz w:val="20"/>
                <w:lang w:val="en-GB"/>
              </w:rPr>
              <w:t>2</w:t>
            </w:r>
          </w:p>
        </w:tc>
        <w:tc>
          <w:tcPr>
            <w:tcW w:w="620" w:type="dxa"/>
            <w:tcBorders>
              <w:top w:val="single" w:sz="6" w:space="0" w:color="auto"/>
              <w:bottom w:val="single" w:sz="12" w:space="0" w:color="auto"/>
            </w:tcBorders>
            <w:vAlign w:val="center"/>
          </w:tcPr>
          <w:p w:rsidR="00867981" w:rsidRPr="00446404" w:rsidRDefault="00867981" w:rsidP="00AB5FAC">
            <w:pPr>
              <w:jc w:val="center"/>
              <w:rPr>
                <w:b/>
                <w:bCs/>
                <w:sz w:val="20"/>
                <w:lang w:val="en-GB"/>
              </w:rPr>
            </w:pPr>
            <w:r w:rsidRPr="00446404">
              <w:rPr>
                <w:b/>
                <w:bCs/>
                <w:sz w:val="20"/>
                <w:lang w:val="en-GB"/>
              </w:rPr>
              <w:t>3</w:t>
            </w:r>
          </w:p>
        </w:tc>
        <w:tc>
          <w:tcPr>
            <w:tcW w:w="620" w:type="dxa"/>
            <w:tcBorders>
              <w:top w:val="single" w:sz="6" w:space="0" w:color="auto"/>
              <w:left w:val="single" w:sz="6" w:space="0" w:color="auto"/>
              <w:bottom w:val="single" w:sz="12" w:space="0" w:color="auto"/>
              <w:right w:val="single" w:sz="6" w:space="0" w:color="auto"/>
            </w:tcBorders>
            <w:vAlign w:val="center"/>
          </w:tcPr>
          <w:p w:rsidR="00867981" w:rsidRPr="00446404" w:rsidRDefault="00867981" w:rsidP="00AB5FAC">
            <w:pPr>
              <w:jc w:val="center"/>
              <w:rPr>
                <w:b/>
                <w:bCs/>
                <w:sz w:val="20"/>
                <w:lang w:val="en-GB"/>
              </w:rPr>
            </w:pPr>
            <w:r w:rsidRPr="00446404">
              <w:rPr>
                <w:b/>
                <w:bCs/>
                <w:sz w:val="20"/>
                <w:lang w:val="en-GB"/>
              </w:rPr>
              <w:t>4</w:t>
            </w:r>
          </w:p>
        </w:tc>
        <w:tc>
          <w:tcPr>
            <w:tcW w:w="620" w:type="dxa"/>
            <w:tcBorders>
              <w:top w:val="single" w:sz="6" w:space="0" w:color="auto"/>
              <w:bottom w:val="single" w:sz="12" w:space="0" w:color="auto"/>
            </w:tcBorders>
            <w:vAlign w:val="center"/>
          </w:tcPr>
          <w:p w:rsidR="00867981" w:rsidRPr="00446404" w:rsidRDefault="00867981" w:rsidP="00AB5FAC">
            <w:pPr>
              <w:jc w:val="center"/>
              <w:rPr>
                <w:b/>
                <w:bCs/>
                <w:sz w:val="20"/>
                <w:lang w:val="en-GB"/>
              </w:rPr>
            </w:pPr>
            <w:r w:rsidRPr="00446404">
              <w:rPr>
                <w:b/>
                <w:bCs/>
                <w:sz w:val="20"/>
                <w:lang w:val="en-GB"/>
              </w:rPr>
              <w:t>5</w:t>
            </w:r>
          </w:p>
        </w:tc>
        <w:tc>
          <w:tcPr>
            <w:tcW w:w="620" w:type="dxa"/>
            <w:tcBorders>
              <w:top w:val="single" w:sz="6" w:space="0" w:color="auto"/>
              <w:left w:val="single" w:sz="6" w:space="0" w:color="auto"/>
              <w:bottom w:val="single" w:sz="12" w:space="0" w:color="auto"/>
              <w:right w:val="single" w:sz="6" w:space="0" w:color="auto"/>
            </w:tcBorders>
            <w:vAlign w:val="center"/>
          </w:tcPr>
          <w:p w:rsidR="00867981" w:rsidRPr="00446404" w:rsidRDefault="00867981" w:rsidP="00AB5FAC">
            <w:pPr>
              <w:jc w:val="center"/>
              <w:rPr>
                <w:b/>
                <w:bCs/>
                <w:sz w:val="20"/>
                <w:lang w:val="en-GB"/>
              </w:rPr>
            </w:pPr>
            <w:r w:rsidRPr="00446404">
              <w:rPr>
                <w:b/>
                <w:bCs/>
                <w:sz w:val="20"/>
                <w:lang w:val="en-GB"/>
              </w:rPr>
              <w:t>6</w:t>
            </w:r>
          </w:p>
        </w:tc>
        <w:tc>
          <w:tcPr>
            <w:tcW w:w="620" w:type="dxa"/>
            <w:tcBorders>
              <w:top w:val="single" w:sz="6" w:space="0" w:color="auto"/>
              <w:bottom w:val="single" w:sz="12" w:space="0" w:color="auto"/>
            </w:tcBorders>
            <w:vAlign w:val="center"/>
          </w:tcPr>
          <w:p w:rsidR="00867981" w:rsidRPr="00446404" w:rsidRDefault="00867981" w:rsidP="00AB5FAC">
            <w:pPr>
              <w:jc w:val="center"/>
              <w:rPr>
                <w:b/>
                <w:bCs/>
                <w:sz w:val="20"/>
                <w:lang w:val="en-GB"/>
              </w:rPr>
            </w:pPr>
            <w:r w:rsidRPr="00446404">
              <w:rPr>
                <w:b/>
                <w:bCs/>
                <w:sz w:val="20"/>
                <w:lang w:val="en-GB"/>
              </w:rPr>
              <w:t>7</w:t>
            </w:r>
          </w:p>
        </w:tc>
        <w:tc>
          <w:tcPr>
            <w:tcW w:w="620" w:type="dxa"/>
            <w:tcBorders>
              <w:top w:val="single" w:sz="6" w:space="0" w:color="auto"/>
              <w:left w:val="single" w:sz="6" w:space="0" w:color="auto"/>
              <w:bottom w:val="single" w:sz="12" w:space="0" w:color="auto"/>
              <w:right w:val="single" w:sz="6" w:space="0" w:color="auto"/>
            </w:tcBorders>
            <w:vAlign w:val="center"/>
          </w:tcPr>
          <w:p w:rsidR="00867981" w:rsidRPr="00446404" w:rsidRDefault="00867981" w:rsidP="00AB5FAC">
            <w:pPr>
              <w:jc w:val="center"/>
              <w:rPr>
                <w:b/>
                <w:bCs/>
                <w:sz w:val="20"/>
                <w:lang w:val="en-GB"/>
              </w:rPr>
            </w:pPr>
            <w:r w:rsidRPr="00446404">
              <w:rPr>
                <w:b/>
                <w:bCs/>
                <w:sz w:val="20"/>
                <w:lang w:val="en-GB"/>
              </w:rPr>
              <w:t>8</w:t>
            </w:r>
          </w:p>
        </w:tc>
        <w:tc>
          <w:tcPr>
            <w:tcW w:w="620" w:type="dxa"/>
            <w:tcBorders>
              <w:top w:val="single" w:sz="6" w:space="0" w:color="auto"/>
              <w:bottom w:val="single" w:sz="12" w:space="0" w:color="auto"/>
            </w:tcBorders>
            <w:vAlign w:val="center"/>
          </w:tcPr>
          <w:p w:rsidR="00867981" w:rsidRPr="00446404" w:rsidRDefault="00867981" w:rsidP="00AB5FAC">
            <w:pPr>
              <w:jc w:val="center"/>
              <w:rPr>
                <w:b/>
                <w:bCs/>
                <w:sz w:val="20"/>
                <w:lang w:val="en-GB"/>
              </w:rPr>
            </w:pPr>
            <w:r w:rsidRPr="00446404">
              <w:rPr>
                <w:b/>
                <w:bCs/>
                <w:sz w:val="20"/>
                <w:lang w:val="en-GB"/>
              </w:rPr>
              <w:t>9</w:t>
            </w:r>
          </w:p>
        </w:tc>
        <w:tc>
          <w:tcPr>
            <w:tcW w:w="620" w:type="dxa"/>
            <w:tcBorders>
              <w:top w:val="single" w:sz="6" w:space="0" w:color="auto"/>
              <w:left w:val="single" w:sz="6" w:space="0" w:color="auto"/>
              <w:bottom w:val="single" w:sz="12" w:space="0" w:color="auto"/>
              <w:right w:val="single" w:sz="6" w:space="0" w:color="auto"/>
            </w:tcBorders>
            <w:vAlign w:val="center"/>
          </w:tcPr>
          <w:p w:rsidR="00867981" w:rsidRPr="00446404" w:rsidRDefault="00867981" w:rsidP="00AB5FAC">
            <w:pPr>
              <w:jc w:val="center"/>
              <w:rPr>
                <w:b/>
                <w:bCs/>
                <w:sz w:val="20"/>
                <w:lang w:val="en-GB"/>
              </w:rPr>
            </w:pPr>
            <w:r w:rsidRPr="00446404">
              <w:rPr>
                <w:b/>
                <w:bCs/>
                <w:sz w:val="20"/>
                <w:lang w:val="en-GB"/>
              </w:rPr>
              <w:t>10</w:t>
            </w:r>
          </w:p>
        </w:tc>
        <w:tc>
          <w:tcPr>
            <w:tcW w:w="620" w:type="dxa"/>
            <w:tcBorders>
              <w:top w:val="single" w:sz="6" w:space="0" w:color="auto"/>
              <w:bottom w:val="single" w:sz="12" w:space="0" w:color="auto"/>
              <w:right w:val="single" w:sz="6" w:space="0" w:color="auto"/>
            </w:tcBorders>
            <w:vAlign w:val="center"/>
          </w:tcPr>
          <w:p w:rsidR="00867981" w:rsidRPr="00446404" w:rsidRDefault="00867981" w:rsidP="00AB5FAC">
            <w:pPr>
              <w:jc w:val="center"/>
              <w:rPr>
                <w:b/>
                <w:bCs/>
                <w:sz w:val="20"/>
                <w:lang w:val="en-GB"/>
              </w:rPr>
            </w:pPr>
            <w:r w:rsidRPr="00446404">
              <w:rPr>
                <w:b/>
                <w:bCs/>
                <w:sz w:val="20"/>
                <w:lang w:val="en-GB"/>
              </w:rPr>
              <w:t>11</w:t>
            </w:r>
          </w:p>
        </w:tc>
        <w:tc>
          <w:tcPr>
            <w:tcW w:w="620" w:type="dxa"/>
            <w:tcBorders>
              <w:top w:val="single" w:sz="6" w:space="0" w:color="auto"/>
              <w:left w:val="single" w:sz="6" w:space="0" w:color="auto"/>
              <w:bottom w:val="single" w:sz="12" w:space="0" w:color="auto"/>
            </w:tcBorders>
            <w:vAlign w:val="center"/>
          </w:tcPr>
          <w:p w:rsidR="00867981" w:rsidRPr="00446404" w:rsidRDefault="00867981" w:rsidP="00AB5FAC">
            <w:pPr>
              <w:jc w:val="center"/>
              <w:rPr>
                <w:b/>
                <w:bCs/>
                <w:sz w:val="20"/>
                <w:lang w:val="en-GB"/>
              </w:rPr>
            </w:pPr>
            <w:r w:rsidRPr="00446404">
              <w:rPr>
                <w:b/>
                <w:bCs/>
                <w:sz w:val="20"/>
                <w:lang w:val="en-GB"/>
              </w:rPr>
              <w:t>12</w:t>
            </w:r>
          </w:p>
        </w:tc>
        <w:tc>
          <w:tcPr>
            <w:tcW w:w="620" w:type="dxa"/>
            <w:tcBorders>
              <w:top w:val="single" w:sz="6" w:space="0" w:color="auto"/>
              <w:left w:val="single" w:sz="6" w:space="0" w:color="auto"/>
              <w:bottom w:val="single" w:sz="12" w:space="0" w:color="auto"/>
              <w:right w:val="single" w:sz="6" w:space="0" w:color="auto"/>
            </w:tcBorders>
            <w:vAlign w:val="center"/>
          </w:tcPr>
          <w:p w:rsidR="00867981" w:rsidRPr="00446404" w:rsidRDefault="00867981" w:rsidP="00AB5FAC">
            <w:pPr>
              <w:jc w:val="center"/>
              <w:rPr>
                <w:b/>
                <w:bCs/>
                <w:sz w:val="20"/>
                <w:lang w:val="en-GB"/>
              </w:rPr>
            </w:pPr>
            <w:r w:rsidRPr="00446404">
              <w:rPr>
                <w:b/>
                <w:bCs/>
                <w:sz w:val="20"/>
                <w:lang w:val="en-GB"/>
              </w:rPr>
              <w:t>n</w:t>
            </w:r>
          </w:p>
        </w:tc>
        <w:tc>
          <w:tcPr>
            <w:tcW w:w="806" w:type="dxa"/>
            <w:tcBorders>
              <w:top w:val="single" w:sz="6" w:space="0" w:color="auto"/>
              <w:bottom w:val="single" w:sz="12" w:space="0" w:color="auto"/>
              <w:right w:val="single" w:sz="6" w:space="0" w:color="auto"/>
            </w:tcBorders>
            <w:vAlign w:val="center"/>
          </w:tcPr>
          <w:p w:rsidR="00867981" w:rsidRPr="00446404" w:rsidRDefault="00867981" w:rsidP="00AB5FAC">
            <w:pPr>
              <w:jc w:val="center"/>
              <w:rPr>
                <w:b/>
                <w:bCs/>
                <w:sz w:val="20"/>
                <w:lang w:val="en-GB"/>
              </w:rPr>
            </w:pPr>
            <w:r w:rsidRPr="00446404">
              <w:rPr>
                <w:b/>
                <w:bCs/>
                <w:sz w:val="20"/>
                <w:lang w:val="en-GB"/>
              </w:rPr>
              <w:t>Home</w:t>
            </w:r>
          </w:p>
        </w:tc>
        <w:tc>
          <w:tcPr>
            <w:tcW w:w="806" w:type="dxa"/>
            <w:tcBorders>
              <w:top w:val="single" w:sz="6" w:space="0" w:color="auto"/>
              <w:left w:val="single" w:sz="6" w:space="0" w:color="auto"/>
              <w:bottom w:val="single" w:sz="12" w:space="0" w:color="auto"/>
              <w:right w:val="single" w:sz="6" w:space="0" w:color="auto"/>
            </w:tcBorders>
            <w:vAlign w:val="center"/>
          </w:tcPr>
          <w:p w:rsidR="00867981" w:rsidRPr="00446404" w:rsidRDefault="00867981" w:rsidP="00AB5FAC">
            <w:pPr>
              <w:jc w:val="center"/>
              <w:rPr>
                <w:b/>
                <w:bCs/>
                <w:sz w:val="20"/>
                <w:lang w:val="en-GB"/>
              </w:rPr>
            </w:pPr>
            <w:r w:rsidRPr="00446404">
              <w:rPr>
                <w:b/>
                <w:bCs/>
                <w:sz w:val="20"/>
                <w:lang w:val="en-GB"/>
              </w:rPr>
              <w:t>Field</w:t>
            </w:r>
            <w:r w:rsidRPr="00446404">
              <w:rPr>
                <w:vertAlign w:val="superscript"/>
                <w:lang w:val="en-GB"/>
              </w:rPr>
              <w:t>3</w:t>
            </w:r>
          </w:p>
        </w:tc>
        <w:tc>
          <w:tcPr>
            <w:tcW w:w="806" w:type="dxa"/>
            <w:tcBorders>
              <w:top w:val="single" w:sz="6" w:space="0" w:color="auto"/>
              <w:left w:val="single" w:sz="6" w:space="0" w:color="auto"/>
              <w:bottom w:val="single" w:sz="12" w:space="0" w:color="auto"/>
              <w:right w:val="double" w:sz="4" w:space="0" w:color="auto"/>
            </w:tcBorders>
            <w:vAlign w:val="center"/>
          </w:tcPr>
          <w:p w:rsidR="00867981" w:rsidRPr="00446404" w:rsidRDefault="00867981" w:rsidP="00AB5FAC">
            <w:pPr>
              <w:jc w:val="center"/>
              <w:rPr>
                <w:b/>
                <w:bCs/>
                <w:sz w:val="20"/>
                <w:lang w:val="en-GB"/>
              </w:rPr>
            </w:pPr>
            <w:r w:rsidRPr="00446404">
              <w:rPr>
                <w:b/>
                <w:bCs/>
                <w:sz w:val="20"/>
                <w:lang w:val="en-GB"/>
              </w:rPr>
              <w:t>Total</w:t>
            </w:r>
          </w:p>
        </w:tc>
      </w:tr>
      <w:tr w:rsidR="00867981" w:rsidRPr="00446404" w:rsidTr="00AB5FAC">
        <w:trPr>
          <w:cantSplit/>
          <w:trHeight w:hRule="exact" w:val="284"/>
          <w:jc w:val="center"/>
        </w:trPr>
        <w:tc>
          <w:tcPr>
            <w:tcW w:w="3592" w:type="dxa"/>
            <w:gridSpan w:val="4"/>
            <w:tcBorders>
              <w:top w:val="single" w:sz="12" w:space="0" w:color="auto"/>
              <w:left w:val="double" w:sz="4" w:space="0" w:color="auto"/>
              <w:bottom w:val="single" w:sz="6" w:space="0" w:color="auto"/>
              <w:right w:val="nil"/>
            </w:tcBorders>
            <w:vAlign w:val="center"/>
          </w:tcPr>
          <w:p w:rsidR="00867981" w:rsidRPr="00446404" w:rsidRDefault="00867981" w:rsidP="00AB5FAC">
            <w:pPr>
              <w:pStyle w:val="xl41"/>
              <w:spacing w:before="0" w:beforeAutospacing="0" w:after="0" w:afterAutospacing="0"/>
              <w:rPr>
                <w:rFonts w:eastAsia="Times New Roman"/>
                <w:szCs w:val="24"/>
                <w:lang w:val="en-GB"/>
              </w:rPr>
            </w:pPr>
            <w:r w:rsidRPr="00446404">
              <w:rPr>
                <w:rFonts w:eastAsia="Times New Roman"/>
                <w:b/>
                <w:bCs/>
                <w:szCs w:val="24"/>
                <w:lang w:val="en-GB"/>
              </w:rPr>
              <w:t>Foreign</w:t>
            </w:r>
          </w:p>
        </w:tc>
        <w:tc>
          <w:tcPr>
            <w:tcW w:w="620" w:type="dxa"/>
            <w:tcBorders>
              <w:top w:val="single" w:sz="12" w:space="0" w:color="auto"/>
              <w:left w:val="nil"/>
              <w:bottom w:val="single" w:sz="6" w:space="0" w:color="auto"/>
              <w:right w:val="nil"/>
            </w:tcBorders>
          </w:tcPr>
          <w:p w:rsidR="00867981" w:rsidRPr="00446404" w:rsidRDefault="00867981" w:rsidP="00AB5FAC">
            <w:pPr>
              <w:rPr>
                <w:sz w:val="20"/>
                <w:lang w:val="en-GB"/>
              </w:rPr>
            </w:pPr>
          </w:p>
        </w:tc>
        <w:tc>
          <w:tcPr>
            <w:tcW w:w="620" w:type="dxa"/>
            <w:tcBorders>
              <w:top w:val="single" w:sz="12" w:space="0" w:color="auto"/>
              <w:left w:val="nil"/>
              <w:bottom w:val="single" w:sz="6" w:space="0" w:color="auto"/>
              <w:right w:val="nil"/>
            </w:tcBorders>
          </w:tcPr>
          <w:p w:rsidR="00867981" w:rsidRPr="00446404" w:rsidRDefault="00867981" w:rsidP="00AB5FAC">
            <w:pPr>
              <w:rPr>
                <w:sz w:val="20"/>
                <w:lang w:val="en-GB"/>
              </w:rPr>
            </w:pPr>
          </w:p>
        </w:tc>
        <w:tc>
          <w:tcPr>
            <w:tcW w:w="620" w:type="dxa"/>
            <w:tcBorders>
              <w:top w:val="single" w:sz="12" w:space="0" w:color="auto"/>
              <w:left w:val="nil"/>
              <w:bottom w:val="single" w:sz="6" w:space="0" w:color="auto"/>
              <w:right w:val="nil"/>
            </w:tcBorders>
          </w:tcPr>
          <w:p w:rsidR="00867981" w:rsidRPr="00446404" w:rsidRDefault="00867981" w:rsidP="00AB5FAC">
            <w:pPr>
              <w:rPr>
                <w:sz w:val="20"/>
                <w:lang w:val="en-GB"/>
              </w:rPr>
            </w:pPr>
          </w:p>
        </w:tc>
        <w:tc>
          <w:tcPr>
            <w:tcW w:w="620" w:type="dxa"/>
            <w:tcBorders>
              <w:top w:val="single" w:sz="12" w:space="0" w:color="auto"/>
              <w:left w:val="nil"/>
              <w:bottom w:val="single" w:sz="6" w:space="0" w:color="auto"/>
              <w:right w:val="nil"/>
            </w:tcBorders>
          </w:tcPr>
          <w:p w:rsidR="00867981" w:rsidRPr="00446404" w:rsidRDefault="00867981" w:rsidP="00AB5FAC">
            <w:pPr>
              <w:rPr>
                <w:sz w:val="20"/>
                <w:lang w:val="en-GB"/>
              </w:rPr>
            </w:pPr>
          </w:p>
        </w:tc>
        <w:tc>
          <w:tcPr>
            <w:tcW w:w="620" w:type="dxa"/>
            <w:tcBorders>
              <w:top w:val="single" w:sz="12" w:space="0" w:color="auto"/>
              <w:left w:val="nil"/>
              <w:bottom w:val="single" w:sz="6" w:space="0" w:color="auto"/>
              <w:right w:val="nil"/>
            </w:tcBorders>
          </w:tcPr>
          <w:p w:rsidR="00867981" w:rsidRPr="00446404" w:rsidRDefault="00867981" w:rsidP="00AB5FAC">
            <w:pPr>
              <w:rPr>
                <w:sz w:val="20"/>
                <w:lang w:val="en-GB"/>
              </w:rPr>
            </w:pPr>
          </w:p>
        </w:tc>
        <w:tc>
          <w:tcPr>
            <w:tcW w:w="620" w:type="dxa"/>
            <w:tcBorders>
              <w:top w:val="single" w:sz="12" w:space="0" w:color="auto"/>
              <w:left w:val="nil"/>
              <w:bottom w:val="single" w:sz="6" w:space="0" w:color="auto"/>
              <w:right w:val="nil"/>
            </w:tcBorders>
          </w:tcPr>
          <w:p w:rsidR="00867981" w:rsidRPr="00446404" w:rsidRDefault="00867981" w:rsidP="00AB5FAC">
            <w:pPr>
              <w:rPr>
                <w:sz w:val="20"/>
                <w:lang w:val="en-GB"/>
              </w:rPr>
            </w:pPr>
          </w:p>
        </w:tc>
        <w:tc>
          <w:tcPr>
            <w:tcW w:w="620" w:type="dxa"/>
            <w:tcBorders>
              <w:top w:val="single" w:sz="12" w:space="0" w:color="auto"/>
              <w:left w:val="nil"/>
              <w:bottom w:val="single" w:sz="6" w:space="0" w:color="auto"/>
              <w:right w:val="nil"/>
            </w:tcBorders>
          </w:tcPr>
          <w:p w:rsidR="00867981" w:rsidRPr="00446404" w:rsidRDefault="00867981" w:rsidP="00AB5FAC">
            <w:pPr>
              <w:rPr>
                <w:sz w:val="20"/>
                <w:lang w:val="en-GB"/>
              </w:rPr>
            </w:pPr>
          </w:p>
        </w:tc>
        <w:tc>
          <w:tcPr>
            <w:tcW w:w="620" w:type="dxa"/>
            <w:tcBorders>
              <w:top w:val="single" w:sz="12" w:space="0" w:color="auto"/>
              <w:left w:val="nil"/>
              <w:bottom w:val="single" w:sz="6" w:space="0" w:color="auto"/>
              <w:right w:val="nil"/>
            </w:tcBorders>
          </w:tcPr>
          <w:p w:rsidR="00867981" w:rsidRPr="00446404" w:rsidRDefault="00867981" w:rsidP="00AB5FAC">
            <w:pPr>
              <w:rPr>
                <w:sz w:val="20"/>
                <w:lang w:val="en-GB"/>
              </w:rPr>
            </w:pPr>
          </w:p>
        </w:tc>
        <w:tc>
          <w:tcPr>
            <w:tcW w:w="620" w:type="dxa"/>
            <w:tcBorders>
              <w:top w:val="single" w:sz="12" w:space="0" w:color="auto"/>
              <w:left w:val="nil"/>
              <w:bottom w:val="single" w:sz="6" w:space="0" w:color="auto"/>
              <w:right w:val="nil"/>
            </w:tcBorders>
          </w:tcPr>
          <w:p w:rsidR="00867981" w:rsidRPr="00446404" w:rsidRDefault="00867981" w:rsidP="00AB5FAC">
            <w:pPr>
              <w:rPr>
                <w:sz w:val="20"/>
                <w:lang w:val="en-GB"/>
              </w:rPr>
            </w:pPr>
          </w:p>
        </w:tc>
        <w:tc>
          <w:tcPr>
            <w:tcW w:w="620" w:type="dxa"/>
            <w:tcBorders>
              <w:top w:val="single" w:sz="12" w:space="0" w:color="auto"/>
              <w:left w:val="nil"/>
              <w:bottom w:val="single" w:sz="6" w:space="0" w:color="auto"/>
              <w:right w:val="nil"/>
            </w:tcBorders>
          </w:tcPr>
          <w:p w:rsidR="00867981" w:rsidRPr="00446404" w:rsidRDefault="00867981" w:rsidP="00AB5FAC">
            <w:pPr>
              <w:rPr>
                <w:sz w:val="20"/>
                <w:lang w:val="en-GB"/>
              </w:rPr>
            </w:pPr>
          </w:p>
        </w:tc>
        <w:tc>
          <w:tcPr>
            <w:tcW w:w="620" w:type="dxa"/>
            <w:tcBorders>
              <w:top w:val="single" w:sz="12" w:space="0" w:color="auto"/>
              <w:left w:val="nil"/>
              <w:bottom w:val="single" w:sz="6" w:space="0" w:color="auto"/>
              <w:right w:val="nil"/>
            </w:tcBorders>
          </w:tcPr>
          <w:p w:rsidR="00867981" w:rsidRPr="00446404" w:rsidRDefault="00867981" w:rsidP="00AB5FAC">
            <w:pPr>
              <w:rPr>
                <w:sz w:val="20"/>
                <w:lang w:val="en-GB"/>
              </w:rPr>
            </w:pPr>
          </w:p>
        </w:tc>
        <w:tc>
          <w:tcPr>
            <w:tcW w:w="806" w:type="dxa"/>
            <w:tcBorders>
              <w:top w:val="single" w:sz="12" w:space="0" w:color="auto"/>
              <w:left w:val="nil"/>
              <w:bottom w:val="single" w:sz="6" w:space="0" w:color="auto"/>
              <w:right w:val="nil"/>
            </w:tcBorders>
          </w:tcPr>
          <w:p w:rsidR="00867981" w:rsidRPr="00446404" w:rsidRDefault="00867981" w:rsidP="00AB5FAC">
            <w:pPr>
              <w:rPr>
                <w:sz w:val="20"/>
                <w:lang w:val="en-GB"/>
              </w:rPr>
            </w:pPr>
          </w:p>
        </w:tc>
        <w:tc>
          <w:tcPr>
            <w:tcW w:w="806" w:type="dxa"/>
            <w:tcBorders>
              <w:top w:val="single" w:sz="12" w:space="0" w:color="auto"/>
              <w:left w:val="nil"/>
              <w:bottom w:val="single" w:sz="6" w:space="0" w:color="auto"/>
              <w:right w:val="nil"/>
            </w:tcBorders>
          </w:tcPr>
          <w:p w:rsidR="00867981" w:rsidRPr="00446404" w:rsidRDefault="00867981" w:rsidP="00AB5FAC">
            <w:pPr>
              <w:rPr>
                <w:sz w:val="20"/>
                <w:lang w:val="en-GB"/>
              </w:rPr>
            </w:pPr>
          </w:p>
        </w:tc>
        <w:tc>
          <w:tcPr>
            <w:tcW w:w="806" w:type="dxa"/>
            <w:tcBorders>
              <w:top w:val="single" w:sz="12" w:space="0" w:color="auto"/>
              <w:left w:val="nil"/>
              <w:bottom w:val="single" w:sz="6" w:space="0" w:color="auto"/>
              <w:right w:val="double" w:sz="4" w:space="0" w:color="auto"/>
            </w:tcBorders>
          </w:tcPr>
          <w:p w:rsidR="00867981" w:rsidRPr="00446404" w:rsidRDefault="00867981" w:rsidP="00AB5FAC">
            <w:pPr>
              <w:rPr>
                <w:sz w:val="20"/>
                <w:lang w:val="en-GB"/>
              </w:rPr>
            </w:pPr>
          </w:p>
        </w:tc>
      </w:tr>
      <w:tr w:rsidR="00867981" w:rsidRPr="00446404" w:rsidTr="00AB5FAC">
        <w:trPr>
          <w:cantSplit/>
          <w:jc w:val="center"/>
        </w:trPr>
        <w:tc>
          <w:tcPr>
            <w:tcW w:w="495" w:type="dxa"/>
            <w:vMerge w:val="restart"/>
            <w:tcBorders>
              <w:top w:val="single" w:sz="6" w:space="0" w:color="auto"/>
              <w:left w:val="double" w:sz="4" w:space="0" w:color="auto"/>
              <w:right w:val="single" w:sz="6" w:space="0" w:color="auto"/>
            </w:tcBorders>
            <w:vAlign w:val="center"/>
          </w:tcPr>
          <w:p w:rsidR="00867981" w:rsidRPr="00446404" w:rsidRDefault="00867981" w:rsidP="00AB5FAC">
            <w:pPr>
              <w:jc w:val="center"/>
              <w:rPr>
                <w:sz w:val="20"/>
                <w:lang w:val="en-GB"/>
              </w:rPr>
            </w:pPr>
            <w:r w:rsidRPr="00446404">
              <w:rPr>
                <w:sz w:val="20"/>
                <w:lang w:val="en-GB"/>
              </w:rPr>
              <w:t>1</w:t>
            </w:r>
          </w:p>
        </w:tc>
        <w:tc>
          <w:tcPr>
            <w:tcW w:w="1858" w:type="dxa"/>
            <w:vMerge w:val="restart"/>
            <w:tcBorders>
              <w:top w:val="single" w:sz="6" w:space="0" w:color="auto"/>
              <w:left w:val="single" w:sz="6" w:space="0" w:color="auto"/>
              <w:right w:val="single" w:sz="6" w:space="0" w:color="auto"/>
            </w:tcBorders>
          </w:tcPr>
          <w:p w:rsidR="00867981" w:rsidRPr="00446404" w:rsidRDefault="00867981" w:rsidP="00AB5FAC">
            <w:pPr>
              <w:pStyle w:val="xl41"/>
              <w:spacing w:before="0" w:beforeAutospacing="0" w:after="0" w:afterAutospacing="0"/>
              <w:rPr>
                <w:rFonts w:eastAsia="Times New Roman"/>
                <w:szCs w:val="24"/>
                <w:lang w:val="en-GB"/>
              </w:rPr>
            </w:pPr>
          </w:p>
        </w:tc>
        <w:tc>
          <w:tcPr>
            <w:tcW w:w="619" w:type="dxa"/>
            <w:tcBorders>
              <w:top w:val="single" w:sz="6" w:space="0" w:color="auto"/>
              <w:left w:val="single" w:sz="6" w:space="0" w:color="auto"/>
              <w:bottom w:val="dashSmallGap" w:sz="4" w:space="0" w:color="auto"/>
              <w:right w:val="single" w:sz="6" w:space="0" w:color="auto"/>
            </w:tcBorders>
            <w:tcMar>
              <w:left w:w="28" w:type="dxa"/>
            </w:tcMar>
            <w:vAlign w:val="center"/>
          </w:tcPr>
          <w:p w:rsidR="00867981" w:rsidRPr="00446404" w:rsidRDefault="00867981" w:rsidP="00AB5FAC">
            <w:pPr>
              <w:rPr>
                <w:sz w:val="16"/>
                <w:lang w:val="en-GB"/>
              </w:rPr>
            </w:pPr>
            <w:r w:rsidRPr="00446404">
              <w:rPr>
                <w:sz w:val="16"/>
                <w:lang w:val="en-GB"/>
              </w:rPr>
              <w:t>[</w:t>
            </w:r>
            <w:r w:rsidRPr="00446404">
              <w:rPr>
                <w:i/>
                <w:iCs/>
                <w:sz w:val="16"/>
                <w:lang w:val="en-GB"/>
              </w:rPr>
              <w:t>Home</w:t>
            </w:r>
            <w:r w:rsidRPr="00446404">
              <w:rPr>
                <w:sz w:val="16"/>
                <w:lang w:val="en-GB"/>
              </w:rPr>
              <w:t>]</w:t>
            </w:r>
          </w:p>
        </w:tc>
        <w:tc>
          <w:tcPr>
            <w:tcW w:w="620"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867981" w:rsidRPr="00446404" w:rsidRDefault="00867981" w:rsidP="00AB5FAC">
            <w:pPr>
              <w:rPr>
                <w:sz w:val="20"/>
                <w:lang w:val="en-GB"/>
              </w:rPr>
            </w:pPr>
          </w:p>
        </w:tc>
        <w:tc>
          <w:tcPr>
            <w:tcW w:w="806" w:type="dxa"/>
            <w:vMerge w:val="restart"/>
            <w:tcBorders>
              <w:top w:val="single" w:sz="6" w:space="0" w:color="auto"/>
              <w:left w:val="single" w:sz="6" w:space="0" w:color="auto"/>
              <w:right w:val="double" w:sz="4" w:space="0" w:color="auto"/>
            </w:tcBorders>
          </w:tcPr>
          <w:p w:rsidR="00867981" w:rsidRPr="00446404" w:rsidRDefault="00867981" w:rsidP="00AB5FAC">
            <w:pPr>
              <w:rPr>
                <w:sz w:val="20"/>
                <w:lang w:val="en-GB"/>
              </w:rPr>
            </w:pPr>
          </w:p>
        </w:tc>
      </w:tr>
      <w:tr w:rsidR="00867981" w:rsidRPr="00446404" w:rsidTr="00AB5FAC">
        <w:trPr>
          <w:cantSplit/>
          <w:jc w:val="center"/>
        </w:trPr>
        <w:tc>
          <w:tcPr>
            <w:tcW w:w="495" w:type="dxa"/>
            <w:vMerge/>
            <w:tcBorders>
              <w:left w:val="double" w:sz="4" w:space="0" w:color="auto"/>
              <w:bottom w:val="single" w:sz="6" w:space="0" w:color="auto"/>
              <w:right w:val="single" w:sz="6" w:space="0" w:color="auto"/>
            </w:tcBorders>
            <w:vAlign w:val="center"/>
          </w:tcPr>
          <w:p w:rsidR="00867981" w:rsidRPr="00446404" w:rsidRDefault="00867981" w:rsidP="00AB5FAC">
            <w:pPr>
              <w:jc w:val="center"/>
              <w:rPr>
                <w:sz w:val="20"/>
                <w:lang w:val="en-GB"/>
              </w:rPr>
            </w:pPr>
          </w:p>
        </w:tc>
        <w:tc>
          <w:tcPr>
            <w:tcW w:w="1858" w:type="dxa"/>
            <w:vMerge/>
            <w:tcBorders>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619" w:type="dxa"/>
            <w:tcBorders>
              <w:top w:val="dashSmallGap" w:sz="4" w:space="0" w:color="auto"/>
              <w:left w:val="single" w:sz="6" w:space="0" w:color="auto"/>
              <w:bottom w:val="single" w:sz="6" w:space="0" w:color="auto"/>
              <w:right w:val="single" w:sz="6" w:space="0" w:color="auto"/>
            </w:tcBorders>
            <w:tcMar>
              <w:left w:w="28" w:type="dxa"/>
            </w:tcMar>
            <w:vAlign w:val="center"/>
          </w:tcPr>
          <w:p w:rsidR="00867981" w:rsidRPr="00446404" w:rsidRDefault="00867981" w:rsidP="00AB5FAC">
            <w:pPr>
              <w:rPr>
                <w:sz w:val="16"/>
                <w:lang w:val="en-GB"/>
              </w:rPr>
            </w:pPr>
            <w:r w:rsidRPr="00446404">
              <w:rPr>
                <w:sz w:val="16"/>
                <w:lang w:val="en-GB"/>
              </w:rPr>
              <w:t>[</w:t>
            </w:r>
            <w:r w:rsidRPr="00446404">
              <w:rPr>
                <w:i/>
                <w:iCs/>
                <w:sz w:val="16"/>
                <w:lang w:val="en-GB"/>
              </w:rPr>
              <w:t>Field</w:t>
            </w:r>
            <w:r w:rsidRPr="00446404">
              <w:rPr>
                <w:sz w:val="16"/>
                <w:lang w:val="en-GB"/>
              </w:rPr>
              <w:t>]</w:t>
            </w:r>
          </w:p>
        </w:tc>
        <w:tc>
          <w:tcPr>
            <w:tcW w:w="620" w:type="dxa"/>
            <w:tcBorders>
              <w:top w:val="dashSmallGap" w:sz="4"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867981" w:rsidRPr="00446404" w:rsidRDefault="00867981" w:rsidP="00AB5FAC">
            <w:pPr>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806" w:type="dxa"/>
            <w:vMerge/>
            <w:tcBorders>
              <w:left w:val="single" w:sz="6" w:space="0" w:color="auto"/>
              <w:bottom w:val="single" w:sz="6" w:space="0" w:color="auto"/>
              <w:right w:val="double" w:sz="4" w:space="0" w:color="auto"/>
            </w:tcBorders>
          </w:tcPr>
          <w:p w:rsidR="00867981" w:rsidRPr="00446404" w:rsidRDefault="00867981" w:rsidP="00AB5FAC">
            <w:pPr>
              <w:jc w:val="right"/>
              <w:rPr>
                <w:sz w:val="20"/>
                <w:lang w:val="en-GB"/>
              </w:rPr>
            </w:pPr>
          </w:p>
        </w:tc>
      </w:tr>
      <w:tr w:rsidR="00867981" w:rsidRPr="00446404" w:rsidTr="00AB5FAC">
        <w:trPr>
          <w:cantSplit/>
          <w:jc w:val="center"/>
        </w:trPr>
        <w:tc>
          <w:tcPr>
            <w:tcW w:w="495" w:type="dxa"/>
            <w:vMerge w:val="restart"/>
            <w:tcBorders>
              <w:top w:val="single" w:sz="6" w:space="0" w:color="auto"/>
              <w:left w:val="double" w:sz="4" w:space="0" w:color="auto"/>
              <w:right w:val="single" w:sz="6" w:space="0" w:color="auto"/>
            </w:tcBorders>
            <w:vAlign w:val="center"/>
          </w:tcPr>
          <w:p w:rsidR="00867981" w:rsidRPr="00446404" w:rsidRDefault="00867981" w:rsidP="00AB5FAC">
            <w:pPr>
              <w:jc w:val="center"/>
              <w:rPr>
                <w:sz w:val="20"/>
                <w:lang w:val="en-GB"/>
              </w:rPr>
            </w:pPr>
            <w:r w:rsidRPr="00446404">
              <w:rPr>
                <w:sz w:val="20"/>
                <w:lang w:val="en-GB"/>
              </w:rPr>
              <w:t>2</w:t>
            </w:r>
          </w:p>
        </w:tc>
        <w:tc>
          <w:tcPr>
            <w:tcW w:w="1858" w:type="dxa"/>
            <w:vMerge w:val="restart"/>
            <w:tcBorders>
              <w:top w:val="single" w:sz="6" w:space="0" w:color="auto"/>
              <w:left w:val="single" w:sz="6" w:space="0" w:color="auto"/>
              <w:right w:val="single" w:sz="6" w:space="0" w:color="auto"/>
            </w:tcBorders>
          </w:tcPr>
          <w:p w:rsidR="00867981" w:rsidRPr="00446404" w:rsidRDefault="00867981" w:rsidP="00AB5FAC">
            <w:pPr>
              <w:pStyle w:val="xl41"/>
              <w:spacing w:before="0" w:beforeAutospacing="0" w:after="0" w:afterAutospacing="0"/>
              <w:rPr>
                <w:rFonts w:eastAsia="Times New Roman"/>
                <w:szCs w:val="24"/>
                <w:lang w:val="en-GB"/>
              </w:rPr>
            </w:pPr>
          </w:p>
        </w:tc>
        <w:tc>
          <w:tcPr>
            <w:tcW w:w="619"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867981" w:rsidRPr="00446404" w:rsidRDefault="00867981" w:rsidP="00AB5FAC">
            <w:pPr>
              <w:rPr>
                <w:sz w:val="20"/>
                <w:lang w:val="en-GB"/>
              </w:rPr>
            </w:pPr>
          </w:p>
        </w:tc>
        <w:tc>
          <w:tcPr>
            <w:tcW w:w="806" w:type="dxa"/>
            <w:vMerge w:val="restart"/>
            <w:tcBorders>
              <w:top w:val="single" w:sz="6" w:space="0" w:color="auto"/>
              <w:left w:val="single" w:sz="6" w:space="0" w:color="auto"/>
              <w:right w:val="double" w:sz="4" w:space="0" w:color="auto"/>
            </w:tcBorders>
          </w:tcPr>
          <w:p w:rsidR="00867981" w:rsidRPr="00446404" w:rsidRDefault="00867981" w:rsidP="00AB5FAC">
            <w:pPr>
              <w:rPr>
                <w:sz w:val="20"/>
                <w:lang w:val="en-GB"/>
              </w:rPr>
            </w:pPr>
          </w:p>
        </w:tc>
      </w:tr>
      <w:tr w:rsidR="00867981" w:rsidRPr="00446404" w:rsidTr="00AB5FAC">
        <w:trPr>
          <w:cantSplit/>
          <w:jc w:val="center"/>
        </w:trPr>
        <w:tc>
          <w:tcPr>
            <w:tcW w:w="495" w:type="dxa"/>
            <w:vMerge/>
            <w:tcBorders>
              <w:left w:val="double" w:sz="4" w:space="0" w:color="auto"/>
              <w:bottom w:val="single" w:sz="6" w:space="0" w:color="auto"/>
              <w:right w:val="single" w:sz="6" w:space="0" w:color="auto"/>
            </w:tcBorders>
            <w:vAlign w:val="center"/>
          </w:tcPr>
          <w:p w:rsidR="00867981" w:rsidRPr="00446404" w:rsidRDefault="00867981" w:rsidP="00AB5FAC">
            <w:pPr>
              <w:jc w:val="center"/>
              <w:rPr>
                <w:sz w:val="20"/>
                <w:lang w:val="en-GB"/>
              </w:rPr>
            </w:pPr>
          </w:p>
        </w:tc>
        <w:tc>
          <w:tcPr>
            <w:tcW w:w="1858" w:type="dxa"/>
            <w:vMerge/>
            <w:tcBorders>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619" w:type="dxa"/>
            <w:tcBorders>
              <w:top w:val="dashSmallGap" w:sz="4"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67981" w:rsidRPr="00446404" w:rsidRDefault="00867981" w:rsidP="00AB5FAC">
            <w:pPr>
              <w:pStyle w:val="xl41"/>
              <w:spacing w:before="0" w:beforeAutospacing="0" w:after="0" w:afterAutospacing="0"/>
              <w:rPr>
                <w:rFonts w:eastAsia="Times New Roman"/>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867981" w:rsidRPr="00446404" w:rsidRDefault="00867981" w:rsidP="00AB5FAC">
            <w:pPr>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806" w:type="dxa"/>
            <w:vMerge/>
            <w:tcBorders>
              <w:left w:val="single" w:sz="6" w:space="0" w:color="auto"/>
              <w:bottom w:val="single" w:sz="6" w:space="0" w:color="auto"/>
              <w:right w:val="double" w:sz="4" w:space="0" w:color="auto"/>
            </w:tcBorders>
          </w:tcPr>
          <w:p w:rsidR="00867981" w:rsidRPr="00446404" w:rsidRDefault="00867981" w:rsidP="00AB5FAC">
            <w:pPr>
              <w:rPr>
                <w:sz w:val="20"/>
                <w:lang w:val="en-GB"/>
              </w:rPr>
            </w:pPr>
          </w:p>
        </w:tc>
      </w:tr>
      <w:tr w:rsidR="00867981" w:rsidRPr="00446404" w:rsidTr="00AB5FAC">
        <w:trPr>
          <w:cantSplit/>
          <w:jc w:val="center"/>
        </w:trPr>
        <w:tc>
          <w:tcPr>
            <w:tcW w:w="495" w:type="dxa"/>
            <w:vMerge w:val="restart"/>
            <w:tcBorders>
              <w:top w:val="single" w:sz="6" w:space="0" w:color="auto"/>
              <w:left w:val="double" w:sz="4" w:space="0" w:color="auto"/>
              <w:right w:val="single" w:sz="6" w:space="0" w:color="auto"/>
            </w:tcBorders>
            <w:vAlign w:val="center"/>
          </w:tcPr>
          <w:p w:rsidR="00867981" w:rsidRPr="00446404" w:rsidRDefault="00867981" w:rsidP="00AB5FAC">
            <w:pPr>
              <w:jc w:val="center"/>
              <w:rPr>
                <w:sz w:val="20"/>
                <w:lang w:val="en-GB"/>
              </w:rPr>
            </w:pPr>
            <w:r w:rsidRPr="00446404">
              <w:rPr>
                <w:sz w:val="20"/>
                <w:lang w:val="en-GB"/>
              </w:rPr>
              <w:t>3</w:t>
            </w:r>
          </w:p>
        </w:tc>
        <w:tc>
          <w:tcPr>
            <w:tcW w:w="1858" w:type="dxa"/>
            <w:vMerge w:val="restart"/>
            <w:tcBorders>
              <w:top w:val="single" w:sz="6" w:space="0" w:color="auto"/>
              <w:left w:val="single" w:sz="6" w:space="0" w:color="auto"/>
              <w:right w:val="single" w:sz="6" w:space="0" w:color="auto"/>
            </w:tcBorders>
          </w:tcPr>
          <w:p w:rsidR="00867981" w:rsidRPr="00446404" w:rsidRDefault="00867981" w:rsidP="00AB5FAC">
            <w:pPr>
              <w:pStyle w:val="xl41"/>
              <w:spacing w:before="0" w:beforeAutospacing="0" w:after="0" w:afterAutospacing="0"/>
              <w:rPr>
                <w:rFonts w:eastAsia="Times New Roman"/>
                <w:szCs w:val="24"/>
                <w:lang w:val="en-GB"/>
              </w:rPr>
            </w:pPr>
          </w:p>
        </w:tc>
        <w:tc>
          <w:tcPr>
            <w:tcW w:w="619"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867981" w:rsidRPr="00446404" w:rsidRDefault="00867981" w:rsidP="00AB5FAC">
            <w:pPr>
              <w:rPr>
                <w:sz w:val="20"/>
                <w:lang w:val="en-GB"/>
              </w:rPr>
            </w:pPr>
          </w:p>
        </w:tc>
        <w:tc>
          <w:tcPr>
            <w:tcW w:w="806" w:type="dxa"/>
            <w:vMerge w:val="restart"/>
            <w:tcBorders>
              <w:top w:val="single" w:sz="6" w:space="0" w:color="auto"/>
              <w:left w:val="single" w:sz="6" w:space="0" w:color="auto"/>
              <w:right w:val="double" w:sz="4" w:space="0" w:color="auto"/>
            </w:tcBorders>
          </w:tcPr>
          <w:p w:rsidR="00867981" w:rsidRPr="00446404" w:rsidRDefault="00867981" w:rsidP="00AB5FAC">
            <w:pPr>
              <w:rPr>
                <w:sz w:val="20"/>
                <w:lang w:val="en-GB"/>
              </w:rPr>
            </w:pPr>
          </w:p>
        </w:tc>
      </w:tr>
      <w:tr w:rsidR="00867981" w:rsidRPr="00446404" w:rsidTr="00AB5FAC">
        <w:trPr>
          <w:cantSplit/>
          <w:jc w:val="center"/>
        </w:trPr>
        <w:tc>
          <w:tcPr>
            <w:tcW w:w="495" w:type="dxa"/>
            <w:vMerge/>
            <w:tcBorders>
              <w:left w:val="double" w:sz="4" w:space="0" w:color="auto"/>
              <w:bottom w:val="single" w:sz="6" w:space="0" w:color="auto"/>
              <w:right w:val="single" w:sz="6" w:space="0" w:color="auto"/>
            </w:tcBorders>
            <w:vAlign w:val="center"/>
          </w:tcPr>
          <w:p w:rsidR="00867981" w:rsidRPr="00446404" w:rsidRDefault="00867981" w:rsidP="00AB5FAC">
            <w:pPr>
              <w:jc w:val="center"/>
              <w:rPr>
                <w:sz w:val="20"/>
                <w:lang w:val="en-GB"/>
              </w:rPr>
            </w:pPr>
          </w:p>
        </w:tc>
        <w:tc>
          <w:tcPr>
            <w:tcW w:w="1858" w:type="dxa"/>
            <w:vMerge/>
            <w:tcBorders>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619" w:type="dxa"/>
            <w:tcBorders>
              <w:top w:val="dashSmallGap" w:sz="4"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867981" w:rsidRPr="00446404" w:rsidRDefault="00867981" w:rsidP="00AB5FAC">
            <w:pPr>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806" w:type="dxa"/>
            <w:vMerge/>
            <w:tcBorders>
              <w:left w:val="single" w:sz="6" w:space="0" w:color="auto"/>
              <w:bottom w:val="single" w:sz="6" w:space="0" w:color="auto"/>
              <w:right w:val="double" w:sz="4" w:space="0" w:color="auto"/>
            </w:tcBorders>
          </w:tcPr>
          <w:p w:rsidR="00867981" w:rsidRPr="00446404" w:rsidRDefault="00867981" w:rsidP="00AB5FAC">
            <w:pPr>
              <w:rPr>
                <w:sz w:val="20"/>
                <w:lang w:val="en-GB"/>
              </w:rPr>
            </w:pPr>
          </w:p>
        </w:tc>
      </w:tr>
      <w:tr w:rsidR="00867981" w:rsidRPr="00446404" w:rsidTr="00AB5FAC">
        <w:trPr>
          <w:cantSplit/>
          <w:jc w:val="center"/>
        </w:trPr>
        <w:tc>
          <w:tcPr>
            <w:tcW w:w="495" w:type="dxa"/>
            <w:vMerge w:val="restart"/>
            <w:tcBorders>
              <w:top w:val="single" w:sz="6" w:space="0" w:color="auto"/>
              <w:left w:val="double" w:sz="4" w:space="0" w:color="auto"/>
              <w:right w:val="single" w:sz="6" w:space="0" w:color="auto"/>
            </w:tcBorders>
            <w:vAlign w:val="center"/>
          </w:tcPr>
          <w:p w:rsidR="00867981" w:rsidRPr="00446404" w:rsidRDefault="00867981" w:rsidP="00AB5FAC">
            <w:pPr>
              <w:jc w:val="center"/>
              <w:rPr>
                <w:sz w:val="20"/>
                <w:lang w:val="en-GB"/>
              </w:rPr>
            </w:pPr>
          </w:p>
        </w:tc>
        <w:tc>
          <w:tcPr>
            <w:tcW w:w="1858" w:type="dxa"/>
            <w:vMerge w:val="restart"/>
            <w:tcBorders>
              <w:top w:val="single" w:sz="6" w:space="0" w:color="auto"/>
              <w:left w:val="single" w:sz="6" w:space="0" w:color="auto"/>
              <w:right w:val="single" w:sz="6" w:space="0" w:color="auto"/>
            </w:tcBorders>
          </w:tcPr>
          <w:p w:rsidR="00867981" w:rsidRPr="00446404" w:rsidRDefault="00867981" w:rsidP="00AB5FAC">
            <w:pPr>
              <w:pStyle w:val="xl41"/>
              <w:spacing w:before="0" w:beforeAutospacing="0" w:after="0" w:afterAutospacing="0"/>
              <w:rPr>
                <w:rFonts w:eastAsia="Times New Roman"/>
                <w:szCs w:val="24"/>
                <w:lang w:val="en-GB"/>
              </w:rPr>
            </w:pPr>
          </w:p>
        </w:tc>
        <w:tc>
          <w:tcPr>
            <w:tcW w:w="619"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867981" w:rsidRPr="00446404" w:rsidRDefault="00867981" w:rsidP="00AB5FAC">
            <w:pPr>
              <w:rPr>
                <w:sz w:val="20"/>
                <w:lang w:val="en-GB"/>
              </w:rPr>
            </w:pPr>
          </w:p>
        </w:tc>
        <w:tc>
          <w:tcPr>
            <w:tcW w:w="806" w:type="dxa"/>
            <w:vMerge w:val="restart"/>
            <w:tcBorders>
              <w:top w:val="single" w:sz="6" w:space="0" w:color="auto"/>
              <w:left w:val="single" w:sz="6" w:space="0" w:color="auto"/>
              <w:right w:val="double" w:sz="4" w:space="0" w:color="auto"/>
            </w:tcBorders>
            <w:vAlign w:val="center"/>
          </w:tcPr>
          <w:p w:rsidR="00867981" w:rsidRPr="00446404" w:rsidRDefault="00867981" w:rsidP="00AB5FAC">
            <w:pPr>
              <w:rPr>
                <w:sz w:val="20"/>
                <w:lang w:val="en-GB"/>
              </w:rPr>
            </w:pPr>
          </w:p>
        </w:tc>
      </w:tr>
      <w:tr w:rsidR="00867981" w:rsidRPr="00446404" w:rsidTr="00AB5FAC">
        <w:trPr>
          <w:cantSplit/>
          <w:jc w:val="center"/>
        </w:trPr>
        <w:tc>
          <w:tcPr>
            <w:tcW w:w="495" w:type="dxa"/>
            <w:vMerge/>
            <w:tcBorders>
              <w:left w:val="double" w:sz="4" w:space="0" w:color="auto"/>
              <w:right w:val="single" w:sz="6" w:space="0" w:color="auto"/>
            </w:tcBorders>
            <w:vAlign w:val="center"/>
          </w:tcPr>
          <w:p w:rsidR="00867981" w:rsidRPr="00446404" w:rsidRDefault="00867981" w:rsidP="00AB5FAC">
            <w:pPr>
              <w:jc w:val="center"/>
              <w:rPr>
                <w:sz w:val="20"/>
                <w:lang w:val="en-GB"/>
              </w:rPr>
            </w:pPr>
          </w:p>
        </w:tc>
        <w:tc>
          <w:tcPr>
            <w:tcW w:w="1858" w:type="dxa"/>
            <w:vMerge/>
            <w:tcBorders>
              <w:left w:val="single" w:sz="6" w:space="0" w:color="auto"/>
              <w:right w:val="single" w:sz="6" w:space="0" w:color="auto"/>
            </w:tcBorders>
          </w:tcPr>
          <w:p w:rsidR="00867981" w:rsidRPr="00446404" w:rsidRDefault="00867981" w:rsidP="00AB5FAC">
            <w:pPr>
              <w:rPr>
                <w:sz w:val="20"/>
                <w:lang w:val="en-GB"/>
              </w:rPr>
            </w:pPr>
          </w:p>
        </w:tc>
        <w:tc>
          <w:tcPr>
            <w:tcW w:w="619" w:type="dxa"/>
            <w:tcBorders>
              <w:top w:val="dashSmallGap" w:sz="4"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867981" w:rsidRPr="00446404" w:rsidRDefault="00867981" w:rsidP="00AB5FAC">
            <w:pPr>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806" w:type="dxa"/>
            <w:vMerge/>
            <w:tcBorders>
              <w:left w:val="single" w:sz="6" w:space="0" w:color="auto"/>
              <w:right w:val="double" w:sz="4" w:space="0" w:color="auto"/>
            </w:tcBorders>
            <w:vAlign w:val="center"/>
          </w:tcPr>
          <w:p w:rsidR="00867981" w:rsidRPr="00446404" w:rsidRDefault="00867981" w:rsidP="00AB5FAC">
            <w:pPr>
              <w:rPr>
                <w:sz w:val="20"/>
                <w:lang w:val="en-GB"/>
              </w:rPr>
            </w:pPr>
          </w:p>
        </w:tc>
      </w:tr>
      <w:tr w:rsidR="00867981" w:rsidRPr="00446404" w:rsidTr="00AB5FAC">
        <w:trPr>
          <w:cantSplit/>
          <w:jc w:val="center"/>
        </w:trPr>
        <w:tc>
          <w:tcPr>
            <w:tcW w:w="495" w:type="dxa"/>
            <w:vMerge w:val="restart"/>
            <w:tcBorders>
              <w:top w:val="single" w:sz="6" w:space="0" w:color="auto"/>
              <w:left w:val="double" w:sz="4" w:space="0" w:color="auto"/>
              <w:right w:val="single" w:sz="6" w:space="0" w:color="auto"/>
            </w:tcBorders>
            <w:vAlign w:val="center"/>
          </w:tcPr>
          <w:p w:rsidR="00867981" w:rsidRPr="00446404" w:rsidRDefault="00867981" w:rsidP="00AB5FAC">
            <w:pPr>
              <w:jc w:val="center"/>
              <w:rPr>
                <w:sz w:val="20"/>
                <w:lang w:val="en-GB"/>
              </w:rPr>
            </w:pPr>
            <w:r w:rsidRPr="00446404">
              <w:rPr>
                <w:sz w:val="20"/>
                <w:lang w:val="en-GB"/>
              </w:rPr>
              <w:t>n</w:t>
            </w:r>
          </w:p>
        </w:tc>
        <w:tc>
          <w:tcPr>
            <w:tcW w:w="1858" w:type="dxa"/>
            <w:vMerge w:val="restart"/>
            <w:tcBorders>
              <w:top w:val="single" w:sz="6" w:space="0" w:color="auto"/>
              <w:left w:val="single" w:sz="6" w:space="0" w:color="auto"/>
              <w:right w:val="single" w:sz="6" w:space="0" w:color="auto"/>
            </w:tcBorders>
          </w:tcPr>
          <w:p w:rsidR="00867981" w:rsidRPr="00446404" w:rsidRDefault="00867981" w:rsidP="00AB5FAC">
            <w:pPr>
              <w:pStyle w:val="xl41"/>
              <w:spacing w:before="0" w:beforeAutospacing="0" w:after="0" w:afterAutospacing="0"/>
              <w:rPr>
                <w:rFonts w:eastAsia="Times New Roman"/>
                <w:szCs w:val="24"/>
                <w:lang w:val="en-GB"/>
              </w:rPr>
            </w:pPr>
          </w:p>
        </w:tc>
        <w:tc>
          <w:tcPr>
            <w:tcW w:w="619"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867981" w:rsidRPr="00446404" w:rsidRDefault="00867981" w:rsidP="00AB5FAC">
            <w:pPr>
              <w:rPr>
                <w:sz w:val="20"/>
                <w:lang w:val="en-GB"/>
              </w:rPr>
            </w:pPr>
          </w:p>
        </w:tc>
        <w:tc>
          <w:tcPr>
            <w:tcW w:w="806" w:type="dxa"/>
            <w:vMerge w:val="restart"/>
            <w:tcBorders>
              <w:top w:val="single" w:sz="6" w:space="0" w:color="auto"/>
              <w:left w:val="single" w:sz="6" w:space="0" w:color="auto"/>
              <w:right w:val="double" w:sz="4" w:space="0" w:color="auto"/>
            </w:tcBorders>
          </w:tcPr>
          <w:p w:rsidR="00867981" w:rsidRPr="00446404" w:rsidRDefault="00867981" w:rsidP="00AB5FAC">
            <w:pPr>
              <w:rPr>
                <w:sz w:val="20"/>
                <w:lang w:val="en-GB"/>
              </w:rPr>
            </w:pPr>
          </w:p>
        </w:tc>
      </w:tr>
      <w:tr w:rsidR="00867981" w:rsidRPr="00446404" w:rsidTr="00AB5FAC">
        <w:trPr>
          <w:cantSplit/>
          <w:jc w:val="center"/>
        </w:trPr>
        <w:tc>
          <w:tcPr>
            <w:tcW w:w="495" w:type="dxa"/>
            <w:vMerge/>
            <w:tcBorders>
              <w:left w:val="double" w:sz="4" w:space="0" w:color="auto"/>
              <w:bottom w:val="single" w:sz="6" w:space="0" w:color="auto"/>
              <w:right w:val="single" w:sz="6" w:space="0" w:color="auto"/>
            </w:tcBorders>
            <w:vAlign w:val="center"/>
          </w:tcPr>
          <w:p w:rsidR="00867981" w:rsidRPr="00446404" w:rsidRDefault="00867981" w:rsidP="00AB5FAC">
            <w:pPr>
              <w:jc w:val="center"/>
              <w:rPr>
                <w:sz w:val="20"/>
                <w:lang w:val="en-GB"/>
              </w:rPr>
            </w:pPr>
          </w:p>
        </w:tc>
        <w:tc>
          <w:tcPr>
            <w:tcW w:w="1858" w:type="dxa"/>
            <w:vMerge/>
            <w:tcBorders>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619" w:type="dxa"/>
            <w:tcBorders>
              <w:top w:val="dashSmallGap" w:sz="4" w:space="0" w:color="auto"/>
              <w:bottom w:val="single" w:sz="6" w:space="0" w:color="auto"/>
            </w:tcBorders>
          </w:tcPr>
          <w:p w:rsidR="00867981" w:rsidRPr="00446404" w:rsidRDefault="00867981" w:rsidP="00AB5FA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620" w:type="dxa"/>
            <w:tcBorders>
              <w:top w:val="dashSmallGap" w:sz="4" w:space="0" w:color="auto"/>
              <w:bottom w:val="single" w:sz="6" w:space="0" w:color="auto"/>
            </w:tcBorders>
          </w:tcPr>
          <w:p w:rsidR="00867981" w:rsidRPr="00446404" w:rsidRDefault="00867981" w:rsidP="00AB5FA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620" w:type="dxa"/>
            <w:tcBorders>
              <w:top w:val="dashSmallGap" w:sz="4" w:space="0" w:color="auto"/>
              <w:bottom w:val="single" w:sz="6" w:space="0" w:color="auto"/>
            </w:tcBorders>
          </w:tcPr>
          <w:p w:rsidR="00867981" w:rsidRPr="00446404" w:rsidRDefault="00867981" w:rsidP="00AB5FAC">
            <w:pPr>
              <w:pStyle w:val="xl41"/>
              <w:spacing w:before="0" w:beforeAutospacing="0" w:after="0" w:afterAutospacing="0"/>
              <w:rPr>
                <w:rFonts w:eastAsia="Times New Roman"/>
                <w:szCs w:val="24"/>
                <w:lang w:val="en-GB"/>
              </w:rPr>
            </w:pPr>
          </w:p>
        </w:tc>
        <w:tc>
          <w:tcPr>
            <w:tcW w:w="620" w:type="dxa"/>
            <w:tcBorders>
              <w:top w:val="dashSmallGap" w:sz="4"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620" w:type="dxa"/>
            <w:tcBorders>
              <w:top w:val="dashSmallGap" w:sz="4" w:space="0" w:color="auto"/>
              <w:bottom w:val="single" w:sz="6" w:space="0" w:color="auto"/>
            </w:tcBorders>
          </w:tcPr>
          <w:p w:rsidR="00867981" w:rsidRPr="00446404" w:rsidRDefault="00867981" w:rsidP="00AB5FA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620" w:type="dxa"/>
            <w:tcBorders>
              <w:top w:val="dashSmallGap" w:sz="4" w:space="0" w:color="auto"/>
              <w:bottom w:val="single" w:sz="6" w:space="0" w:color="auto"/>
            </w:tcBorders>
          </w:tcPr>
          <w:p w:rsidR="00867981" w:rsidRPr="00446404" w:rsidRDefault="00867981" w:rsidP="00AB5FA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620" w:type="dxa"/>
            <w:tcBorders>
              <w:top w:val="dashSmallGap" w:sz="4" w:space="0" w:color="auto"/>
              <w:bottom w:val="single" w:sz="6" w:space="0" w:color="auto"/>
              <w:right w:val="single" w:sz="6" w:space="0" w:color="auto"/>
            </w:tcBorders>
          </w:tcPr>
          <w:p w:rsidR="00867981" w:rsidRPr="00446404" w:rsidRDefault="00867981" w:rsidP="00AB5FAC">
            <w:pPr>
              <w:rPr>
                <w:sz w:val="20"/>
                <w:lang w:val="en-GB"/>
              </w:rPr>
            </w:pPr>
          </w:p>
        </w:tc>
        <w:tc>
          <w:tcPr>
            <w:tcW w:w="620" w:type="dxa"/>
            <w:tcBorders>
              <w:top w:val="dashSmallGap" w:sz="4" w:space="0" w:color="auto"/>
              <w:left w:val="single" w:sz="6" w:space="0" w:color="auto"/>
              <w:bottom w:val="single" w:sz="6" w:space="0" w:color="auto"/>
            </w:tcBorders>
          </w:tcPr>
          <w:p w:rsidR="00867981" w:rsidRPr="00446404" w:rsidRDefault="00867981" w:rsidP="00AB5FA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806" w:type="dxa"/>
            <w:tcBorders>
              <w:top w:val="single" w:sz="6" w:space="0" w:color="auto"/>
              <w:bottom w:val="single" w:sz="6" w:space="0" w:color="auto"/>
              <w:right w:val="single" w:sz="6" w:space="0" w:color="auto"/>
            </w:tcBorders>
            <w:shd w:val="thinDiagCross" w:color="auto" w:fill="auto"/>
          </w:tcPr>
          <w:p w:rsidR="00867981" w:rsidRPr="00446404" w:rsidRDefault="00867981" w:rsidP="00AB5FAC">
            <w:pPr>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806" w:type="dxa"/>
            <w:vMerge/>
            <w:tcBorders>
              <w:left w:val="single" w:sz="6" w:space="0" w:color="auto"/>
              <w:bottom w:val="single" w:sz="6" w:space="0" w:color="auto"/>
              <w:right w:val="double" w:sz="4" w:space="0" w:color="auto"/>
            </w:tcBorders>
          </w:tcPr>
          <w:p w:rsidR="00867981" w:rsidRPr="00446404" w:rsidRDefault="00867981" w:rsidP="00AB5FAC">
            <w:pPr>
              <w:rPr>
                <w:sz w:val="20"/>
                <w:lang w:val="en-GB"/>
              </w:rPr>
            </w:pPr>
          </w:p>
        </w:tc>
      </w:tr>
      <w:tr w:rsidR="00867981" w:rsidRPr="00446404" w:rsidTr="00AB5FAC">
        <w:trPr>
          <w:cantSplit/>
          <w:trHeight w:hRule="exact" w:val="284"/>
          <w:jc w:val="center"/>
        </w:trPr>
        <w:tc>
          <w:tcPr>
            <w:tcW w:w="495" w:type="dxa"/>
            <w:tcBorders>
              <w:top w:val="single" w:sz="6" w:space="0" w:color="auto"/>
              <w:left w:val="double" w:sz="4" w:space="0" w:color="auto"/>
              <w:bottom w:val="single" w:sz="8" w:space="0" w:color="auto"/>
              <w:right w:val="nil"/>
            </w:tcBorders>
          </w:tcPr>
          <w:p w:rsidR="00867981" w:rsidRPr="00446404" w:rsidRDefault="00867981" w:rsidP="00AB5FAC">
            <w:pPr>
              <w:ind w:left="-162"/>
              <w:rPr>
                <w:sz w:val="20"/>
                <w:lang w:val="en-GB"/>
              </w:rPr>
            </w:pPr>
          </w:p>
        </w:tc>
        <w:tc>
          <w:tcPr>
            <w:tcW w:w="1858" w:type="dxa"/>
            <w:tcBorders>
              <w:top w:val="single" w:sz="6" w:space="0" w:color="auto"/>
              <w:left w:val="nil"/>
              <w:bottom w:val="single" w:sz="8" w:space="0" w:color="auto"/>
              <w:right w:val="nil"/>
            </w:tcBorders>
          </w:tcPr>
          <w:p w:rsidR="00867981" w:rsidRPr="00446404" w:rsidRDefault="00867981" w:rsidP="00AB5FAC">
            <w:pPr>
              <w:rPr>
                <w:sz w:val="20"/>
                <w:lang w:val="en-GB"/>
              </w:rPr>
            </w:pPr>
          </w:p>
        </w:tc>
        <w:tc>
          <w:tcPr>
            <w:tcW w:w="619" w:type="dxa"/>
            <w:tcBorders>
              <w:top w:val="single" w:sz="6" w:space="0" w:color="auto"/>
              <w:left w:val="nil"/>
              <w:bottom w:val="single" w:sz="8" w:space="0" w:color="auto"/>
              <w:right w:val="nil"/>
            </w:tcBorders>
          </w:tcPr>
          <w:p w:rsidR="00867981" w:rsidRPr="00446404" w:rsidRDefault="00867981" w:rsidP="00AB5FAC">
            <w:pPr>
              <w:rPr>
                <w:sz w:val="20"/>
                <w:lang w:val="en-GB"/>
              </w:rPr>
            </w:pPr>
          </w:p>
        </w:tc>
        <w:tc>
          <w:tcPr>
            <w:tcW w:w="620" w:type="dxa"/>
            <w:tcBorders>
              <w:top w:val="single" w:sz="6" w:space="0" w:color="auto"/>
              <w:left w:val="nil"/>
              <w:bottom w:val="single" w:sz="8" w:space="0" w:color="auto"/>
              <w:right w:val="nil"/>
            </w:tcBorders>
          </w:tcPr>
          <w:p w:rsidR="00867981" w:rsidRPr="00446404" w:rsidRDefault="00867981" w:rsidP="00AB5FAC">
            <w:pPr>
              <w:rPr>
                <w:sz w:val="20"/>
                <w:lang w:val="en-GB"/>
              </w:rPr>
            </w:pPr>
          </w:p>
        </w:tc>
        <w:tc>
          <w:tcPr>
            <w:tcW w:w="620" w:type="dxa"/>
            <w:tcBorders>
              <w:top w:val="single" w:sz="6" w:space="0" w:color="auto"/>
              <w:left w:val="nil"/>
              <w:bottom w:val="single" w:sz="8" w:space="0" w:color="auto"/>
              <w:right w:val="nil"/>
            </w:tcBorders>
          </w:tcPr>
          <w:p w:rsidR="00867981" w:rsidRPr="00446404" w:rsidRDefault="00867981" w:rsidP="00AB5FAC">
            <w:pPr>
              <w:rPr>
                <w:sz w:val="20"/>
                <w:lang w:val="en-GB"/>
              </w:rPr>
            </w:pPr>
          </w:p>
        </w:tc>
        <w:tc>
          <w:tcPr>
            <w:tcW w:w="620" w:type="dxa"/>
            <w:tcBorders>
              <w:top w:val="single" w:sz="6" w:space="0" w:color="auto"/>
              <w:left w:val="nil"/>
              <w:bottom w:val="single" w:sz="8" w:space="0" w:color="auto"/>
              <w:right w:val="nil"/>
            </w:tcBorders>
          </w:tcPr>
          <w:p w:rsidR="00867981" w:rsidRPr="00446404" w:rsidRDefault="00867981" w:rsidP="00AB5FAC">
            <w:pPr>
              <w:rPr>
                <w:sz w:val="20"/>
                <w:lang w:val="en-GB"/>
              </w:rPr>
            </w:pPr>
          </w:p>
        </w:tc>
        <w:tc>
          <w:tcPr>
            <w:tcW w:w="620" w:type="dxa"/>
            <w:tcBorders>
              <w:top w:val="single" w:sz="6" w:space="0" w:color="auto"/>
              <w:left w:val="nil"/>
              <w:bottom w:val="single" w:sz="8" w:space="0" w:color="auto"/>
              <w:right w:val="nil"/>
            </w:tcBorders>
          </w:tcPr>
          <w:p w:rsidR="00867981" w:rsidRPr="00446404" w:rsidRDefault="00867981" w:rsidP="00AB5FAC">
            <w:pPr>
              <w:rPr>
                <w:sz w:val="20"/>
                <w:lang w:val="en-GB"/>
              </w:rPr>
            </w:pPr>
          </w:p>
        </w:tc>
        <w:tc>
          <w:tcPr>
            <w:tcW w:w="620" w:type="dxa"/>
            <w:tcBorders>
              <w:top w:val="single" w:sz="6" w:space="0" w:color="auto"/>
              <w:left w:val="nil"/>
              <w:bottom w:val="single" w:sz="8" w:space="0" w:color="auto"/>
              <w:right w:val="nil"/>
            </w:tcBorders>
          </w:tcPr>
          <w:p w:rsidR="00867981" w:rsidRPr="00446404" w:rsidRDefault="00867981" w:rsidP="00AB5FAC">
            <w:pPr>
              <w:rPr>
                <w:sz w:val="20"/>
                <w:lang w:val="en-GB"/>
              </w:rPr>
            </w:pPr>
          </w:p>
        </w:tc>
        <w:tc>
          <w:tcPr>
            <w:tcW w:w="620" w:type="dxa"/>
            <w:tcBorders>
              <w:top w:val="single" w:sz="6" w:space="0" w:color="auto"/>
              <w:left w:val="nil"/>
              <w:bottom w:val="single" w:sz="8" w:space="0" w:color="auto"/>
              <w:right w:val="nil"/>
            </w:tcBorders>
          </w:tcPr>
          <w:p w:rsidR="00867981" w:rsidRPr="00446404" w:rsidRDefault="00867981" w:rsidP="00AB5FAC">
            <w:pPr>
              <w:rPr>
                <w:sz w:val="20"/>
                <w:lang w:val="en-GB"/>
              </w:rPr>
            </w:pPr>
          </w:p>
        </w:tc>
        <w:tc>
          <w:tcPr>
            <w:tcW w:w="620" w:type="dxa"/>
            <w:tcBorders>
              <w:top w:val="single" w:sz="6" w:space="0" w:color="auto"/>
              <w:left w:val="nil"/>
              <w:bottom w:val="single" w:sz="8" w:space="0" w:color="auto"/>
              <w:right w:val="nil"/>
            </w:tcBorders>
          </w:tcPr>
          <w:p w:rsidR="00867981" w:rsidRPr="00446404" w:rsidRDefault="00867981" w:rsidP="00AB5FAC">
            <w:pPr>
              <w:rPr>
                <w:sz w:val="20"/>
                <w:lang w:val="en-GB"/>
              </w:rPr>
            </w:pPr>
          </w:p>
        </w:tc>
        <w:tc>
          <w:tcPr>
            <w:tcW w:w="620" w:type="dxa"/>
            <w:tcBorders>
              <w:top w:val="single" w:sz="6" w:space="0" w:color="auto"/>
              <w:left w:val="nil"/>
              <w:bottom w:val="single" w:sz="8" w:space="0" w:color="auto"/>
              <w:right w:val="single" w:sz="6" w:space="0" w:color="auto"/>
            </w:tcBorders>
          </w:tcPr>
          <w:p w:rsidR="00867981" w:rsidRPr="00446404" w:rsidRDefault="00867981" w:rsidP="00AB5FAC">
            <w:pPr>
              <w:rPr>
                <w:sz w:val="20"/>
                <w:lang w:val="en-GB"/>
              </w:rPr>
            </w:pPr>
          </w:p>
        </w:tc>
        <w:tc>
          <w:tcPr>
            <w:tcW w:w="2480" w:type="dxa"/>
            <w:gridSpan w:val="4"/>
            <w:tcBorders>
              <w:top w:val="single" w:sz="6" w:space="0" w:color="auto"/>
              <w:left w:val="single" w:sz="6" w:space="0" w:color="auto"/>
              <w:bottom w:val="single" w:sz="8" w:space="0" w:color="auto"/>
              <w:right w:val="single" w:sz="6" w:space="0" w:color="auto"/>
            </w:tcBorders>
            <w:vAlign w:val="center"/>
          </w:tcPr>
          <w:p w:rsidR="00867981" w:rsidRPr="00446404" w:rsidRDefault="00867981" w:rsidP="00AB5FAC">
            <w:pPr>
              <w:rPr>
                <w:b/>
                <w:bCs/>
                <w:sz w:val="20"/>
              </w:rPr>
            </w:pPr>
            <w:r w:rsidRPr="00446404">
              <w:rPr>
                <w:b/>
                <w:bCs/>
                <w:sz w:val="20"/>
                <w:lang w:val="en-GB"/>
              </w:rPr>
              <w:t>Subtotal</w:t>
            </w:r>
          </w:p>
        </w:tc>
        <w:tc>
          <w:tcPr>
            <w:tcW w:w="806" w:type="dxa"/>
            <w:tcBorders>
              <w:top w:val="single" w:sz="6" w:space="0" w:color="auto"/>
              <w:left w:val="single" w:sz="6" w:space="0" w:color="auto"/>
              <w:bottom w:val="single" w:sz="8" w:space="0" w:color="auto"/>
              <w:right w:val="single" w:sz="6" w:space="0" w:color="auto"/>
            </w:tcBorders>
          </w:tcPr>
          <w:p w:rsidR="00867981" w:rsidRPr="00446404" w:rsidRDefault="00867981" w:rsidP="00AB5FAC">
            <w:pPr>
              <w:pStyle w:val="Titre6"/>
            </w:pPr>
          </w:p>
        </w:tc>
        <w:tc>
          <w:tcPr>
            <w:tcW w:w="806" w:type="dxa"/>
            <w:tcBorders>
              <w:top w:val="single" w:sz="6" w:space="0" w:color="auto"/>
              <w:left w:val="single" w:sz="6" w:space="0" w:color="auto"/>
              <w:bottom w:val="single" w:sz="8" w:space="0" w:color="auto"/>
              <w:right w:val="single" w:sz="6" w:space="0" w:color="auto"/>
            </w:tcBorders>
          </w:tcPr>
          <w:p w:rsidR="00867981" w:rsidRPr="00446404" w:rsidRDefault="00867981" w:rsidP="00AB5FAC">
            <w:pPr>
              <w:rPr>
                <w:sz w:val="20"/>
                <w:lang w:val="en-GB"/>
              </w:rPr>
            </w:pPr>
          </w:p>
        </w:tc>
        <w:tc>
          <w:tcPr>
            <w:tcW w:w="806" w:type="dxa"/>
            <w:tcBorders>
              <w:top w:val="single" w:sz="6" w:space="0" w:color="auto"/>
              <w:left w:val="single" w:sz="6" w:space="0" w:color="auto"/>
              <w:bottom w:val="single" w:sz="8" w:space="0" w:color="auto"/>
              <w:right w:val="double" w:sz="4" w:space="0" w:color="auto"/>
            </w:tcBorders>
          </w:tcPr>
          <w:p w:rsidR="00867981" w:rsidRPr="00446404" w:rsidRDefault="00867981" w:rsidP="00AB5FAC">
            <w:pPr>
              <w:rPr>
                <w:sz w:val="20"/>
                <w:lang w:val="en-GB"/>
              </w:rPr>
            </w:pPr>
          </w:p>
        </w:tc>
      </w:tr>
      <w:tr w:rsidR="00867981" w:rsidRPr="00446404" w:rsidTr="00AB5FAC">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rsidR="00867981" w:rsidRPr="00446404" w:rsidRDefault="00867981" w:rsidP="00AB5FAC">
            <w:pPr>
              <w:pStyle w:val="xl41"/>
              <w:spacing w:before="0" w:beforeAutospacing="0" w:after="0" w:afterAutospacing="0"/>
              <w:rPr>
                <w:b/>
                <w:bCs/>
                <w:lang w:val="en-GB"/>
              </w:rPr>
            </w:pPr>
            <w:r w:rsidRPr="00446404">
              <w:rPr>
                <w:rFonts w:eastAsia="Times New Roman"/>
                <w:b/>
                <w:bCs/>
                <w:szCs w:val="24"/>
                <w:lang w:val="en-GB"/>
              </w:rPr>
              <w:t>Local</w:t>
            </w:r>
          </w:p>
        </w:tc>
        <w:tc>
          <w:tcPr>
            <w:tcW w:w="619" w:type="dxa"/>
            <w:tcBorders>
              <w:top w:val="single" w:sz="8" w:space="0" w:color="auto"/>
              <w:left w:val="nil"/>
              <w:bottom w:val="single" w:sz="6" w:space="0" w:color="auto"/>
              <w:right w:val="nil"/>
            </w:tcBorders>
          </w:tcPr>
          <w:p w:rsidR="00867981" w:rsidRPr="00446404" w:rsidRDefault="00867981" w:rsidP="00AB5FAC">
            <w:pPr>
              <w:rPr>
                <w:sz w:val="20"/>
                <w:lang w:val="en-GB"/>
              </w:rPr>
            </w:pPr>
          </w:p>
        </w:tc>
        <w:tc>
          <w:tcPr>
            <w:tcW w:w="620" w:type="dxa"/>
            <w:tcBorders>
              <w:top w:val="single" w:sz="8" w:space="0" w:color="auto"/>
              <w:left w:val="nil"/>
              <w:bottom w:val="single" w:sz="6" w:space="0" w:color="auto"/>
              <w:right w:val="nil"/>
            </w:tcBorders>
          </w:tcPr>
          <w:p w:rsidR="00867981" w:rsidRPr="00446404" w:rsidRDefault="00867981" w:rsidP="00AB5FAC">
            <w:pPr>
              <w:rPr>
                <w:sz w:val="20"/>
                <w:lang w:val="en-GB"/>
              </w:rPr>
            </w:pPr>
          </w:p>
        </w:tc>
        <w:tc>
          <w:tcPr>
            <w:tcW w:w="620" w:type="dxa"/>
            <w:tcBorders>
              <w:top w:val="single" w:sz="8" w:space="0" w:color="auto"/>
              <w:left w:val="nil"/>
              <w:bottom w:val="single" w:sz="6" w:space="0" w:color="auto"/>
              <w:right w:val="nil"/>
            </w:tcBorders>
          </w:tcPr>
          <w:p w:rsidR="00867981" w:rsidRPr="00446404" w:rsidRDefault="00867981" w:rsidP="00AB5FAC">
            <w:pPr>
              <w:rPr>
                <w:sz w:val="20"/>
                <w:lang w:val="en-GB"/>
              </w:rPr>
            </w:pPr>
          </w:p>
        </w:tc>
        <w:tc>
          <w:tcPr>
            <w:tcW w:w="620" w:type="dxa"/>
            <w:tcBorders>
              <w:top w:val="single" w:sz="8" w:space="0" w:color="auto"/>
              <w:left w:val="nil"/>
              <w:bottom w:val="single" w:sz="6" w:space="0" w:color="auto"/>
              <w:right w:val="nil"/>
            </w:tcBorders>
          </w:tcPr>
          <w:p w:rsidR="00867981" w:rsidRPr="00446404" w:rsidRDefault="00867981" w:rsidP="00AB5FAC">
            <w:pPr>
              <w:rPr>
                <w:sz w:val="20"/>
                <w:lang w:val="en-GB"/>
              </w:rPr>
            </w:pPr>
          </w:p>
        </w:tc>
        <w:tc>
          <w:tcPr>
            <w:tcW w:w="620" w:type="dxa"/>
            <w:tcBorders>
              <w:top w:val="single" w:sz="8" w:space="0" w:color="auto"/>
              <w:left w:val="nil"/>
              <w:bottom w:val="single" w:sz="6" w:space="0" w:color="auto"/>
              <w:right w:val="nil"/>
            </w:tcBorders>
          </w:tcPr>
          <w:p w:rsidR="00867981" w:rsidRPr="00446404" w:rsidRDefault="00867981" w:rsidP="00AB5FAC">
            <w:pPr>
              <w:rPr>
                <w:sz w:val="20"/>
                <w:lang w:val="en-GB"/>
              </w:rPr>
            </w:pPr>
          </w:p>
        </w:tc>
        <w:tc>
          <w:tcPr>
            <w:tcW w:w="620" w:type="dxa"/>
            <w:tcBorders>
              <w:top w:val="single" w:sz="8" w:space="0" w:color="auto"/>
              <w:left w:val="nil"/>
              <w:bottom w:val="single" w:sz="6" w:space="0" w:color="auto"/>
              <w:right w:val="nil"/>
            </w:tcBorders>
          </w:tcPr>
          <w:p w:rsidR="00867981" w:rsidRPr="00446404" w:rsidRDefault="00867981" w:rsidP="00AB5FAC">
            <w:pPr>
              <w:rPr>
                <w:sz w:val="20"/>
                <w:lang w:val="en-GB"/>
              </w:rPr>
            </w:pPr>
          </w:p>
        </w:tc>
        <w:tc>
          <w:tcPr>
            <w:tcW w:w="620" w:type="dxa"/>
            <w:tcBorders>
              <w:top w:val="single" w:sz="8" w:space="0" w:color="auto"/>
              <w:left w:val="nil"/>
              <w:bottom w:val="single" w:sz="6" w:space="0" w:color="auto"/>
              <w:right w:val="nil"/>
            </w:tcBorders>
          </w:tcPr>
          <w:p w:rsidR="00867981" w:rsidRPr="00446404" w:rsidRDefault="00867981" w:rsidP="00AB5FAC">
            <w:pPr>
              <w:rPr>
                <w:sz w:val="20"/>
                <w:lang w:val="en-GB"/>
              </w:rPr>
            </w:pPr>
          </w:p>
        </w:tc>
        <w:tc>
          <w:tcPr>
            <w:tcW w:w="620" w:type="dxa"/>
            <w:tcBorders>
              <w:top w:val="single" w:sz="8" w:space="0" w:color="auto"/>
              <w:left w:val="nil"/>
              <w:bottom w:val="single" w:sz="6" w:space="0" w:color="auto"/>
              <w:right w:val="nil"/>
            </w:tcBorders>
          </w:tcPr>
          <w:p w:rsidR="00867981" w:rsidRPr="00446404" w:rsidRDefault="00867981" w:rsidP="00AB5FAC">
            <w:pPr>
              <w:rPr>
                <w:sz w:val="20"/>
                <w:lang w:val="en-GB"/>
              </w:rPr>
            </w:pPr>
          </w:p>
        </w:tc>
        <w:tc>
          <w:tcPr>
            <w:tcW w:w="620" w:type="dxa"/>
            <w:tcBorders>
              <w:top w:val="single" w:sz="8" w:space="0" w:color="auto"/>
              <w:left w:val="nil"/>
              <w:bottom w:val="single" w:sz="6" w:space="0" w:color="auto"/>
              <w:right w:val="nil"/>
            </w:tcBorders>
          </w:tcPr>
          <w:p w:rsidR="00867981" w:rsidRPr="00446404" w:rsidRDefault="00867981" w:rsidP="00AB5FAC">
            <w:pPr>
              <w:rPr>
                <w:sz w:val="20"/>
                <w:lang w:val="en-GB"/>
              </w:rPr>
            </w:pPr>
          </w:p>
        </w:tc>
        <w:tc>
          <w:tcPr>
            <w:tcW w:w="620" w:type="dxa"/>
            <w:tcBorders>
              <w:top w:val="single" w:sz="8" w:space="0" w:color="auto"/>
              <w:left w:val="nil"/>
              <w:bottom w:val="single" w:sz="6" w:space="0" w:color="auto"/>
              <w:right w:val="nil"/>
            </w:tcBorders>
          </w:tcPr>
          <w:p w:rsidR="00867981" w:rsidRPr="00446404" w:rsidRDefault="00867981" w:rsidP="00AB5FAC">
            <w:pPr>
              <w:rPr>
                <w:sz w:val="20"/>
                <w:lang w:val="en-GB"/>
              </w:rPr>
            </w:pPr>
          </w:p>
        </w:tc>
        <w:tc>
          <w:tcPr>
            <w:tcW w:w="620" w:type="dxa"/>
            <w:tcBorders>
              <w:top w:val="single" w:sz="8" w:space="0" w:color="auto"/>
              <w:left w:val="nil"/>
              <w:bottom w:val="single" w:sz="6" w:space="0" w:color="auto"/>
              <w:right w:val="nil"/>
            </w:tcBorders>
          </w:tcPr>
          <w:p w:rsidR="00867981" w:rsidRPr="00446404" w:rsidRDefault="00867981" w:rsidP="00AB5FAC">
            <w:pPr>
              <w:rPr>
                <w:sz w:val="20"/>
                <w:lang w:val="en-GB"/>
              </w:rPr>
            </w:pPr>
          </w:p>
        </w:tc>
        <w:tc>
          <w:tcPr>
            <w:tcW w:w="620" w:type="dxa"/>
            <w:tcBorders>
              <w:top w:val="single" w:sz="8" w:space="0" w:color="auto"/>
              <w:left w:val="nil"/>
              <w:bottom w:val="single" w:sz="6" w:space="0" w:color="auto"/>
              <w:right w:val="nil"/>
            </w:tcBorders>
          </w:tcPr>
          <w:p w:rsidR="00867981" w:rsidRPr="00446404" w:rsidRDefault="00867981" w:rsidP="00AB5FAC">
            <w:pPr>
              <w:rPr>
                <w:sz w:val="20"/>
                <w:lang w:val="en-GB"/>
              </w:rPr>
            </w:pPr>
          </w:p>
        </w:tc>
        <w:tc>
          <w:tcPr>
            <w:tcW w:w="620" w:type="dxa"/>
            <w:tcBorders>
              <w:top w:val="single" w:sz="8" w:space="0" w:color="auto"/>
              <w:left w:val="nil"/>
              <w:bottom w:val="single" w:sz="6" w:space="0" w:color="auto"/>
              <w:right w:val="nil"/>
            </w:tcBorders>
          </w:tcPr>
          <w:p w:rsidR="00867981" w:rsidRPr="00446404" w:rsidRDefault="00867981" w:rsidP="00AB5FAC">
            <w:pPr>
              <w:rPr>
                <w:sz w:val="20"/>
                <w:lang w:val="en-GB"/>
              </w:rPr>
            </w:pPr>
          </w:p>
        </w:tc>
        <w:tc>
          <w:tcPr>
            <w:tcW w:w="806" w:type="dxa"/>
            <w:tcBorders>
              <w:top w:val="single" w:sz="8" w:space="0" w:color="auto"/>
              <w:left w:val="nil"/>
              <w:bottom w:val="single" w:sz="6" w:space="0" w:color="auto"/>
              <w:right w:val="nil"/>
            </w:tcBorders>
          </w:tcPr>
          <w:p w:rsidR="00867981" w:rsidRPr="00446404" w:rsidRDefault="00867981" w:rsidP="00AB5FAC">
            <w:pPr>
              <w:rPr>
                <w:sz w:val="20"/>
                <w:lang w:val="en-GB"/>
              </w:rPr>
            </w:pPr>
          </w:p>
        </w:tc>
        <w:tc>
          <w:tcPr>
            <w:tcW w:w="806" w:type="dxa"/>
            <w:tcBorders>
              <w:top w:val="single" w:sz="8" w:space="0" w:color="auto"/>
              <w:left w:val="nil"/>
              <w:bottom w:val="single" w:sz="6" w:space="0" w:color="auto"/>
              <w:right w:val="nil"/>
            </w:tcBorders>
          </w:tcPr>
          <w:p w:rsidR="00867981" w:rsidRPr="00446404" w:rsidRDefault="00867981" w:rsidP="00AB5FAC">
            <w:pPr>
              <w:rPr>
                <w:sz w:val="20"/>
                <w:lang w:val="en-GB"/>
              </w:rPr>
            </w:pPr>
          </w:p>
        </w:tc>
        <w:tc>
          <w:tcPr>
            <w:tcW w:w="806" w:type="dxa"/>
            <w:tcBorders>
              <w:top w:val="single" w:sz="8" w:space="0" w:color="auto"/>
              <w:left w:val="nil"/>
              <w:bottom w:val="single" w:sz="6" w:space="0" w:color="auto"/>
              <w:right w:val="double" w:sz="4" w:space="0" w:color="auto"/>
            </w:tcBorders>
          </w:tcPr>
          <w:p w:rsidR="00867981" w:rsidRPr="00446404" w:rsidRDefault="00867981" w:rsidP="00AB5FAC">
            <w:pPr>
              <w:rPr>
                <w:sz w:val="20"/>
                <w:lang w:val="en-GB"/>
              </w:rPr>
            </w:pPr>
          </w:p>
        </w:tc>
      </w:tr>
      <w:tr w:rsidR="00867981" w:rsidRPr="00446404" w:rsidTr="00AB5FAC">
        <w:trPr>
          <w:cantSplit/>
          <w:jc w:val="center"/>
        </w:trPr>
        <w:tc>
          <w:tcPr>
            <w:tcW w:w="495" w:type="dxa"/>
            <w:vMerge w:val="restart"/>
            <w:tcBorders>
              <w:top w:val="single" w:sz="6" w:space="0" w:color="auto"/>
              <w:left w:val="double" w:sz="4" w:space="0" w:color="auto"/>
              <w:right w:val="single" w:sz="6" w:space="0" w:color="auto"/>
            </w:tcBorders>
            <w:vAlign w:val="center"/>
          </w:tcPr>
          <w:p w:rsidR="00867981" w:rsidRPr="00446404" w:rsidRDefault="00867981" w:rsidP="00AB5FAC">
            <w:pPr>
              <w:jc w:val="center"/>
              <w:rPr>
                <w:sz w:val="20"/>
                <w:lang w:val="en-GB"/>
              </w:rPr>
            </w:pPr>
            <w:r w:rsidRPr="00446404">
              <w:rPr>
                <w:sz w:val="20"/>
                <w:lang w:val="en-GB"/>
              </w:rPr>
              <w:t>1</w:t>
            </w:r>
          </w:p>
        </w:tc>
        <w:tc>
          <w:tcPr>
            <w:tcW w:w="1858" w:type="dxa"/>
            <w:vMerge w:val="restart"/>
            <w:tcBorders>
              <w:top w:val="single" w:sz="6" w:space="0" w:color="auto"/>
              <w:left w:val="single" w:sz="6" w:space="0" w:color="auto"/>
              <w:right w:val="single" w:sz="6" w:space="0" w:color="auto"/>
            </w:tcBorders>
          </w:tcPr>
          <w:p w:rsidR="00867981" w:rsidRPr="00446404" w:rsidRDefault="00867981" w:rsidP="00AB5FAC">
            <w:pPr>
              <w:rPr>
                <w:sz w:val="20"/>
                <w:lang w:val="en-GB"/>
              </w:rPr>
            </w:pPr>
          </w:p>
        </w:tc>
        <w:tc>
          <w:tcPr>
            <w:tcW w:w="619" w:type="dxa"/>
            <w:tcBorders>
              <w:top w:val="single" w:sz="6" w:space="0" w:color="auto"/>
              <w:left w:val="single" w:sz="6" w:space="0" w:color="auto"/>
              <w:bottom w:val="dashSmallGap" w:sz="4" w:space="0" w:color="auto"/>
              <w:right w:val="single" w:sz="6" w:space="0" w:color="auto"/>
            </w:tcBorders>
            <w:tcMar>
              <w:left w:w="28" w:type="dxa"/>
            </w:tcMar>
            <w:vAlign w:val="center"/>
          </w:tcPr>
          <w:p w:rsidR="00867981" w:rsidRPr="00446404" w:rsidRDefault="00867981" w:rsidP="00AB5FAC">
            <w:pPr>
              <w:rPr>
                <w:sz w:val="16"/>
                <w:lang w:val="en-GB"/>
              </w:rPr>
            </w:pPr>
            <w:r w:rsidRPr="00446404">
              <w:rPr>
                <w:sz w:val="16"/>
                <w:lang w:val="en-GB"/>
              </w:rPr>
              <w:t>[</w:t>
            </w:r>
            <w:r w:rsidRPr="00446404">
              <w:rPr>
                <w:i/>
                <w:iCs/>
                <w:sz w:val="16"/>
                <w:lang w:val="en-GB"/>
              </w:rPr>
              <w:t>Home</w:t>
            </w:r>
            <w:r w:rsidRPr="00446404">
              <w:rPr>
                <w:sz w:val="16"/>
                <w:lang w:val="en-GB"/>
              </w:rPr>
              <w:t>]</w:t>
            </w:r>
          </w:p>
        </w:tc>
        <w:tc>
          <w:tcPr>
            <w:tcW w:w="620"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867981" w:rsidRPr="00446404" w:rsidRDefault="00867981" w:rsidP="00AB5FAC">
            <w:pPr>
              <w:rPr>
                <w:sz w:val="20"/>
                <w:lang w:val="en-GB"/>
              </w:rPr>
            </w:pPr>
          </w:p>
        </w:tc>
        <w:tc>
          <w:tcPr>
            <w:tcW w:w="806" w:type="dxa"/>
            <w:tcBorders>
              <w:top w:val="single" w:sz="6" w:space="0" w:color="auto"/>
              <w:left w:val="single" w:sz="6" w:space="0" w:color="auto"/>
              <w:bottom w:val="nil"/>
              <w:right w:val="double" w:sz="4" w:space="0" w:color="auto"/>
            </w:tcBorders>
            <w:vAlign w:val="center"/>
          </w:tcPr>
          <w:p w:rsidR="00867981" w:rsidRPr="00446404" w:rsidRDefault="00867981" w:rsidP="00AB5FAC">
            <w:pPr>
              <w:rPr>
                <w:sz w:val="20"/>
                <w:lang w:val="en-GB"/>
              </w:rPr>
            </w:pPr>
          </w:p>
        </w:tc>
      </w:tr>
      <w:tr w:rsidR="00867981" w:rsidRPr="00446404" w:rsidTr="00AB5FAC">
        <w:trPr>
          <w:cantSplit/>
          <w:jc w:val="center"/>
        </w:trPr>
        <w:tc>
          <w:tcPr>
            <w:tcW w:w="495" w:type="dxa"/>
            <w:vMerge/>
            <w:tcBorders>
              <w:left w:val="double" w:sz="4" w:space="0" w:color="auto"/>
              <w:right w:val="single" w:sz="6" w:space="0" w:color="auto"/>
            </w:tcBorders>
            <w:vAlign w:val="center"/>
          </w:tcPr>
          <w:p w:rsidR="00867981" w:rsidRPr="00446404" w:rsidRDefault="00867981" w:rsidP="00AB5FAC">
            <w:pPr>
              <w:jc w:val="center"/>
              <w:rPr>
                <w:sz w:val="20"/>
                <w:lang w:val="en-GB"/>
              </w:rPr>
            </w:pPr>
          </w:p>
        </w:tc>
        <w:tc>
          <w:tcPr>
            <w:tcW w:w="1858" w:type="dxa"/>
            <w:vMerge/>
            <w:tcBorders>
              <w:left w:val="single" w:sz="6" w:space="0" w:color="auto"/>
              <w:right w:val="single" w:sz="6" w:space="0" w:color="auto"/>
            </w:tcBorders>
          </w:tcPr>
          <w:p w:rsidR="00867981" w:rsidRPr="00446404" w:rsidRDefault="00867981" w:rsidP="00AB5FAC">
            <w:pPr>
              <w:rPr>
                <w:sz w:val="20"/>
                <w:lang w:val="en-GB"/>
              </w:rPr>
            </w:pPr>
          </w:p>
        </w:tc>
        <w:tc>
          <w:tcPr>
            <w:tcW w:w="619" w:type="dxa"/>
            <w:tcBorders>
              <w:top w:val="dashSmallGap" w:sz="4" w:space="0" w:color="auto"/>
              <w:left w:val="single" w:sz="6" w:space="0" w:color="auto"/>
              <w:bottom w:val="single" w:sz="6" w:space="0" w:color="auto"/>
              <w:right w:val="single" w:sz="6" w:space="0" w:color="auto"/>
            </w:tcBorders>
            <w:tcMar>
              <w:left w:w="28" w:type="dxa"/>
            </w:tcMar>
            <w:vAlign w:val="center"/>
          </w:tcPr>
          <w:p w:rsidR="00867981" w:rsidRPr="00446404" w:rsidRDefault="00867981" w:rsidP="00AB5FAC">
            <w:pPr>
              <w:rPr>
                <w:sz w:val="16"/>
                <w:lang w:val="en-GB"/>
              </w:rPr>
            </w:pPr>
            <w:r w:rsidRPr="00446404">
              <w:rPr>
                <w:sz w:val="16"/>
                <w:lang w:val="en-GB"/>
              </w:rPr>
              <w:t>[</w:t>
            </w:r>
            <w:r w:rsidRPr="00446404">
              <w:rPr>
                <w:i/>
                <w:iCs/>
                <w:sz w:val="16"/>
                <w:lang w:val="en-GB"/>
              </w:rPr>
              <w:t>Field</w:t>
            </w:r>
            <w:r w:rsidRPr="00446404">
              <w:rPr>
                <w:sz w:val="16"/>
                <w:lang w:val="en-GB"/>
              </w:rPr>
              <w:t>]</w:t>
            </w:r>
          </w:p>
        </w:tc>
        <w:tc>
          <w:tcPr>
            <w:tcW w:w="620" w:type="dxa"/>
            <w:tcBorders>
              <w:top w:val="dashSmallGap" w:sz="4"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867981" w:rsidRPr="00446404" w:rsidRDefault="00867981" w:rsidP="00AB5FAC">
            <w:pPr>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806" w:type="dxa"/>
            <w:tcBorders>
              <w:top w:val="nil"/>
              <w:left w:val="single" w:sz="6" w:space="0" w:color="auto"/>
              <w:right w:val="double" w:sz="4" w:space="0" w:color="auto"/>
            </w:tcBorders>
            <w:vAlign w:val="center"/>
          </w:tcPr>
          <w:p w:rsidR="00867981" w:rsidRPr="00446404" w:rsidRDefault="00867981" w:rsidP="00AB5FAC">
            <w:pPr>
              <w:rPr>
                <w:sz w:val="20"/>
                <w:lang w:val="en-GB"/>
              </w:rPr>
            </w:pPr>
          </w:p>
        </w:tc>
      </w:tr>
      <w:tr w:rsidR="00867981" w:rsidRPr="00446404" w:rsidTr="00AB5FAC">
        <w:trPr>
          <w:cantSplit/>
          <w:jc w:val="center"/>
        </w:trPr>
        <w:tc>
          <w:tcPr>
            <w:tcW w:w="495" w:type="dxa"/>
            <w:vMerge w:val="restart"/>
            <w:tcBorders>
              <w:top w:val="single" w:sz="6" w:space="0" w:color="auto"/>
              <w:left w:val="double" w:sz="4" w:space="0" w:color="auto"/>
              <w:right w:val="single" w:sz="6" w:space="0" w:color="auto"/>
            </w:tcBorders>
            <w:vAlign w:val="center"/>
          </w:tcPr>
          <w:p w:rsidR="00867981" w:rsidRPr="00446404" w:rsidRDefault="00867981" w:rsidP="00AB5FAC">
            <w:pPr>
              <w:jc w:val="center"/>
              <w:rPr>
                <w:sz w:val="20"/>
                <w:lang w:val="en-GB"/>
              </w:rPr>
            </w:pPr>
            <w:r w:rsidRPr="00446404">
              <w:rPr>
                <w:sz w:val="20"/>
                <w:lang w:val="en-GB"/>
              </w:rPr>
              <w:t>2</w:t>
            </w:r>
          </w:p>
        </w:tc>
        <w:tc>
          <w:tcPr>
            <w:tcW w:w="1858" w:type="dxa"/>
            <w:vMerge w:val="restart"/>
            <w:tcBorders>
              <w:top w:val="single" w:sz="6" w:space="0" w:color="auto"/>
              <w:left w:val="single" w:sz="6" w:space="0" w:color="auto"/>
              <w:right w:val="single" w:sz="6" w:space="0" w:color="auto"/>
            </w:tcBorders>
          </w:tcPr>
          <w:p w:rsidR="00867981" w:rsidRPr="00446404" w:rsidRDefault="00867981" w:rsidP="00AB5FAC">
            <w:pPr>
              <w:rPr>
                <w:sz w:val="20"/>
                <w:lang w:val="en-GB"/>
              </w:rPr>
            </w:pPr>
          </w:p>
        </w:tc>
        <w:tc>
          <w:tcPr>
            <w:tcW w:w="619"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867981" w:rsidRPr="00446404" w:rsidRDefault="00867981" w:rsidP="00AB5FAC">
            <w:pPr>
              <w:rPr>
                <w:sz w:val="20"/>
                <w:lang w:val="en-GB"/>
              </w:rPr>
            </w:pPr>
          </w:p>
        </w:tc>
        <w:tc>
          <w:tcPr>
            <w:tcW w:w="806" w:type="dxa"/>
            <w:tcBorders>
              <w:top w:val="single" w:sz="6" w:space="0" w:color="auto"/>
              <w:left w:val="single" w:sz="6" w:space="0" w:color="auto"/>
              <w:bottom w:val="nil"/>
              <w:right w:val="double" w:sz="4" w:space="0" w:color="auto"/>
            </w:tcBorders>
            <w:vAlign w:val="center"/>
          </w:tcPr>
          <w:p w:rsidR="00867981" w:rsidRPr="00446404" w:rsidRDefault="00867981" w:rsidP="00AB5FAC">
            <w:pPr>
              <w:rPr>
                <w:sz w:val="20"/>
                <w:lang w:val="en-GB"/>
              </w:rPr>
            </w:pPr>
          </w:p>
        </w:tc>
      </w:tr>
      <w:tr w:rsidR="00867981" w:rsidRPr="00446404" w:rsidTr="00AB5FAC">
        <w:trPr>
          <w:cantSplit/>
          <w:jc w:val="center"/>
        </w:trPr>
        <w:tc>
          <w:tcPr>
            <w:tcW w:w="495" w:type="dxa"/>
            <w:vMerge/>
            <w:tcBorders>
              <w:left w:val="double" w:sz="4" w:space="0" w:color="auto"/>
              <w:right w:val="single" w:sz="6" w:space="0" w:color="auto"/>
            </w:tcBorders>
            <w:vAlign w:val="center"/>
          </w:tcPr>
          <w:p w:rsidR="00867981" w:rsidRPr="00446404" w:rsidRDefault="00867981" w:rsidP="00AB5FAC">
            <w:pPr>
              <w:jc w:val="center"/>
              <w:rPr>
                <w:sz w:val="20"/>
                <w:lang w:val="en-GB"/>
              </w:rPr>
            </w:pPr>
          </w:p>
        </w:tc>
        <w:tc>
          <w:tcPr>
            <w:tcW w:w="1858" w:type="dxa"/>
            <w:vMerge/>
            <w:tcBorders>
              <w:left w:val="single" w:sz="6" w:space="0" w:color="auto"/>
              <w:right w:val="single" w:sz="6" w:space="0" w:color="auto"/>
            </w:tcBorders>
          </w:tcPr>
          <w:p w:rsidR="00867981" w:rsidRPr="00446404" w:rsidRDefault="00867981" w:rsidP="00AB5FAC">
            <w:pPr>
              <w:rPr>
                <w:sz w:val="20"/>
                <w:lang w:val="en-GB"/>
              </w:rPr>
            </w:pPr>
          </w:p>
        </w:tc>
        <w:tc>
          <w:tcPr>
            <w:tcW w:w="619" w:type="dxa"/>
            <w:tcBorders>
              <w:top w:val="dashSmallGap" w:sz="4"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867981" w:rsidRPr="00446404" w:rsidRDefault="00867981" w:rsidP="00AB5FAC">
            <w:pPr>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806" w:type="dxa"/>
            <w:tcBorders>
              <w:top w:val="nil"/>
              <w:left w:val="single" w:sz="6" w:space="0" w:color="auto"/>
              <w:right w:val="double" w:sz="4" w:space="0" w:color="auto"/>
            </w:tcBorders>
            <w:vAlign w:val="center"/>
          </w:tcPr>
          <w:p w:rsidR="00867981" w:rsidRPr="00446404" w:rsidRDefault="00867981" w:rsidP="00AB5FAC">
            <w:pPr>
              <w:rPr>
                <w:sz w:val="20"/>
                <w:lang w:val="en-GB"/>
              </w:rPr>
            </w:pPr>
          </w:p>
        </w:tc>
      </w:tr>
      <w:tr w:rsidR="00867981" w:rsidRPr="00446404" w:rsidTr="00AB5FAC">
        <w:trPr>
          <w:cantSplit/>
          <w:jc w:val="center"/>
        </w:trPr>
        <w:tc>
          <w:tcPr>
            <w:tcW w:w="495" w:type="dxa"/>
            <w:vMerge w:val="restart"/>
            <w:tcBorders>
              <w:top w:val="single" w:sz="6" w:space="0" w:color="auto"/>
              <w:left w:val="double" w:sz="4" w:space="0" w:color="auto"/>
              <w:right w:val="single" w:sz="6" w:space="0" w:color="auto"/>
            </w:tcBorders>
            <w:vAlign w:val="center"/>
          </w:tcPr>
          <w:p w:rsidR="00867981" w:rsidRPr="00446404" w:rsidRDefault="00867981" w:rsidP="00AB5FAC">
            <w:pPr>
              <w:jc w:val="center"/>
              <w:rPr>
                <w:sz w:val="20"/>
                <w:lang w:val="en-GB"/>
              </w:rPr>
            </w:pPr>
          </w:p>
        </w:tc>
        <w:tc>
          <w:tcPr>
            <w:tcW w:w="1858" w:type="dxa"/>
            <w:vMerge w:val="restart"/>
            <w:tcBorders>
              <w:top w:val="single" w:sz="6" w:space="0" w:color="auto"/>
              <w:left w:val="single" w:sz="6" w:space="0" w:color="auto"/>
              <w:right w:val="single" w:sz="6" w:space="0" w:color="auto"/>
            </w:tcBorders>
          </w:tcPr>
          <w:p w:rsidR="00867981" w:rsidRPr="00446404" w:rsidRDefault="00867981" w:rsidP="00AB5FAC">
            <w:pPr>
              <w:rPr>
                <w:sz w:val="20"/>
                <w:lang w:val="en-GB"/>
              </w:rPr>
            </w:pPr>
          </w:p>
        </w:tc>
        <w:tc>
          <w:tcPr>
            <w:tcW w:w="619"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867981" w:rsidRPr="00446404" w:rsidRDefault="00867981" w:rsidP="00AB5FAC">
            <w:pPr>
              <w:rPr>
                <w:sz w:val="20"/>
                <w:lang w:val="en-GB"/>
              </w:rPr>
            </w:pPr>
          </w:p>
        </w:tc>
        <w:tc>
          <w:tcPr>
            <w:tcW w:w="806" w:type="dxa"/>
            <w:tcBorders>
              <w:top w:val="single" w:sz="6" w:space="0" w:color="auto"/>
              <w:left w:val="single" w:sz="6" w:space="0" w:color="auto"/>
              <w:bottom w:val="nil"/>
              <w:right w:val="double" w:sz="4" w:space="0" w:color="auto"/>
            </w:tcBorders>
            <w:vAlign w:val="center"/>
          </w:tcPr>
          <w:p w:rsidR="00867981" w:rsidRPr="00446404" w:rsidRDefault="00867981" w:rsidP="00AB5FAC">
            <w:pPr>
              <w:rPr>
                <w:sz w:val="20"/>
                <w:lang w:val="en-GB"/>
              </w:rPr>
            </w:pPr>
          </w:p>
        </w:tc>
      </w:tr>
      <w:tr w:rsidR="00867981" w:rsidRPr="00446404" w:rsidTr="00AB5FAC">
        <w:trPr>
          <w:cantSplit/>
          <w:jc w:val="center"/>
        </w:trPr>
        <w:tc>
          <w:tcPr>
            <w:tcW w:w="495" w:type="dxa"/>
            <w:vMerge/>
            <w:tcBorders>
              <w:left w:val="double" w:sz="4" w:space="0" w:color="auto"/>
              <w:right w:val="single" w:sz="6" w:space="0" w:color="auto"/>
            </w:tcBorders>
            <w:vAlign w:val="center"/>
          </w:tcPr>
          <w:p w:rsidR="00867981" w:rsidRPr="00446404" w:rsidRDefault="00867981" w:rsidP="00AB5FAC">
            <w:pPr>
              <w:jc w:val="center"/>
              <w:rPr>
                <w:sz w:val="20"/>
                <w:lang w:val="en-GB"/>
              </w:rPr>
            </w:pPr>
          </w:p>
        </w:tc>
        <w:tc>
          <w:tcPr>
            <w:tcW w:w="1858" w:type="dxa"/>
            <w:vMerge/>
            <w:tcBorders>
              <w:left w:val="single" w:sz="6" w:space="0" w:color="auto"/>
              <w:right w:val="single" w:sz="6" w:space="0" w:color="auto"/>
            </w:tcBorders>
          </w:tcPr>
          <w:p w:rsidR="00867981" w:rsidRPr="00446404" w:rsidRDefault="00867981" w:rsidP="00AB5FAC">
            <w:pPr>
              <w:rPr>
                <w:sz w:val="20"/>
                <w:lang w:val="en-GB"/>
              </w:rPr>
            </w:pPr>
          </w:p>
        </w:tc>
        <w:tc>
          <w:tcPr>
            <w:tcW w:w="619" w:type="dxa"/>
            <w:tcBorders>
              <w:top w:val="dashSmallGap" w:sz="4"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620" w:type="dxa"/>
            <w:tcBorders>
              <w:top w:val="dashSmallGap" w:sz="4"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867981" w:rsidRPr="00446404" w:rsidRDefault="00867981" w:rsidP="00AB5FAC">
            <w:pPr>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806" w:type="dxa"/>
            <w:tcBorders>
              <w:top w:val="nil"/>
              <w:left w:val="single" w:sz="6" w:space="0" w:color="auto"/>
              <w:right w:val="double" w:sz="4" w:space="0" w:color="auto"/>
            </w:tcBorders>
            <w:vAlign w:val="center"/>
          </w:tcPr>
          <w:p w:rsidR="00867981" w:rsidRPr="00446404" w:rsidRDefault="00867981" w:rsidP="00AB5FAC">
            <w:pPr>
              <w:rPr>
                <w:sz w:val="20"/>
                <w:lang w:val="en-GB"/>
              </w:rPr>
            </w:pPr>
          </w:p>
        </w:tc>
      </w:tr>
      <w:tr w:rsidR="00867981" w:rsidRPr="00446404" w:rsidTr="00AB5FAC">
        <w:trPr>
          <w:cantSplit/>
          <w:jc w:val="center"/>
        </w:trPr>
        <w:tc>
          <w:tcPr>
            <w:tcW w:w="495" w:type="dxa"/>
            <w:vMerge w:val="restart"/>
            <w:tcBorders>
              <w:top w:val="single" w:sz="6" w:space="0" w:color="auto"/>
              <w:left w:val="double" w:sz="4" w:space="0" w:color="auto"/>
              <w:right w:val="single" w:sz="6" w:space="0" w:color="auto"/>
            </w:tcBorders>
            <w:vAlign w:val="center"/>
          </w:tcPr>
          <w:p w:rsidR="00867981" w:rsidRPr="00446404" w:rsidRDefault="00867981" w:rsidP="00AB5FAC">
            <w:pPr>
              <w:jc w:val="center"/>
              <w:rPr>
                <w:sz w:val="20"/>
                <w:lang w:val="en-GB"/>
              </w:rPr>
            </w:pPr>
            <w:r w:rsidRPr="00446404">
              <w:rPr>
                <w:sz w:val="20"/>
                <w:lang w:val="en-GB"/>
              </w:rPr>
              <w:t>n</w:t>
            </w:r>
          </w:p>
        </w:tc>
        <w:tc>
          <w:tcPr>
            <w:tcW w:w="1858" w:type="dxa"/>
            <w:vMerge w:val="restart"/>
            <w:tcBorders>
              <w:top w:val="single" w:sz="6" w:space="0" w:color="auto"/>
              <w:left w:val="single" w:sz="6" w:space="0" w:color="auto"/>
              <w:right w:val="single" w:sz="6" w:space="0" w:color="auto"/>
            </w:tcBorders>
          </w:tcPr>
          <w:p w:rsidR="00867981" w:rsidRPr="00446404" w:rsidRDefault="00867981" w:rsidP="00AB5FAC">
            <w:pPr>
              <w:rPr>
                <w:sz w:val="20"/>
                <w:lang w:val="en-GB"/>
              </w:rPr>
            </w:pPr>
          </w:p>
        </w:tc>
        <w:tc>
          <w:tcPr>
            <w:tcW w:w="619"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620" w:type="dxa"/>
            <w:tcBorders>
              <w:top w:val="single" w:sz="6" w:space="0" w:color="auto"/>
              <w:left w:val="single" w:sz="6" w:space="0" w:color="auto"/>
              <w:bottom w:val="dashSmallGap" w:sz="4" w:space="0" w:color="auto"/>
              <w:right w:val="single" w:sz="6" w:space="0" w:color="auto"/>
            </w:tcBorders>
          </w:tcPr>
          <w:p w:rsidR="00867981" w:rsidRPr="00446404" w:rsidRDefault="00867981" w:rsidP="00AB5FAC">
            <w:pPr>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867981" w:rsidRPr="00446404" w:rsidRDefault="00867981" w:rsidP="00AB5FAC">
            <w:pPr>
              <w:rPr>
                <w:sz w:val="20"/>
                <w:lang w:val="en-GB"/>
              </w:rPr>
            </w:pPr>
          </w:p>
        </w:tc>
        <w:tc>
          <w:tcPr>
            <w:tcW w:w="806" w:type="dxa"/>
            <w:tcBorders>
              <w:top w:val="single" w:sz="6" w:space="0" w:color="auto"/>
              <w:left w:val="single" w:sz="6" w:space="0" w:color="auto"/>
              <w:bottom w:val="nil"/>
              <w:right w:val="double" w:sz="4" w:space="0" w:color="auto"/>
            </w:tcBorders>
            <w:vAlign w:val="center"/>
          </w:tcPr>
          <w:p w:rsidR="00867981" w:rsidRPr="00446404" w:rsidRDefault="00867981" w:rsidP="00AB5FAC">
            <w:pPr>
              <w:rPr>
                <w:sz w:val="20"/>
                <w:lang w:val="en-GB"/>
              </w:rPr>
            </w:pPr>
          </w:p>
        </w:tc>
      </w:tr>
      <w:tr w:rsidR="00867981" w:rsidRPr="00446404" w:rsidTr="00AB5FAC">
        <w:trPr>
          <w:cantSplit/>
          <w:jc w:val="center"/>
        </w:trPr>
        <w:tc>
          <w:tcPr>
            <w:tcW w:w="495" w:type="dxa"/>
            <w:vMerge/>
            <w:tcBorders>
              <w:left w:val="double" w:sz="4" w:space="0" w:color="auto"/>
              <w:right w:val="single" w:sz="6" w:space="0" w:color="auto"/>
            </w:tcBorders>
            <w:vAlign w:val="center"/>
          </w:tcPr>
          <w:p w:rsidR="00867981" w:rsidRPr="00446404" w:rsidRDefault="00867981" w:rsidP="00AB5FAC">
            <w:pPr>
              <w:jc w:val="center"/>
              <w:rPr>
                <w:sz w:val="20"/>
                <w:lang w:val="en-GB"/>
              </w:rPr>
            </w:pPr>
          </w:p>
        </w:tc>
        <w:tc>
          <w:tcPr>
            <w:tcW w:w="1858" w:type="dxa"/>
            <w:vMerge/>
            <w:tcBorders>
              <w:left w:val="single" w:sz="6" w:space="0" w:color="auto"/>
              <w:right w:val="single" w:sz="6" w:space="0" w:color="auto"/>
            </w:tcBorders>
          </w:tcPr>
          <w:p w:rsidR="00867981" w:rsidRPr="00446404" w:rsidRDefault="00867981" w:rsidP="00AB5FAC">
            <w:pPr>
              <w:rPr>
                <w:sz w:val="20"/>
                <w:lang w:val="en-GB"/>
              </w:rPr>
            </w:pPr>
          </w:p>
        </w:tc>
        <w:tc>
          <w:tcPr>
            <w:tcW w:w="619" w:type="dxa"/>
            <w:tcBorders>
              <w:top w:val="dashSmallGap" w:sz="4" w:space="0" w:color="auto"/>
              <w:left w:val="single" w:sz="6" w:space="0" w:color="auto"/>
              <w:bottom w:val="dotted" w:sz="4" w:space="0" w:color="auto"/>
              <w:right w:val="single" w:sz="6" w:space="0" w:color="auto"/>
            </w:tcBorders>
          </w:tcPr>
          <w:p w:rsidR="00867981" w:rsidRPr="00446404" w:rsidRDefault="00867981" w:rsidP="00AB5FAC">
            <w:pPr>
              <w:rPr>
                <w:sz w:val="20"/>
                <w:lang w:val="en-GB"/>
              </w:rPr>
            </w:pPr>
          </w:p>
        </w:tc>
        <w:tc>
          <w:tcPr>
            <w:tcW w:w="620" w:type="dxa"/>
            <w:tcBorders>
              <w:top w:val="dashSmallGap" w:sz="4" w:space="0" w:color="auto"/>
              <w:left w:val="single" w:sz="6" w:space="0" w:color="auto"/>
              <w:bottom w:val="dotted" w:sz="4" w:space="0" w:color="auto"/>
              <w:right w:val="single" w:sz="6" w:space="0" w:color="auto"/>
            </w:tcBorders>
          </w:tcPr>
          <w:p w:rsidR="00867981" w:rsidRPr="00446404" w:rsidRDefault="00867981" w:rsidP="00AB5FAC">
            <w:pPr>
              <w:rPr>
                <w:sz w:val="20"/>
                <w:lang w:val="en-GB"/>
              </w:rPr>
            </w:pPr>
          </w:p>
        </w:tc>
        <w:tc>
          <w:tcPr>
            <w:tcW w:w="620" w:type="dxa"/>
            <w:tcBorders>
              <w:top w:val="dashSmallGap" w:sz="4" w:space="0" w:color="auto"/>
              <w:left w:val="single" w:sz="6" w:space="0" w:color="auto"/>
              <w:bottom w:val="dotted" w:sz="4" w:space="0" w:color="auto"/>
              <w:right w:val="single" w:sz="6" w:space="0" w:color="auto"/>
            </w:tcBorders>
          </w:tcPr>
          <w:p w:rsidR="00867981" w:rsidRPr="00446404" w:rsidRDefault="00867981" w:rsidP="00AB5FAC">
            <w:pPr>
              <w:rPr>
                <w:sz w:val="20"/>
                <w:lang w:val="en-GB"/>
              </w:rPr>
            </w:pPr>
          </w:p>
        </w:tc>
        <w:tc>
          <w:tcPr>
            <w:tcW w:w="620" w:type="dxa"/>
            <w:tcBorders>
              <w:top w:val="dashSmallGap" w:sz="4" w:space="0" w:color="auto"/>
              <w:left w:val="single" w:sz="6" w:space="0" w:color="auto"/>
              <w:bottom w:val="dotted" w:sz="4" w:space="0" w:color="auto"/>
              <w:right w:val="single" w:sz="6" w:space="0" w:color="auto"/>
            </w:tcBorders>
          </w:tcPr>
          <w:p w:rsidR="00867981" w:rsidRPr="00446404" w:rsidRDefault="00867981" w:rsidP="00AB5FAC">
            <w:pPr>
              <w:rPr>
                <w:sz w:val="20"/>
                <w:lang w:val="en-GB"/>
              </w:rPr>
            </w:pPr>
          </w:p>
        </w:tc>
        <w:tc>
          <w:tcPr>
            <w:tcW w:w="620" w:type="dxa"/>
            <w:tcBorders>
              <w:top w:val="dashSmallGap" w:sz="4" w:space="0" w:color="auto"/>
              <w:left w:val="single" w:sz="6" w:space="0" w:color="auto"/>
              <w:bottom w:val="dotted" w:sz="4" w:space="0" w:color="auto"/>
              <w:right w:val="single" w:sz="6" w:space="0" w:color="auto"/>
            </w:tcBorders>
          </w:tcPr>
          <w:p w:rsidR="00867981" w:rsidRPr="00446404" w:rsidRDefault="00867981" w:rsidP="00AB5FAC">
            <w:pPr>
              <w:rPr>
                <w:sz w:val="20"/>
                <w:lang w:val="en-GB"/>
              </w:rPr>
            </w:pPr>
          </w:p>
        </w:tc>
        <w:tc>
          <w:tcPr>
            <w:tcW w:w="620" w:type="dxa"/>
            <w:tcBorders>
              <w:top w:val="dashSmallGap" w:sz="4" w:space="0" w:color="auto"/>
              <w:left w:val="single" w:sz="6" w:space="0" w:color="auto"/>
              <w:bottom w:val="dotted" w:sz="4" w:space="0" w:color="auto"/>
              <w:right w:val="single" w:sz="6" w:space="0" w:color="auto"/>
            </w:tcBorders>
          </w:tcPr>
          <w:p w:rsidR="00867981" w:rsidRPr="00446404" w:rsidRDefault="00867981" w:rsidP="00AB5FAC">
            <w:pPr>
              <w:rPr>
                <w:sz w:val="20"/>
                <w:lang w:val="en-GB"/>
              </w:rPr>
            </w:pPr>
          </w:p>
        </w:tc>
        <w:tc>
          <w:tcPr>
            <w:tcW w:w="620" w:type="dxa"/>
            <w:tcBorders>
              <w:top w:val="dashSmallGap" w:sz="4" w:space="0" w:color="auto"/>
              <w:left w:val="single" w:sz="6" w:space="0" w:color="auto"/>
              <w:bottom w:val="dotted" w:sz="4" w:space="0" w:color="auto"/>
              <w:right w:val="single" w:sz="6" w:space="0" w:color="auto"/>
            </w:tcBorders>
          </w:tcPr>
          <w:p w:rsidR="00867981" w:rsidRPr="00446404" w:rsidRDefault="00867981" w:rsidP="00AB5FAC">
            <w:pPr>
              <w:rPr>
                <w:sz w:val="20"/>
                <w:lang w:val="en-GB"/>
              </w:rPr>
            </w:pPr>
          </w:p>
        </w:tc>
        <w:tc>
          <w:tcPr>
            <w:tcW w:w="620" w:type="dxa"/>
            <w:tcBorders>
              <w:top w:val="dashSmallGap" w:sz="4" w:space="0" w:color="auto"/>
              <w:left w:val="single" w:sz="6" w:space="0" w:color="auto"/>
              <w:bottom w:val="dotted" w:sz="4" w:space="0" w:color="auto"/>
              <w:right w:val="single" w:sz="6" w:space="0" w:color="auto"/>
            </w:tcBorders>
          </w:tcPr>
          <w:p w:rsidR="00867981" w:rsidRPr="00446404" w:rsidRDefault="00867981" w:rsidP="00AB5FAC">
            <w:pPr>
              <w:rPr>
                <w:sz w:val="20"/>
                <w:lang w:val="en-GB"/>
              </w:rPr>
            </w:pPr>
          </w:p>
        </w:tc>
        <w:tc>
          <w:tcPr>
            <w:tcW w:w="620" w:type="dxa"/>
            <w:tcBorders>
              <w:top w:val="dashSmallGap" w:sz="4" w:space="0" w:color="auto"/>
              <w:left w:val="single" w:sz="6" w:space="0" w:color="auto"/>
              <w:bottom w:val="dotted" w:sz="4" w:space="0" w:color="auto"/>
              <w:right w:val="single" w:sz="6" w:space="0" w:color="auto"/>
            </w:tcBorders>
          </w:tcPr>
          <w:p w:rsidR="00867981" w:rsidRPr="00446404" w:rsidRDefault="00867981" w:rsidP="00AB5FAC">
            <w:pPr>
              <w:rPr>
                <w:sz w:val="20"/>
                <w:lang w:val="en-GB"/>
              </w:rPr>
            </w:pPr>
          </w:p>
        </w:tc>
        <w:tc>
          <w:tcPr>
            <w:tcW w:w="620" w:type="dxa"/>
            <w:tcBorders>
              <w:top w:val="dashSmallGap" w:sz="4" w:space="0" w:color="auto"/>
              <w:left w:val="single" w:sz="6" w:space="0" w:color="auto"/>
              <w:bottom w:val="dotted" w:sz="4" w:space="0" w:color="auto"/>
              <w:right w:val="single" w:sz="6" w:space="0" w:color="auto"/>
            </w:tcBorders>
          </w:tcPr>
          <w:p w:rsidR="00867981" w:rsidRPr="00446404" w:rsidRDefault="00867981" w:rsidP="00AB5FAC">
            <w:pPr>
              <w:rPr>
                <w:sz w:val="20"/>
                <w:lang w:val="en-GB"/>
              </w:rPr>
            </w:pPr>
          </w:p>
        </w:tc>
        <w:tc>
          <w:tcPr>
            <w:tcW w:w="620" w:type="dxa"/>
            <w:tcBorders>
              <w:top w:val="dashSmallGap" w:sz="4" w:space="0" w:color="auto"/>
              <w:left w:val="single" w:sz="6" w:space="0" w:color="auto"/>
              <w:bottom w:val="dotted" w:sz="4" w:space="0" w:color="auto"/>
              <w:right w:val="single" w:sz="6" w:space="0" w:color="auto"/>
            </w:tcBorders>
          </w:tcPr>
          <w:p w:rsidR="00867981" w:rsidRPr="00446404" w:rsidRDefault="00867981" w:rsidP="00AB5FAC">
            <w:pPr>
              <w:rPr>
                <w:sz w:val="20"/>
                <w:lang w:val="en-GB"/>
              </w:rPr>
            </w:pPr>
          </w:p>
        </w:tc>
        <w:tc>
          <w:tcPr>
            <w:tcW w:w="620" w:type="dxa"/>
            <w:tcBorders>
              <w:top w:val="dashSmallGap" w:sz="4" w:space="0" w:color="auto"/>
              <w:left w:val="single" w:sz="6" w:space="0" w:color="auto"/>
              <w:bottom w:val="dotted" w:sz="4" w:space="0" w:color="auto"/>
              <w:right w:val="single" w:sz="6" w:space="0" w:color="auto"/>
            </w:tcBorders>
          </w:tcPr>
          <w:p w:rsidR="00867981" w:rsidRPr="00446404" w:rsidRDefault="00867981" w:rsidP="00AB5FAC">
            <w:pPr>
              <w:rPr>
                <w:sz w:val="20"/>
                <w:lang w:val="en-GB"/>
              </w:rPr>
            </w:pPr>
          </w:p>
        </w:tc>
        <w:tc>
          <w:tcPr>
            <w:tcW w:w="620" w:type="dxa"/>
            <w:tcBorders>
              <w:top w:val="dashSmallGap" w:sz="4" w:space="0" w:color="auto"/>
              <w:left w:val="single" w:sz="6" w:space="0" w:color="auto"/>
              <w:bottom w:val="dotted" w:sz="4" w:space="0" w:color="auto"/>
              <w:right w:val="single" w:sz="6" w:space="0" w:color="auto"/>
            </w:tcBorders>
          </w:tcPr>
          <w:p w:rsidR="00867981" w:rsidRPr="00446404" w:rsidRDefault="00867981" w:rsidP="00AB5FAC">
            <w:pPr>
              <w:rPr>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867981" w:rsidRPr="00446404" w:rsidRDefault="00867981" w:rsidP="00AB5FAC">
            <w:pPr>
              <w:rPr>
                <w:sz w:val="20"/>
                <w:lang w:val="en-GB"/>
              </w:rPr>
            </w:pPr>
          </w:p>
        </w:tc>
        <w:tc>
          <w:tcPr>
            <w:tcW w:w="806"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806" w:type="dxa"/>
            <w:tcBorders>
              <w:top w:val="nil"/>
              <w:left w:val="single" w:sz="6" w:space="0" w:color="auto"/>
              <w:right w:val="double" w:sz="4" w:space="0" w:color="auto"/>
            </w:tcBorders>
            <w:vAlign w:val="center"/>
          </w:tcPr>
          <w:p w:rsidR="00867981" w:rsidRPr="00446404" w:rsidRDefault="00867981" w:rsidP="00AB5FAC">
            <w:pPr>
              <w:rPr>
                <w:sz w:val="20"/>
                <w:lang w:val="en-GB"/>
              </w:rPr>
            </w:pPr>
          </w:p>
        </w:tc>
      </w:tr>
      <w:tr w:rsidR="00867981" w:rsidRPr="00446404" w:rsidTr="00AB5FAC">
        <w:trPr>
          <w:cantSplit/>
          <w:trHeight w:hRule="exact" w:val="284"/>
          <w:jc w:val="center"/>
        </w:trPr>
        <w:tc>
          <w:tcPr>
            <w:tcW w:w="495" w:type="dxa"/>
            <w:tcBorders>
              <w:top w:val="single" w:sz="6" w:space="0" w:color="auto"/>
              <w:left w:val="double" w:sz="4" w:space="0" w:color="auto"/>
              <w:bottom w:val="nil"/>
              <w:right w:val="nil"/>
            </w:tcBorders>
          </w:tcPr>
          <w:p w:rsidR="00867981" w:rsidRPr="00446404" w:rsidRDefault="00867981" w:rsidP="00AB5FAC">
            <w:pPr>
              <w:rPr>
                <w:sz w:val="20"/>
                <w:lang w:val="en-GB"/>
              </w:rPr>
            </w:pPr>
          </w:p>
        </w:tc>
        <w:tc>
          <w:tcPr>
            <w:tcW w:w="1858" w:type="dxa"/>
            <w:tcBorders>
              <w:top w:val="single" w:sz="6" w:space="0" w:color="auto"/>
              <w:left w:val="nil"/>
              <w:bottom w:val="nil"/>
              <w:right w:val="nil"/>
            </w:tcBorders>
          </w:tcPr>
          <w:p w:rsidR="00867981" w:rsidRPr="00446404" w:rsidRDefault="00867981" w:rsidP="00AB5FAC">
            <w:pPr>
              <w:rPr>
                <w:sz w:val="20"/>
                <w:lang w:val="en-GB"/>
              </w:rPr>
            </w:pPr>
          </w:p>
        </w:tc>
        <w:tc>
          <w:tcPr>
            <w:tcW w:w="619" w:type="dxa"/>
            <w:tcBorders>
              <w:top w:val="single" w:sz="6" w:space="0" w:color="auto"/>
              <w:left w:val="nil"/>
              <w:bottom w:val="nil"/>
              <w:right w:val="nil"/>
            </w:tcBorders>
          </w:tcPr>
          <w:p w:rsidR="00867981" w:rsidRPr="00446404" w:rsidRDefault="00867981" w:rsidP="00AB5FAC">
            <w:pPr>
              <w:rPr>
                <w:sz w:val="20"/>
                <w:lang w:val="en-GB"/>
              </w:rPr>
            </w:pPr>
          </w:p>
        </w:tc>
        <w:tc>
          <w:tcPr>
            <w:tcW w:w="620" w:type="dxa"/>
            <w:tcBorders>
              <w:top w:val="single" w:sz="6" w:space="0" w:color="auto"/>
              <w:left w:val="nil"/>
              <w:bottom w:val="nil"/>
              <w:right w:val="nil"/>
            </w:tcBorders>
          </w:tcPr>
          <w:p w:rsidR="00867981" w:rsidRPr="00446404" w:rsidRDefault="00867981" w:rsidP="00AB5FAC">
            <w:pPr>
              <w:rPr>
                <w:sz w:val="20"/>
                <w:lang w:val="en-GB"/>
              </w:rPr>
            </w:pPr>
          </w:p>
        </w:tc>
        <w:tc>
          <w:tcPr>
            <w:tcW w:w="620" w:type="dxa"/>
            <w:tcBorders>
              <w:top w:val="single" w:sz="6" w:space="0" w:color="auto"/>
              <w:left w:val="nil"/>
              <w:bottom w:val="nil"/>
              <w:right w:val="nil"/>
            </w:tcBorders>
          </w:tcPr>
          <w:p w:rsidR="00867981" w:rsidRPr="00446404" w:rsidRDefault="00867981" w:rsidP="00AB5FAC">
            <w:pPr>
              <w:rPr>
                <w:sz w:val="20"/>
                <w:lang w:val="en-GB"/>
              </w:rPr>
            </w:pPr>
          </w:p>
        </w:tc>
        <w:tc>
          <w:tcPr>
            <w:tcW w:w="620" w:type="dxa"/>
            <w:tcBorders>
              <w:top w:val="single" w:sz="6" w:space="0" w:color="auto"/>
              <w:left w:val="nil"/>
              <w:bottom w:val="nil"/>
              <w:right w:val="nil"/>
            </w:tcBorders>
          </w:tcPr>
          <w:p w:rsidR="00867981" w:rsidRPr="00446404" w:rsidRDefault="00867981" w:rsidP="00AB5FAC">
            <w:pPr>
              <w:rPr>
                <w:sz w:val="20"/>
                <w:lang w:val="en-GB"/>
              </w:rPr>
            </w:pPr>
          </w:p>
        </w:tc>
        <w:tc>
          <w:tcPr>
            <w:tcW w:w="620" w:type="dxa"/>
            <w:tcBorders>
              <w:top w:val="single" w:sz="6" w:space="0" w:color="auto"/>
              <w:left w:val="nil"/>
              <w:bottom w:val="nil"/>
              <w:right w:val="nil"/>
            </w:tcBorders>
          </w:tcPr>
          <w:p w:rsidR="00867981" w:rsidRPr="00446404" w:rsidRDefault="00867981" w:rsidP="00AB5FAC">
            <w:pPr>
              <w:rPr>
                <w:sz w:val="20"/>
                <w:lang w:val="en-GB"/>
              </w:rPr>
            </w:pPr>
          </w:p>
        </w:tc>
        <w:tc>
          <w:tcPr>
            <w:tcW w:w="620" w:type="dxa"/>
            <w:tcBorders>
              <w:top w:val="single" w:sz="6" w:space="0" w:color="auto"/>
              <w:left w:val="nil"/>
              <w:bottom w:val="nil"/>
              <w:right w:val="nil"/>
            </w:tcBorders>
          </w:tcPr>
          <w:p w:rsidR="00867981" w:rsidRPr="00446404" w:rsidRDefault="00867981" w:rsidP="00AB5FAC">
            <w:pPr>
              <w:rPr>
                <w:sz w:val="20"/>
                <w:lang w:val="en-GB"/>
              </w:rPr>
            </w:pPr>
          </w:p>
        </w:tc>
        <w:tc>
          <w:tcPr>
            <w:tcW w:w="620" w:type="dxa"/>
            <w:tcBorders>
              <w:top w:val="single" w:sz="6" w:space="0" w:color="auto"/>
              <w:left w:val="nil"/>
              <w:bottom w:val="nil"/>
              <w:right w:val="nil"/>
            </w:tcBorders>
          </w:tcPr>
          <w:p w:rsidR="00867981" w:rsidRPr="00446404" w:rsidRDefault="00867981" w:rsidP="00AB5FAC">
            <w:pPr>
              <w:rPr>
                <w:sz w:val="20"/>
                <w:lang w:val="en-GB"/>
              </w:rPr>
            </w:pPr>
          </w:p>
        </w:tc>
        <w:tc>
          <w:tcPr>
            <w:tcW w:w="620" w:type="dxa"/>
            <w:tcBorders>
              <w:top w:val="single" w:sz="6" w:space="0" w:color="auto"/>
              <w:left w:val="nil"/>
              <w:bottom w:val="nil"/>
              <w:right w:val="nil"/>
            </w:tcBorders>
          </w:tcPr>
          <w:p w:rsidR="00867981" w:rsidRPr="00446404" w:rsidRDefault="00867981" w:rsidP="00AB5FAC">
            <w:pPr>
              <w:rPr>
                <w:sz w:val="20"/>
                <w:lang w:val="en-GB"/>
              </w:rPr>
            </w:pPr>
          </w:p>
        </w:tc>
        <w:tc>
          <w:tcPr>
            <w:tcW w:w="620" w:type="dxa"/>
            <w:tcBorders>
              <w:top w:val="single" w:sz="6" w:space="0" w:color="auto"/>
              <w:left w:val="nil"/>
              <w:bottom w:val="nil"/>
            </w:tcBorders>
          </w:tcPr>
          <w:p w:rsidR="00867981" w:rsidRPr="00446404" w:rsidRDefault="00867981" w:rsidP="00AB5FAC">
            <w:pPr>
              <w:rPr>
                <w:sz w:val="20"/>
                <w:lang w:val="en-GB"/>
              </w:rPr>
            </w:pPr>
          </w:p>
        </w:tc>
        <w:tc>
          <w:tcPr>
            <w:tcW w:w="2480" w:type="dxa"/>
            <w:gridSpan w:val="4"/>
            <w:tcBorders>
              <w:top w:val="single" w:sz="6" w:space="0" w:color="auto"/>
              <w:left w:val="single" w:sz="6" w:space="0" w:color="auto"/>
              <w:bottom w:val="single" w:sz="6" w:space="0" w:color="auto"/>
              <w:right w:val="single" w:sz="6" w:space="0" w:color="auto"/>
            </w:tcBorders>
            <w:vAlign w:val="center"/>
          </w:tcPr>
          <w:p w:rsidR="00867981" w:rsidRPr="00446404" w:rsidRDefault="00867981" w:rsidP="00AB5FAC">
            <w:r w:rsidRPr="00446404">
              <w:rPr>
                <w:b/>
                <w:bCs/>
                <w:sz w:val="20"/>
                <w:lang w:val="en-GB"/>
              </w:rPr>
              <w:t>Subtotal</w:t>
            </w:r>
          </w:p>
        </w:tc>
        <w:tc>
          <w:tcPr>
            <w:tcW w:w="806" w:type="dxa"/>
            <w:tcBorders>
              <w:top w:val="single" w:sz="6" w:space="0" w:color="auto"/>
              <w:bottom w:val="single" w:sz="6" w:space="0" w:color="auto"/>
              <w:right w:val="single" w:sz="6" w:space="0" w:color="auto"/>
            </w:tcBorders>
          </w:tcPr>
          <w:p w:rsidR="00867981" w:rsidRPr="00446404" w:rsidRDefault="00867981" w:rsidP="00AB5FAC">
            <w:pPr>
              <w:pStyle w:val="Titre6"/>
            </w:pPr>
          </w:p>
        </w:tc>
        <w:tc>
          <w:tcPr>
            <w:tcW w:w="806"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sz w:val="20"/>
                <w:lang w:val="en-GB"/>
              </w:rPr>
            </w:pPr>
          </w:p>
        </w:tc>
        <w:tc>
          <w:tcPr>
            <w:tcW w:w="806" w:type="dxa"/>
            <w:tcBorders>
              <w:top w:val="single" w:sz="6" w:space="0" w:color="auto"/>
              <w:left w:val="single" w:sz="6" w:space="0" w:color="auto"/>
              <w:bottom w:val="single" w:sz="6" w:space="0" w:color="auto"/>
              <w:right w:val="double" w:sz="4" w:space="0" w:color="auto"/>
            </w:tcBorders>
            <w:vAlign w:val="center"/>
          </w:tcPr>
          <w:p w:rsidR="00867981" w:rsidRPr="00446404" w:rsidRDefault="00867981" w:rsidP="00AB5FAC">
            <w:pPr>
              <w:rPr>
                <w:sz w:val="20"/>
                <w:lang w:val="en-GB"/>
              </w:rPr>
            </w:pPr>
          </w:p>
        </w:tc>
      </w:tr>
      <w:tr w:rsidR="00867981" w:rsidRPr="00446404" w:rsidTr="00AB5FAC">
        <w:trPr>
          <w:cantSplit/>
          <w:trHeight w:hRule="exact" w:val="284"/>
          <w:jc w:val="center"/>
        </w:trPr>
        <w:tc>
          <w:tcPr>
            <w:tcW w:w="495" w:type="dxa"/>
            <w:tcBorders>
              <w:top w:val="nil"/>
              <w:left w:val="double" w:sz="4" w:space="0" w:color="auto"/>
              <w:bottom w:val="double" w:sz="4" w:space="0" w:color="auto"/>
              <w:right w:val="nil"/>
            </w:tcBorders>
          </w:tcPr>
          <w:p w:rsidR="00867981" w:rsidRPr="00446404" w:rsidRDefault="00867981" w:rsidP="00AB5FAC">
            <w:pPr>
              <w:rPr>
                <w:sz w:val="20"/>
                <w:lang w:val="en-GB"/>
              </w:rPr>
            </w:pPr>
          </w:p>
        </w:tc>
        <w:tc>
          <w:tcPr>
            <w:tcW w:w="1858" w:type="dxa"/>
            <w:tcBorders>
              <w:top w:val="nil"/>
              <w:left w:val="nil"/>
              <w:bottom w:val="double" w:sz="4" w:space="0" w:color="auto"/>
              <w:right w:val="nil"/>
            </w:tcBorders>
          </w:tcPr>
          <w:p w:rsidR="00867981" w:rsidRPr="00446404" w:rsidRDefault="00867981" w:rsidP="00AB5FAC">
            <w:pPr>
              <w:rPr>
                <w:sz w:val="20"/>
                <w:lang w:val="en-GB"/>
              </w:rPr>
            </w:pPr>
          </w:p>
        </w:tc>
        <w:tc>
          <w:tcPr>
            <w:tcW w:w="619" w:type="dxa"/>
            <w:tcBorders>
              <w:top w:val="nil"/>
              <w:left w:val="nil"/>
              <w:bottom w:val="double" w:sz="4" w:space="0" w:color="auto"/>
              <w:right w:val="nil"/>
            </w:tcBorders>
          </w:tcPr>
          <w:p w:rsidR="00867981" w:rsidRPr="00446404" w:rsidRDefault="00867981" w:rsidP="00AB5FAC">
            <w:pPr>
              <w:rPr>
                <w:sz w:val="20"/>
                <w:lang w:val="en-GB"/>
              </w:rPr>
            </w:pPr>
          </w:p>
        </w:tc>
        <w:tc>
          <w:tcPr>
            <w:tcW w:w="620" w:type="dxa"/>
            <w:tcBorders>
              <w:top w:val="nil"/>
              <w:left w:val="nil"/>
              <w:bottom w:val="double" w:sz="4" w:space="0" w:color="auto"/>
              <w:right w:val="nil"/>
            </w:tcBorders>
          </w:tcPr>
          <w:p w:rsidR="00867981" w:rsidRPr="00446404" w:rsidRDefault="00867981" w:rsidP="00AB5FAC">
            <w:pPr>
              <w:rPr>
                <w:sz w:val="20"/>
                <w:lang w:val="en-GB"/>
              </w:rPr>
            </w:pPr>
          </w:p>
        </w:tc>
        <w:tc>
          <w:tcPr>
            <w:tcW w:w="620" w:type="dxa"/>
            <w:tcBorders>
              <w:top w:val="nil"/>
              <w:left w:val="nil"/>
              <w:bottom w:val="double" w:sz="4" w:space="0" w:color="auto"/>
              <w:right w:val="nil"/>
            </w:tcBorders>
          </w:tcPr>
          <w:p w:rsidR="00867981" w:rsidRPr="00446404" w:rsidRDefault="00867981" w:rsidP="00AB5FAC">
            <w:pPr>
              <w:rPr>
                <w:sz w:val="20"/>
                <w:lang w:val="en-GB"/>
              </w:rPr>
            </w:pPr>
          </w:p>
        </w:tc>
        <w:tc>
          <w:tcPr>
            <w:tcW w:w="620" w:type="dxa"/>
            <w:tcBorders>
              <w:top w:val="nil"/>
              <w:left w:val="nil"/>
              <w:bottom w:val="double" w:sz="4" w:space="0" w:color="auto"/>
              <w:right w:val="nil"/>
            </w:tcBorders>
          </w:tcPr>
          <w:p w:rsidR="00867981" w:rsidRPr="00446404" w:rsidRDefault="00867981" w:rsidP="00AB5FAC">
            <w:pPr>
              <w:rPr>
                <w:sz w:val="20"/>
                <w:lang w:val="en-GB"/>
              </w:rPr>
            </w:pPr>
          </w:p>
        </w:tc>
        <w:tc>
          <w:tcPr>
            <w:tcW w:w="620" w:type="dxa"/>
            <w:tcBorders>
              <w:top w:val="nil"/>
              <w:left w:val="nil"/>
              <w:bottom w:val="double" w:sz="4" w:space="0" w:color="auto"/>
              <w:right w:val="nil"/>
            </w:tcBorders>
          </w:tcPr>
          <w:p w:rsidR="00867981" w:rsidRPr="00446404" w:rsidRDefault="00867981" w:rsidP="00AB5FAC">
            <w:pPr>
              <w:rPr>
                <w:sz w:val="20"/>
                <w:lang w:val="en-GB"/>
              </w:rPr>
            </w:pPr>
          </w:p>
        </w:tc>
        <w:tc>
          <w:tcPr>
            <w:tcW w:w="620" w:type="dxa"/>
            <w:tcBorders>
              <w:top w:val="nil"/>
              <w:left w:val="nil"/>
              <w:bottom w:val="double" w:sz="4" w:space="0" w:color="auto"/>
              <w:right w:val="nil"/>
            </w:tcBorders>
          </w:tcPr>
          <w:p w:rsidR="00867981" w:rsidRPr="00446404" w:rsidRDefault="00867981" w:rsidP="00AB5FAC">
            <w:pPr>
              <w:rPr>
                <w:sz w:val="20"/>
                <w:lang w:val="en-GB"/>
              </w:rPr>
            </w:pPr>
          </w:p>
        </w:tc>
        <w:tc>
          <w:tcPr>
            <w:tcW w:w="620" w:type="dxa"/>
            <w:tcBorders>
              <w:top w:val="nil"/>
              <w:left w:val="nil"/>
              <w:bottom w:val="double" w:sz="4" w:space="0" w:color="auto"/>
              <w:right w:val="nil"/>
            </w:tcBorders>
          </w:tcPr>
          <w:p w:rsidR="00867981" w:rsidRPr="00446404" w:rsidRDefault="00867981" w:rsidP="00AB5FAC">
            <w:pPr>
              <w:rPr>
                <w:sz w:val="20"/>
                <w:lang w:val="en-GB"/>
              </w:rPr>
            </w:pPr>
          </w:p>
        </w:tc>
        <w:tc>
          <w:tcPr>
            <w:tcW w:w="620" w:type="dxa"/>
            <w:tcBorders>
              <w:top w:val="nil"/>
              <w:left w:val="nil"/>
              <w:bottom w:val="double" w:sz="4" w:space="0" w:color="auto"/>
              <w:right w:val="nil"/>
            </w:tcBorders>
          </w:tcPr>
          <w:p w:rsidR="00867981" w:rsidRPr="00446404" w:rsidRDefault="00867981" w:rsidP="00AB5FAC">
            <w:pPr>
              <w:rPr>
                <w:sz w:val="20"/>
                <w:lang w:val="en-GB"/>
              </w:rPr>
            </w:pPr>
          </w:p>
        </w:tc>
        <w:tc>
          <w:tcPr>
            <w:tcW w:w="620" w:type="dxa"/>
            <w:tcBorders>
              <w:top w:val="nil"/>
              <w:left w:val="nil"/>
              <w:bottom w:val="double" w:sz="4" w:space="0" w:color="auto"/>
            </w:tcBorders>
          </w:tcPr>
          <w:p w:rsidR="00867981" w:rsidRPr="00446404" w:rsidRDefault="00867981" w:rsidP="00AB5FAC">
            <w:pPr>
              <w:rPr>
                <w:sz w:val="20"/>
                <w:lang w:val="en-GB"/>
              </w:rPr>
            </w:pPr>
          </w:p>
        </w:tc>
        <w:tc>
          <w:tcPr>
            <w:tcW w:w="2480" w:type="dxa"/>
            <w:gridSpan w:val="4"/>
            <w:tcBorders>
              <w:top w:val="single" w:sz="6" w:space="0" w:color="auto"/>
              <w:left w:val="single" w:sz="6" w:space="0" w:color="auto"/>
              <w:bottom w:val="double" w:sz="4" w:space="0" w:color="auto"/>
              <w:right w:val="single" w:sz="6" w:space="0" w:color="auto"/>
            </w:tcBorders>
            <w:vAlign w:val="center"/>
          </w:tcPr>
          <w:p w:rsidR="00867981" w:rsidRPr="00446404" w:rsidRDefault="00867981" w:rsidP="00AB5FAC">
            <w:pPr>
              <w:rPr>
                <w:b/>
                <w:bCs/>
                <w:sz w:val="20"/>
                <w:lang w:val="en-GB"/>
              </w:rPr>
            </w:pPr>
            <w:r w:rsidRPr="00446404">
              <w:rPr>
                <w:b/>
                <w:bCs/>
                <w:sz w:val="20"/>
                <w:lang w:val="en-GB"/>
              </w:rPr>
              <w:t>Total</w:t>
            </w:r>
          </w:p>
        </w:tc>
        <w:tc>
          <w:tcPr>
            <w:tcW w:w="806" w:type="dxa"/>
            <w:tcBorders>
              <w:top w:val="single" w:sz="6" w:space="0" w:color="auto"/>
              <w:bottom w:val="double" w:sz="4" w:space="0" w:color="auto"/>
              <w:right w:val="single" w:sz="6" w:space="0" w:color="auto"/>
            </w:tcBorders>
            <w:shd w:val="thinDiagCross" w:color="auto" w:fill="auto"/>
          </w:tcPr>
          <w:p w:rsidR="00867981" w:rsidRPr="00446404" w:rsidRDefault="00867981" w:rsidP="00AB5FAC">
            <w:pPr>
              <w:rPr>
                <w:sz w:val="20"/>
                <w:lang w:val="en-GB"/>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rsidR="00867981" w:rsidRPr="00446404" w:rsidRDefault="00867981" w:rsidP="00AB5FAC">
            <w:pPr>
              <w:rPr>
                <w:sz w:val="20"/>
                <w:lang w:val="en-GB"/>
              </w:rPr>
            </w:pPr>
          </w:p>
        </w:tc>
        <w:tc>
          <w:tcPr>
            <w:tcW w:w="806" w:type="dxa"/>
            <w:tcBorders>
              <w:top w:val="single" w:sz="6" w:space="0" w:color="auto"/>
              <w:left w:val="single" w:sz="6" w:space="0" w:color="auto"/>
              <w:bottom w:val="double" w:sz="4" w:space="0" w:color="auto"/>
              <w:right w:val="double" w:sz="4" w:space="0" w:color="auto"/>
            </w:tcBorders>
          </w:tcPr>
          <w:p w:rsidR="00867981" w:rsidRPr="00446404" w:rsidRDefault="00867981" w:rsidP="00AB5FAC">
            <w:pPr>
              <w:rPr>
                <w:sz w:val="20"/>
                <w:lang w:val="en-GB"/>
              </w:rPr>
            </w:pPr>
          </w:p>
        </w:tc>
      </w:tr>
    </w:tbl>
    <w:p w:rsidR="00867981" w:rsidRPr="00446404" w:rsidRDefault="00867981" w:rsidP="00867981">
      <w:pPr>
        <w:tabs>
          <w:tab w:val="left" w:pos="2340"/>
        </w:tabs>
        <w:rPr>
          <w:sz w:val="20"/>
          <w:lang w:val="en-GB"/>
        </w:rPr>
      </w:pPr>
    </w:p>
    <w:p w:rsidR="00867981" w:rsidRPr="00446404" w:rsidRDefault="00867981" w:rsidP="00867981">
      <w:pPr>
        <w:tabs>
          <w:tab w:val="left" w:pos="360"/>
        </w:tabs>
        <w:rPr>
          <w:sz w:val="20"/>
        </w:rPr>
      </w:pPr>
      <w:r w:rsidRPr="00446404">
        <w:rPr>
          <w:sz w:val="20"/>
        </w:rPr>
        <w:t>1</w:t>
      </w:r>
      <w:r w:rsidRPr="00446404">
        <w:rPr>
          <w:sz w:val="20"/>
        </w:rPr>
        <w:tab/>
        <w:t>For Professional Staff the input should be indicated individually; for Support Staff it should be indicated by category (e.g.: draftsmen, clerical staff, etc.).</w:t>
      </w:r>
    </w:p>
    <w:p w:rsidR="00867981" w:rsidRPr="00446404" w:rsidRDefault="00867981" w:rsidP="00867981">
      <w:pPr>
        <w:tabs>
          <w:tab w:val="left" w:pos="360"/>
        </w:tabs>
        <w:rPr>
          <w:sz w:val="20"/>
          <w:lang w:val="en-GB"/>
        </w:rPr>
      </w:pPr>
      <w:r w:rsidRPr="00446404">
        <w:rPr>
          <w:sz w:val="20"/>
          <w:lang w:val="en-GB"/>
        </w:rPr>
        <w:t>2</w:t>
      </w:r>
      <w:r w:rsidRPr="00446404">
        <w:rPr>
          <w:sz w:val="20"/>
          <w:lang w:val="en-GB"/>
        </w:rPr>
        <w:tab/>
        <w:t>Months are counted from the start of the assignment.  For each staff indicate separately staff input for home and field work.</w:t>
      </w:r>
    </w:p>
    <w:p w:rsidR="00867981" w:rsidRPr="00446404" w:rsidRDefault="00867981" w:rsidP="00867981">
      <w:pPr>
        <w:tabs>
          <w:tab w:val="left" w:pos="360"/>
        </w:tabs>
        <w:rPr>
          <w:sz w:val="20"/>
          <w:lang w:val="en-GB"/>
        </w:rPr>
      </w:pPr>
      <w:r w:rsidRPr="00446404">
        <w:rPr>
          <w:sz w:val="20"/>
          <w:lang w:val="en-GB"/>
        </w:rPr>
        <w:t>3</w:t>
      </w:r>
      <w:r w:rsidRPr="00446404">
        <w:rPr>
          <w:sz w:val="20"/>
          <w:lang w:val="en-GB"/>
        </w:rPr>
        <w:tab/>
        <w:t>Field work means work carried out at a place other than the Consultant's home office.</w:t>
      </w:r>
    </w:p>
    <w:p w:rsidR="00867981" w:rsidRPr="00446404" w:rsidRDefault="00867981" w:rsidP="00867981">
      <w:pPr>
        <w:tabs>
          <w:tab w:val="left" w:pos="360"/>
        </w:tabs>
        <w:rPr>
          <w:sz w:val="20"/>
          <w:lang w:val="en-GB"/>
        </w:rPr>
      </w:pPr>
    </w:p>
    <w:p w:rsidR="00867981" w:rsidRPr="00446404" w:rsidRDefault="007A5151" w:rsidP="00867981">
      <w:pPr>
        <w:tabs>
          <w:tab w:val="left" w:pos="360"/>
        </w:tabs>
        <w:rPr>
          <w:sz w:val="20"/>
          <w:lang w:val="en-GB"/>
        </w:rPr>
      </w:pPr>
      <w:r>
        <w:rPr>
          <w:noProof/>
          <w:sz w:val="20"/>
          <w:lang w:val="fr-FR" w:eastAsia="fr-FR"/>
        </w:rPr>
        <mc:AlternateContent>
          <mc:Choice Requires="wps">
            <w:drawing>
              <wp:anchor distT="0" distB="0" distL="114300" distR="114300" simplePos="0" relativeHeight="251657216" behindDoc="0" locked="0" layoutInCell="1" allowOverlap="1" wp14:anchorId="78DAF86B" wp14:editId="0379123E">
                <wp:simplePos x="0" y="0"/>
                <wp:positionH relativeFrom="column">
                  <wp:posOffset>114300</wp:posOffset>
                </wp:positionH>
                <wp:positionV relativeFrom="paragraph">
                  <wp:posOffset>17145</wp:posOffset>
                </wp:positionV>
                <wp:extent cx="457200" cy="90170"/>
                <wp:effectExtent l="0" t="0" r="19050" b="2413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3CE20" id="Rectangle 8" o:spid="_x0000_s1026" style="position:absolute;margin-left:9pt;margin-top:1.35pt;width:36pt;height: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" fillcolor="black"/>
            </w:pict>
          </mc:Fallback>
        </mc:AlternateContent>
      </w:r>
      <w:r w:rsidR="00867981" w:rsidRPr="00446404">
        <w:rPr>
          <w:sz w:val="20"/>
          <w:lang w:val="en-GB"/>
        </w:rPr>
        <w:t xml:space="preserve">                       Full time input</w:t>
      </w:r>
    </w:p>
    <w:p w:rsidR="00867981" w:rsidRPr="00446404" w:rsidRDefault="007A5151" w:rsidP="00867981">
      <w:pPr>
        <w:tabs>
          <w:tab w:val="left" w:pos="360"/>
        </w:tabs>
        <w:rPr>
          <w:sz w:val="20"/>
          <w:lang w:val="en-GB"/>
        </w:rPr>
      </w:pPr>
      <w:r>
        <w:rPr>
          <w:noProof/>
          <w:sz w:val="20"/>
          <w:lang w:val="fr-FR" w:eastAsia="fr-FR"/>
        </w:rPr>
        <mc:AlternateContent>
          <mc:Choice Requires="wps">
            <w:drawing>
              <wp:anchor distT="0" distB="0" distL="114300" distR="114300" simplePos="0" relativeHeight="251658240" behindDoc="0" locked="0" layoutInCell="1" allowOverlap="1" wp14:anchorId="56BD8141" wp14:editId="3F148550">
                <wp:simplePos x="0" y="0"/>
                <wp:positionH relativeFrom="column">
                  <wp:posOffset>114300</wp:posOffset>
                </wp:positionH>
                <wp:positionV relativeFrom="paragraph">
                  <wp:posOffset>23495</wp:posOffset>
                </wp:positionV>
                <wp:extent cx="457200" cy="90170"/>
                <wp:effectExtent l="9525" t="12700" r="9525" b="11430"/>
                <wp:wrapNone/>
                <wp:docPr id="2" name="Rectangle 9" descr="Description: Diagonali larghe verso l'alt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1432A" id="Rectangle 9" o:spid="_x0000_s1026" alt="Description: Diagonali larghe verso l'alto" style="position:absolute;margin-left:9pt;margin-top:1.85pt;width:36pt;height: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" fillcolor="black">
                <v:fill r:id="rId34" o:title="" type="pattern"/>
              </v:rect>
            </w:pict>
          </mc:Fallback>
        </mc:AlternateContent>
      </w:r>
      <w:r w:rsidR="00867981" w:rsidRPr="00446404">
        <w:rPr>
          <w:sz w:val="20"/>
          <w:lang w:val="en-GB"/>
        </w:rPr>
        <w:t xml:space="preserve">                       Part time input</w:t>
      </w:r>
    </w:p>
    <w:p w:rsidR="00867981" w:rsidRPr="00446404" w:rsidRDefault="00867981" w:rsidP="004D2E1A">
      <w:pPr>
        <w:pStyle w:val="Titre3"/>
        <w:keepNext w:val="0"/>
        <w:rPr>
          <w:lang w:val="en-GB"/>
        </w:rPr>
      </w:pPr>
      <w:r w:rsidRPr="00446404">
        <w:br w:type="page"/>
      </w:r>
      <w:bookmarkStart w:id="77" w:name="_Toc219808164"/>
      <w:r w:rsidRPr="00446404">
        <w:rPr>
          <w:bCs/>
          <w:lang w:val="en-GB"/>
        </w:rPr>
        <w:lastRenderedPageBreak/>
        <w:t>Form</w:t>
      </w:r>
      <w:r w:rsidRPr="00446404">
        <w:rPr>
          <w:lang w:val="en-GB"/>
        </w:rPr>
        <w:t xml:space="preserve">  </w:t>
      </w:r>
      <w:r w:rsidRPr="00446404">
        <w:rPr>
          <w:bCs/>
          <w:lang w:val="en-GB"/>
        </w:rPr>
        <w:t>TECH-8</w:t>
      </w:r>
      <w:r w:rsidRPr="00446404">
        <w:rPr>
          <w:lang w:val="en-GB"/>
        </w:rPr>
        <w:t xml:space="preserve">  Work Schedule</w:t>
      </w:r>
      <w:bookmarkEnd w:id="77"/>
    </w:p>
    <w:p w:rsidR="00867981" w:rsidRPr="00446404" w:rsidRDefault="00867981" w:rsidP="00867981">
      <w:pPr>
        <w:rPr>
          <w:lang w:val="en-GB"/>
        </w:rPr>
      </w:pPr>
    </w:p>
    <w:tbl>
      <w:tblPr>
        <w:tblW w:w="0" w:type="auto"/>
        <w:tblInd w:w="115" w:type="dxa"/>
        <w:tblLayout w:type="fixed"/>
        <w:tblCellMar>
          <w:left w:w="72" w:type="dxa"/>
          <w:right w:w="72" w:type="dxa"/>
        </w:tblCellMar>
        <w:tblLook w:val="0000" w:firstRow="0" w:lastRow="0" w:firstColumn="0" w:lastColumn="0" w:noHBand="0" w:noVBand="0"/>
      </w:tblPr>
      <w:tblGrid>
        <w:gridCol w:w="454"/>
        <w:gridCol w:w="3686"/>
        <w:gridCol w:w="680"/>
        <w:gridCol w:w="680"/>
        <w:gridCol w:w="680"/>
        <w:gridCol w:w="680"/>
        <w:gridCol w:w="680"/>
        <w:gridCol w:w="680"/>
        <w:gridCol w:w="680"/>
        <w:gridCol w:w="680"/>
        <w:gridCol w:w="680"/>
        <w:gridCol w:w="680"/>
        <w:gridCol w:w="680"/>
        <w:gridCol w:w="680"/>
        <w:gridCol w:w="680"/>
      </w:tblGrid>
      <w:tr w:rsidR="00867981" w:rsidRPr="00446404" w:rsidTr="00AB5FAC">
        <w:trPr>
          <w:cantSplit/>
          <w:trHeight w:hRule="exact" w:val="397"/>
        </w:trPr>
        <w:tc>
          <w:tcPr>
            <w:tcW w:w="454" w:type="dxa"/>
            <w:vMerge w:val="restart"/>
            <w:tcBorders>
              <w:top w:val="double" w:sz="4" w:space="0" w:color="auto"/>
              <w:left w:val="double" w:sz="4" w:space="0" w:color="auto"/>
            </w:tcBorders>
            <w:vAlign w:val="center"/>
          </w:tcPr>
          <w:p w:rsidR="00867981" w:rsidRPr="00446404" w:rsidRDefault="00867981" w:rsidP="00AB5FAC">
            <w:pPr>
              <w:jc w:val="center"/>
              <w:rPr>
                <w:b/>
                <w:bCs/>
                <w:sz w:val="20"/>
                <w:lang w:val="en-GB"/>
              </w:rPr>
            </w:pPr>
            <w:r w:rsidRPr="00446404">
              <w:rPr>
                <w:b/>
                <w:bCs/>
                <w:sz w:val="20"/>
                <w:lang w:val="en-GB"/>
              </w:rPr>
              <w:t>N°</w:t>
            </w:r>
          </w:p>
        </w:tc>
        <w:tc>
          <w:tcPr>
            <w:tcW w:w="3686" w:type="dxa"/>
            <w:vMerge w:val="restart"/>
            <w:tcBorders>
              <w:top w:val="double" w:sz="4" w:space="0" w:color="auto"/>
              <w:left w:val="single" w:sz="6" w:space="0" w:color="auto"/>
            </w:tcBorders>
            <w:vAlign w:val="center"/>
          </w:tcPr>
          <w:p w:rsidR="00867981" w:rsidRPr="00446404" w:rsidRDefault="00867981" w:rsidP="00AB5FAC">
            <w:pPr>
              <w:jc w:val="center"/>
              <w:rPr>
                <w:b/>
                <w:bCs/>
                <w:sz w:val="20"/>
                <w:lang w:val="en-GB"/>
              </w:rPr>
            </w:pPr>
            <w:r w:rsidRPr="00446404">
              <w:rPr>
                <w:b/>
                <w:bCs/>
                <w:sz w:val="20"/>
                <w:lang w:val="en-GB"/>
              </w:rPr>
              <w:t>Activity</w:t>
            </w:r>
            <w:r w:rsidRPr="00446404">
              <w:rPr>
                <w:vertAlign w:val="superscript"/>
                <w:lang w:val="en-GB"/>
              </w:rPr>
              <w:t>1</w:t>
            </w:r>
          </w:p>
        </w:tc>
        <w:tc>
          <w:tcPr>
            <w:tcW w:w="8840" w:type="dxa"/>
            <w:gridSpan w:val="13"/>
            <w:tcBorders>
              <w:top w:val="double" w:sz="4" w:space="0" w:color="auto"/>
              <w:left w:val="single" w:sz="6" w:space="0" w:color="auto"/>
              <w:bottom w:val="single" w:sz="6" w:space="0" w:color="auto"/>
              <w:right w:val="double" w:sz="4" w:space="0" w:color="auto"/>
            </w:tcBorders>
            <w:vAlign w:val="center"/>
          </w:tcPr>
          <w:p w:rsidR="00867981" w:rsidRPr="00446404" w:rsidRDefault="00867981" w:rsidP="00AB5FAC">
            <w:pPr>
              <w:jc w:val="center"/>
              <w:rPr>
                <w:b/>
                <w:bCs/>
                <w:sz w:val="20"/>
                <w:lang w:val="en-GB"/>
              </w:rPr>
            </w:pPr>
            <w:r w:rsidRPr="00446404">
              <w:rPr>
                <w:b/>
                <w:bCs/>
                <w:sz w:val="20"/>
                <w:lang w:val="en-GB"/>
              </w:rPr>
              <w:t>Months</w:t>
            </w:r>
            <w:r w:rsidRPr="00446404">
              <w:rPr>
                <w:vertAlign w:val="superscript"/>
                <w:lang w:val="en-GB"/>
              </w:rPr>
              <w:t>2</w:t>
            </w:r>
          </w:p>
        </w:tc>
      </w:tr>
      <w:tr w:rsidR="00867981" w:rsidRPr="00446404" w:rsidTr="00AB5FAC">
        <w:trPr>
          <w:cantSplit/>
          <w:trHeight w:hRule="exact" w:val="397"/>
        </w:trPr>
        <w:tc>
          <w:tcPr>
            <w:tcW w:w="454" w:type="dxa"/>
            <w:vMerge/>
            <w:tcBorders>
              <w:left w:val="double" w:sz="4" w:space="0" w:color="auto"/>
              <w:bottom w:val="single" w:sz="12" w:space="0" w:color="auto"/>
            </w:tcBorders>
            <w:vAlign w:val="center"/>
          </w:tcPr>
          <w:p w:rsidR="00867981" w:rsidRPr="00446404" w:rsidRDefault="00867981" w:rsidP="00AB5FAC">
            <w:pPr>
              <w:jc w:val="center"/>
              <w:rPr>
                <w:b/>
                <w:bCs/>
                <w:sz w:val="20"/>
                <w:lang w:val="en-GB"/>
              </w:rPr>
            </w:pPr>
          </w:p>
        </w:tc>
        <w:tc>
          <w:tcPr>
            <w:tcW w:w="3686" w:type="dxa"/>
            <w:vMerge/>
            <w:tcBorders>
              <w:left w:val="single" w:sz="6" w:space="0" w:color="auto"/>
              <w:bottom w:val="single" w:sz="12" w:space="0" w:color="auto"/>
            </w:tcBorders>
            <w:vAlign w:val="center"/>
          </w:tcPr>
          <w:p w:rsidR="00867981" w:rsidRPr="00446404" w:rsidRDefault="00867981" w:rsidP="00AB5FAC">
            <w:pPr>
              <w:jc w:val="center"/>
              <w:rPr>
                <w:b/>
                <w:bCs/>
                <w:sz w:val="20"/>
                <w:lang w:val="en-GB"/>
              </w:rPr>
            </w:pPr>
          </w:p>
        </w:tc>
        <w:tc>
          <w:tcPr>
            <w:tcW w:w="680" w:type="dxa"/>
            <w:tcBorders>
              <w:top w:val="single" w:sz="6" w:space="0" w:color="auto"/>
              <w:left w:val="single" w:sz="6" w:space="0" w:color="auto"/>
              <w:bottom w:val="single" w:sz="12" w:space="0" w:color="auto"/>
              <w:right w:val="single" w:sz="6" w:space="0" w:color="auto"/>
            </w:tcBorders>
            <w:vAlign w:val="center"/>
          </w:tcPr>
          <w:p w:rsidR="00867981" w:rsidRPr="00446404" w:rsidRDefault="00867981" w:rsidP="00AB5FAC">
            <w:pPr>
              <w:jc w:val="center"/>
              <w:rPr>
                <w:b/>
                <w:bCs/>
                <w:sz w:val="20"/>
                <w:lang w:val="en-GB"/>
              </w:rPr>
            </w:pPr>
            <w:r w:rsidRPr="00446404">
              <w:rPr>
                <w:b/>
                <w:bCs/>
                <w:sz w:val="20"/>
                <w:lang w:val="en-GB"/>
              </w:rPr>
              <w:t>1</w:t>
            </w:r>
          </w:p>
        </w:tc>
        <w:tc>
          <w:tcPr>
            <w:tcW w:w="680" w:type="dxa"/>
            <w:tcBorders>
              <w:top w:val="single" w:sz="6" w:space="0" w:color="auto"/>
              <w:left w:val="single" w:sz="6" w:space="0" w:color="auto"/>
              <w:bottom w:val="single" w:sz="12" w:space="0" w:color="auto"/>
              <w:right w:val="single" w:sz="6" w:space="0" w:color="auto"/>
            </w:tcBorders>
            <w:vAlign w:val="center"/>
          </w:tcPr>
          <w:p w:rsidR="00867981" w:rsidRPr="00446404" w:rsidRDefault="00867981" w:rsidP="00AB5FAC">
            <w:pPr>
              <w:jc w:val="center"/>
              <w:rPr>
                <w:b/>
                <w:bCs/>
                <w:sz w:val="20"/>
                <w:lang w:val="en-GB"/>
              </w:rPr>
            </w:pPr>
            <w:r w:rsidRPr="00446404">
              <w:rPr>
                <w:b/>
                <w:bCs/>
                <w:sz w:val="20"/>
                <w:lang w:val="en-GB"/>
              </w:rPr>
              <w:t>2</w:t>
            </w:r>
          </w:p>
        </w:tc>
        <w:tc>
          <w:tcPr>
            <w:tcW w:w="680" w:type="dxa"/>
            <w:tcBorders>
              <w:top w:val="single" w:sz="6" w:space="0" w:color="auto"/>
              <w:left w:val="single" w:sz="6" w:space="0" w:color="auto"/>
              <w:bottom w:val="single" w:sz="12" w:space="0" w:color="auto"/>
              <w:right w:val="single" w:sz="6" w:space="0" w:color="auto"/>
            </w:tcBorders>
            <w:vAlign w:val="center"/>
          </w:tcPr>
          <w:p w:rsidR="00867981" w:rsidRPr="00446404" w:rsidRDefault="00867981" w:rsidP="00AB5FAC">
            <w:pPr>
              <w:jc w:val="center"/>
              <w:rPr>
                <w:b/>
                <w:bCs/>
                <w:sz w:val="20"/>
                <w:lang w:val="en-GB"/>
              </w:rPr>
            </w:pPr>
            <w:r w:rsidRPr="00446404">
              <w:rPr>
                <w:b/>
                <w:bCs/>
                <w:sz w:val="20"/>
                <w:lang w:val="en-GB"/>
              </w:rPr>
              <w:t>3</w:t>
            </w:r>
          </w:p>
        </w:tc>
        <w:tc>
          <w:tcPr>
            <w:tcW w:w="680" w:type="dxa"/>
            <w:tcBorders>
              <w:top w:val="single" w:sz="6" w:space="0" w:color="auto"/>
              <w:left w:val="single" w:sz="6" w:space="0" w:color="auto"/>
              <w:bottom w:val="single" w:sz="12" w:space="0" w:color="auto"/>
              <w:right w:val="single" w:sz="6" w:space="0" w:color="auto"/>
            </w:tcBorders>
            <w:vAlign w:val="center"/>
          </w:tcPr>
          <w:p w:rsidR="00867981" w:rsidRPr="00446404" w:rsidRDefault="00867981" w:rsidP="00AB5FAC">
            <w:pPr>
              <w:jc w:val="center"/>
              <w:rPr>
                <w:b/>
                <w:bCs/>
                <w:sz w:val="20"/>
                <w:lang w:val="en-GB"/>
              </w:rPr>
            </w:pPr>
            <w:r w:rsidRPr="00446404">
              <w:rPr>
                <w:b/>
                <w:bCs/>
                <w:sz w:val="20"/>
                <w:lang w:val="en-GB"/>
              </w:rPr>
              <w:t>4</w:t>
            </w:r>
          </w:p>
        </w:tc>
        <w:tc>
          <w:tcPr>
            <w:tcW w:w="680" w:type="dxa"/>
            <w:tcBorders>
              <w:top w:val="single" w:sz="6" w:space="0" w:color="auto"/>
              <w:left w:val="single" w:sz="6" w:space="0" w:color="auto"/>
              <w:bottom w:val="single" w:sz="12" w:space="0" w:color="auto"/>
              <w:right w:val="single" w:sz="6" w:space="0" w:color="auto"/>
            </w:tcBorders>
            <w:vAlign w:val="center"/>
          </w:tcPr>
          <w:p w:rsidR="00867981" w:rsidRPr="00446404" w:rsidRDefault="00867981" w:rsidP="00AB5FAC">
            <w:pPr>
              <w:jc w:val="center"/>
              <w:rPr>
                <w:b/>
                <w:bCs/>
                <w:sz w:val="20"/>
                <w:lang w:val="en-GB"/>
              </w:rPr>
            </w:pPr>
            <w:r w:rsidRPr="00446404">
              <w:rPr>
                <w:b/>
                <w:bCs/>
                <w:sz w:val="20"/>
                <w:lang w:val="en-GB"/>
              </w:rPr>
              <w:t>5</w:t>
            </w:r>
          </w:p>
        </w:tc>
        <w:tc>
          <w:tcPr>
            <w:tcW w:w="680" w:type="dxa"/>
            <w:tcBorders>
              <w:top w:val="single" w:sz="6" w:space="0" w:color="auto"/>
              <w:left w:val="single" w:sz="6" w:space="0" w:color="auto"/>
              <w:bottom w:val="single" w:sz="12" w:space="0" w:color="auto"/>
              <w:right w:val="single" w:sz="6" w:space="0" w:color="auto"/>
            </w:tcBorders>
            <w:vAlign w:val="center"/>
          </w:tcPr>
          <w:p w:rsidR="00867981" w:rsidRPr="00446404" w:rsidRDefault="00867981" w:rsidP="00AB5FAC">
            <w:pPr>
              <w:jc w:val="center"/>
              <w:rPr>
                <w:b/>
                <w:bCs/>
                <w:sz w:val="20"/>
                <w:lang w:val="en-GB"/>
              </w:rPr>
            </w:pPr>
            <w:r w:rsidRPr="00446404">
              <w:rPr>
                <w:b/>
                <w:bCs/>
                <w:sz w:val="20"/>
                <w:lang w:val="en-GB"/>
              </w:rPr>
              <w:t>6</w:t>
            </w:r>
          </w:p>
        </w:tc>
        <w:tc>
          <w:tcPr>
            <w:tcW w:w="680" w:type="dxa"/>
            <w:tcBorders>
              <w:top w:val="single" w:sz="6" w:space="0" w:color="auto"/>
              <w:left w:val="single" w:sz="6" w:space="0" w:color="auto"/>
              <w:bottom w:val="single" w:sz="12" w:space="0" w:color="auto"/>
              <w:right w:val="single" w:sz="6" w:space="0" w:color="auto"/>
            </w:tcBorders>
            <w:vAlign w:val="center"/>
          </w:tcPr>
          <w:p w:rsidR="00867981" w:rsidRPr="00446404" w:rsidRDefault="00867981" w:rsidP="00AB5FAC">
            <w:pPr>
              <w:jc w:val="center"/>
              <w:rPr>
                <w:b/>
                <w:bCs/>
                <w:sz w:val="20"/>
                <w:lang w:val="en-GB"/>
              </w:rPr>
            </w:pPr>
            <w:r w:rsidRPr="00446404">
              <w:rPr>
                <w:b/>
                <w:bCs/>
                <w:sz w:val="20"/>
                <w:lang w:val="en-GB"/>
              </w:rPr>
              <w:t>7</w:t>
            </w:r>
          </w:p>
        </w:tc>
        <w:tc>
          <w:tcPr>
            <w:tcW w:w="680" w:type="dxa"/>
            <w:tcBorders>
              <w:top w:val="single" w:sz="6" w:space="0" w:color="auto"/>
              <w:left w:val="single" w:sz="6" w:space="0" w:color="auto"/>
              <w:bottom w:val="single" w:sz="12" w:space="0" w:color="auto"/>
              <w:right w:val="single" w:sz="6" w:space="0" w:color="auto"/>
            </w:tcBorders>
            <w:vAlign w:val="center"/>
          </w:tcPr>
          <w:p w:rsidR="00867981" w:rsidRPr="00446404" w:rsidRDefault="00867981" w:rsidP="00AB5FAC">
            <w:pPr>
              <w:jc w:val="center"/>
              <w:rPr>
                <w:b/>
                <w:bCs/>
                <w:sz w:val="20"/>
                <w:lang w:val="en-GB"/>
              </w:rPr>
            </w:pPr>
            <w:r w:rsidRPr="00446404">
              <w:rPr>
                <w:b/>
                <w:bCs/>
                <w:sz w:val="20"/>
                <w:lang w:val="en-GB"/>
              </w:rPr>
              <w:t>8</w:t>
            </w:r>
          </w:p>
        </w:tc>
        <w:tc>
          <w:tcPr>
            <w:tcW w:w="680" w:type="dxa"/>
            <w:tcBorders>
              <w:top w:val="single" w:sz="6" w:space="0" w:color="auto"/>
              <w:left w:val="single" w:sz="6" w:space="0" w:color="auto"/>
              <w:bottom w:val="single" w:sz="12" w:space="0" w:color="auto"/>
              <w:right w:val="single" w:sz="6" w:space="0" w:color="auto"/>
            </w:tcBorders>
            <w:vAlign w:val="center"/>
          </w:tcPr>
          <w:p w:rsidR="00867981" w:rsidRPr="00446404" w:rsidRDefault="00867981" w:rsidP="00AB5FAC">
            <w:pPr>
              <w:jc w:val="center"/>
              <w:rPr>
                <w:b/>
                <w:bCs/>
                <w:sz w:val="20"/>
                <w:lang w:val="en-GB"/>
              </w:rPr>
            </w:pPr>
            <w:r w:rsidRPr="00446404">
              <w:rPr>
                <w:b/>
                <w:bCs/>
                <w:sz w:val="20"/>
                <w:lang w:val="en-GB"/>
              </w:rPr>
              <w:t>9</w:t>
            </w:r>
          </w:p>
        </w:tc>
        <w:tc>
          <w:tcPr>
            <w:tcW w:w="680" w:type="dxa"/>
            <w:tcBorders>
              <w:top w:val="single" w:sz="6" w:space="0" w:color="auto"/>
              <w:left w:val="single" w:sz="6" w:space="0" w:color="auto"/>
              <w:bottom w:val="single" w:sz="12" w:space="0" w:color="auto"/>
              <w:right w:val="single" w:sz="6" w:space="0" w:color="auto"/>
            </w:tcBorders>
            <w:vAlign w:val="center"/>
          </w:tcPr>
          <w:p w:rsidR="00867981" w:rsidRPr="00446404" w:rsidRDefault="00867981" w:rsidP="00AB5FAC">
            <w:pPr>
              <w:jc w:val="center"/>
              <w:rPr>
                <w:b/>
                <w:bCs/>
                <w:sz w:val="20"/>
                <w:lang w:val="en-GB"/>
              </w:rPr>
            </w:pPr>
            <w:r w:rsidRPr="00446404">
              <w:rPr>
                <w:b/>
                <w:bCs/>
                <w:sz w:val="20"/>
                <w:lang w:val="en-GB"/>
              </w:rPr>
              <w:t>10</w:t>
            </w:r>
          </w:p>
        </w:tc>
        <w:tc>
          <w:tcPr>
            <w:tcW w:w="680" w:type="dxa"/>
            <w:tcBorders>
              <w:top w:val="single" w:sz="6" w:space="0" w:color="auto"/>
              <w:left w:val="single" w:sz="6" w:space="0" w:color="auto"/>
              <w:bottom w:val="single" w:sz="12" w:space="0" w:color="auto"/>
              <w:right w:val="single" w:sz="6" w:space="0" w:color="auto"/>
            </w:tcBorders>
            <w:vAlign w:val="center"/>
          </w:tcPr>
          <w:p w:rsidR="00867981" w:rsidRPr="00446404" w:rsidRDefault="00867981" w:rsidP="00AB5FAC">
            <w:pPr>
              <w:jc w:val="center"/>
              <w:rPr>
                <w:b/>
                <w:bCs/>
                <w:sz w:val="20"/>
                <w:lang w:val="en-GB"/>
              </w:rPr>
            </w:pPr>
            <w:r w:rsidRPr="00446404">
              <w:rPr>
                <w:b/>
                <w:bCs/>
                <w:sz w:val="20"/>
                <w:lang w:val="en-GB"/>
              </w:rPr>
              <w:t>11</w:t>
            </w:r>
          </w:p>
        </w:tc>
        <w:tc>
          <w:tcPr>
            <w:tcW w:w="680" w:type="dxa"/>
            <w:tcBorders>
              <w:top w:val="single" w:sz="6" w:space="0" w:color="auto"/>
              <w:left w:val="single" w:sz="6" w:space="0" w:color="auto"/>
              <w:bottom w:val="single" w:sz="12" w:space="0" w:color="auto"/>
              <w:right w:val="single" w:sz="6" w:space="0" w:color="auto"/>
            </w:tcBorders>
            <w:vAlign w:val="center"/>
          </w:tcPr>
          <w:p w:rsidR="00867981" w:rsidRPr="00446404" w:rsidRDefault="00867981" w:rsidP="00AB5FAC">
            <w:pPr>
              <w:jc w:val="center"/>
              <w:rPr>
                <w:b/>
                <w:bCs/>
                <w:sz w:val="20"/>
                <w:lang w:val="en-GB"/>
              </w:rPr>
            </w:pPr>
            <w:r w:rsidRPr="00446404">
              <w:rPr>
                <w:b/>
                <w:bCs/>
                <w:sz w:val="20"/>
                <w:lang w:val="en-GB"/>
              </w:rPr>
              <w:t>12</w:t>
            </w:r>
          </w:p>
        </w:tc>
        <w:tc>
          <w:tcPr>
            <w:tcW w:w="680" w:type="dxa"/>
            <w:tcBorders>
              <w:top w:val="single" w:sz="6" w:space="0" w:color="auto"/>
              <w:left w:val="single" w:sz="6" w:space="0" w:color="auto"/>
              <w:bottom w:val="single" w:sz="12" w:space="0" w:color="auto"/>
              <w:right w:val="double" w:sz="4" w:space="0" w:color="auto"/>
            </w:tcBorders>
            <w:vAlign w:val="center"/>
          </w:tcPr>
          <w:p w:rsidR="00867981" w:rsidRPr="00446404" w:rsidRDefault="00867981" w:rsidP="00AB5FAC">
            <w:pPr>
              <w:jc w:val="center"/>
              <w:rPr>
                <w:b/>
                <w:bCs/>
                <w:sz w:val="20"/>
                <w:lang w:val="en-GB"/>
              </w:rPr>
            </w:pPr>
            <w:r w:rsidRPr="00446404">
              <w:rPr>
                <w:b/>
                <w:bCs/>
                <w:sz w:val="20"/>
                <w:lang w:val="en-GB"/>
              </w:rPr>
              <w:t>n</w:t>
            </w:r>
          </w:p>
        </w:tc>
      </w:tr>
      <w:tr w:rsidR="00867981" w:rsidRPr="00446404" w:rsidTr="00AB5FAC">
        <w:tc>
          <w:tcPr>
            <w:tcW w:w="454" w:type="dxa"/>
            <w:tcBorders>
              <w:top w:val="single" w:sz="12" w:space="0" w:color="auto"/>
              <w:left w:val="double" w:sz="4" w:space="0" w:color="auto"/>
              <w:bottom w:val="single" w:sz="6" w:space="0" w:color="auto"/>
            </w:tcBorders>
            <w:vAlign w:val="center"/>
          </w:tcPr>
          <w:p w:rsidR="00867981" w:rsidRPr="00446404" w:rsidRDefault="00867981" w:rsidP="00AB5FAC">
            <w:pPr>
              <w:jc w:val="center"/>
              <w:rPr>
                <w:sz w:val="20"/>
                <w:lang w:val="en-GB"/>
              </w:rPr>
            </w:pPr>
            <w:r w:rsidRPr="00446404">
              <w:rPr>
                <w:sz w:val="20"/>
                <w:lang w:val="en-GB"/>
              </w:rPr>
              <w:t>1</w:t>
            </w:r>
          </w:p>
        </w:tc>
        <w:tc>
          <w:tcPr>
            <w:tcW w:w="3686" w:type="dxa"/>
            <w:tcBorders>
              <w:top w:val="single" w:sz="12" w:space="0" w:color="auto"/>
              <w:left w:val="single" w:sz="6" w:space="0" w:color="auto"/>
              <w:bottom w:val="single" w:sz="6" w:space="0" w:color="auto"/>
            </w:tcBorders>
          </w:tcPr>
          <w:p w:rsidR="00867981" w:rsidRPr="00446404" w:rsidRDefault="00867981" w:rsidP="00AB5FAC">
            <w:pPr>
              <w:rPr>
                <w:lang w:val="en-GB"/>
              </w:rPr>
            </w:pPr>
          </w:p>
        </w:tc>
        <w:tc>
          <w:tcPr>
            <w:tcW w:w="680" w:type="dxa"/>
            <w:tcBorders>
              <w:top w:val="single" w:sz="12"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12"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12"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12"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12"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12"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12"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12"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12"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12"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12"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12"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12" w:space="0" w:color="auto"/>
              <w:left w:val="single" w:sz="6" w:space="0" w:color="auto"/>
              <w:bottom w:val="single" w:sz="6" w:space="0" w:color="auto"/>
              <w:right w:val="double" w:sz="4" w:space="0" w:color="auto"/>
            </w:tcBorders>
          </w:tcPr>
          <w:p w:rsidR="00867981" w:rsidRPr="00446404" w:rsidRDefault="00867981" w:rsidP="00AB5FAC">
            <w:pPr>
              <w:rPr>
                <w:lang w:val="en-GB"/>
              </w:rPr>
            </w:pPr>
          </w:p>
        </w:tc>
      </w:tr>
      <w:tr w:rsidR="00867981" w:rsidRPr="00446404" w:rsidTr="00AB5FAC">
        <w:tc>
          <w:tcPr>
            <w:tcW w:w="454" w:type="dxa"/>
            <w:tcBorders>
              <w:top w:val="single" w:sz="6" w:space="0" w:color="auto"/>
              <w:left w:val="double" w:sz="4" w:space="0" w:color="auto"/>
              <w:bottom w:val="single" w:sz="6" w:space="0" w:color="auto"/>
            </w:tcBorders>
            <w:vAlign w:val="center"/>
          </w:tcPr>
          <w:p w:rsidR="00867981" w:rsidRPr="00446404" w:rsidRDefault="00867981" w:rsidP="00AB5FAC">
            <w:pPr>
              <w:jc w:val="center"/>
              <w:rPr>
                <w:sz w:val="20"/>
                <w:lang w:val="en-GB"/>
              </w:rPr>
            </w:pPr>
            <w:r w:rsidRPr="00446404">
              <w:rPr>
                <w:sz w:val="20"/>
                <w:lang w:val="en-GB"/>
              </w:rPr>
              <w:t>2</w:t>
            </w:r>
          </w:p>
        </w:tc>
        <w:tc>
          <w:tcPr>
            <w:tcW w:w="3686" w:type="dxa"/>
            <w:tcBorders>
              <w:top w:val="single" w:sz="6" w:space="0" w:color="auto"/>
              <w:left w:val="single" w:sz="6" w:space="0" w:color="auto"/>
              <w:bottom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double" w:sz="4" w:space="0" w:color="auto"/>
            </w:tcBorders>
          </w:tcPr>
          <w:p w:rsidR="00867981" w:rsidRPr="00446404" w:rsidRDefault="00867981" w:rsidP="00AB5FAC">
            <w:pPr>
              <w:rPr>
                <w:lang w:val="en-GB"/>
              </w:rPr>
            </w:pPr>
          </w:p>
        </w:tc>
      </w:tr>
      <w:tr w:rsidR="00867981" w:rsidRPr="00446404" w:rsidTr="00AB5FAC">
        <w:tc>
          <w:tcPr>
            <w:tcW w:w="454" w:type="dxa"/>
            <w:tcBorders>
              <w:top w:val="single" w:sz="6" w:space="0" w:color="auto"/>
              <w:left w:val="double" w:sz="4" w:space="0" w:color="auto"/>
              <w:bottom w:val="single" w:sz="6" w:space="0" w:color="auto"/>
            </w:tcBorders>
            <w:vAlign w:val="center"/>
          </w:tcPr>
          <w:p w:rsidR="00867981" w:rsidRPr="00446404" w:rsidRDefault="00867981" w:rsidP="00AB5FAC">
            <w:pPr>
              <w:jc w:val="center"/>
              <w:rPr>
                <w:sz w:val="20"/>
                <w:lang w:val="en-GB"/>
              </w:rPr>
            </w:pPr>
            <w:r w:rsidRPr="00446404">
              <w:rPr>
                <w:sz w:val="20"/>
                <w:lang w:val="en-GB"/>
              </w:rPr>
              <w:t>3</w:t>
            </w:r>
          </w:p>
        </w:tc>
        <w:tc>
          <w:tcPr>
            <w:tcW w:w="3686" w:type="dxa"/>
            <w:tcBorders>
              <w:top w:val="single" w:sz="6" w:space="0" w:color="auto"/>
              <w:left w:val="single" w:sz="6" w:space="0" w:color="auto"/>
              <w:bottom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double" w:sz="4" w:space="0" w:color="auto"/>
            </w:tcBorders>
          </w:tcPr>
          <w:p w:rsidR="00867981" w:rsidRPr="00446404" w:rsidRDefault="00867981" w:rsidP="00AB5FAC">
            <w:pPr>
              <w:rPr>
                <w:lang w:val="en-GB"/>
              </w:rPr>
            </w:pPr>
          </w:p>
        </w:tc>
      </w:tr>
      <w:tr w:rsidR="00867981" w:rsidRPr="00446404" w:rsidTr="00AB5FAC">
        <w:tc>
          <w:tcPr>
            <w:tcW w:w="454" w:type="dxa"/>
            <w:tcBorders>
              <w:top w:val="single" w:sz="6" w:space="0" w:color="auto"/>
              <w:left w:val="double" w:sz="4" w:space="0" w:color="auto"/>
              <w:bottom w:val="single" w:sz="6" w:space="0" w:color="auto"/>
            </w:tcBorders>
            <w:vAlign w:val="center"/>
          </w:tcPr>
          <w:p w:rsidR="00867981" w:rsidRPr="00446404" w:rsidRDefault="00867981" w:rsidP="00AB5FAC">
            <w:pPr>
              <w:jc w:val="center"/>
              <w:rPr>
                <w:sz w:val="20"/>
                <w:lang w:val="en-GB"/>
              </w:rPr>
            </w:pPr>
            <w:r w:rsidRPr="00446404">
              <w:rPr>
                <w:sz w:val="20"/>
                <w:lang w:val="en-GB"/>
              </w:rPr>
              <w:t>4</w:t>
            </w:r>
          </w:p>
        </w:tc>
        <w:tc>
          <w:tcPr>
            <w:tcW w:w="3686" w:type="dxa"/>
            <w:tcBorders>
              <w:top w:val="single" w:sz="6" w:space="0" w:color="auto"/>
              <w:left w:val="single" w:sz="6" w:space="0" w:color="auto"/>
              <w:bottom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double" w:sz="4" w:space="0" w:color="auto"/>
            </w:tcBorders>
          </w:tcPr>
          <w:p w:rsidR="00867981" w:rsidRPr="00446404" w:rsidRDefault="00867981" w:rsidP="00AB5FAC">
            <w:pPr>
              <w:rPr>
                <w:lang w:val="en-GB"/>
              </w:rPr>
            </w:pPr>
          </w:p>
        </w:tc>
      </w:tr>
      <w:tr w:rsidR="00867981" w:rsidRPr="00446404" w:rsidTr="00AB5FAC">
        <w:tc>
          <w:tcPr>
            <w:tcW w:w="454" w:type="dxa"/>
            <w:tcBorders>
              <w:top w:val="single" w:sz="6" w:space="0" w:color="auto"/>
              <w:left w:val="double" w:sz="4" w:space="0" w:color="auto"/>
              <w:bottom w:val="single" w:sz="6" w:space="0" w:color="auto"/>
            </w:tcBorders>
            <w:vAlign w:val="center"/>
          </w:tcPr>
          <w:p w:rsidR="00867981" w:rsidRPr="00446404" w:rsidRDefault="00867981" w:rsidP="00AB5FAC">
            <w:pPr>
              <w:jc w:val="center"/>
              <w:rPr>
                <w:sz w:val="20"/>
                <w:lang w:val="en-GB"/>
              </w:rPr>
            </w:pPr>
            <w:r w:rsidRPr="00446404">
              <w:rPr>
                <w:sz w:val="20"/>
                <w:lang w:val="en-GB"/>
              </w:rPr>
              <w:t>5</w:t>
            </w:r>
          </w:p>
        </w:tc>
        <w:tc>
          <w:tcPr>
            <w:tcW w:w="3686" w:type="dxa"/>
            <w:tcBorders>
              <w:top w:val="single" w:sz="6" w:space="0" w:color="auto"/>
              <w:left w:val="single" w:sz="6" w:space="0" w:color="auto"/>
              <w:bottom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double" w:sz="4" w:space="0" w:color="auto"/>
            </w:tcBorders>
          </w:tcPr>
          <w:p w:rsidR="00867981" w:rsidRPr="00446404" w:rsidRDefault="00867981" w:rsidP="00AB5FAC">
            <w:pPr>
              <w:rPr>
                <w:lang w:val="en-GB"/>
              </w:rPr>
            </w:pPr>
          </w:p>
        </w:tc>
      </w:tr>
      <w:tr w:rsidR="00867981" w:rsidRPr="00446404" w:rsidTr="00AB5FAC">
        <w:tc>
          <w:tcPr>
            <w:tcW w:w="454" w:type="dxa"/>
            <w:tcBorders>
              <w:top w:val="single" w:sz="6" w:space="0" w:color="auto"/>
              <w:left w:val="double" w:sz="4" w:space="0" w:color="auto"/>
              <w:bottom w:val="single" w:sz="6" w:space="0" w:color="auto"/>
            </w:tcBorders>
            <w:vAlign w:val="center"/>
          </w:tcPr>
          <w:p w:rsidR="00867981" w:rsidRPr="00446404" w:rsidRDefault="00867981" w:rsidP="00AB5FAC">
            <w:pPr>
              <w:jc w:val="center"/>
              <w:rPr>
                <w:sz w:val="20"/>
                <w:lang w:val="en-GB"/>
              </w:rPr>
            </w:pPr>
          </w:p>
        </w:tc>
        <w:tc>
          <w:tcPr>
            <w:tcW w:w="3686" w:type="dxa"/>
            <w:tcBorders>
              <w:top w:val="single" w:sz="6" w:space="0" w:color="auto"/>
              <w:left w:val="single" w:sz="6" w:space="0" w:color="auto"/>
              <w:bottom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pStyle w:val="En-tte"/>
              <w:tabs>
                <w:tab w:val="clear" w:pos="4320"/>
                <w:tab w:val="clear" w:pos="8640"/>
              </w:tabs>
              <w:rPr>
                <w:szCs w:val="24"/>
                <w:lang w:val="en-GB" w:eastAsia="it-IT"/>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double" w:sz="4" w:space="0" w:color="auto"/>
            </w:tcBorders>
          </w:tcPr>
          <w:p w:rsidR="00867981" w:rsidRPr="00446404" w:rsidRDefault="00867981" w:rsidP="00AB5FAC">
            <w:pPr>
              <w:rPr>
                <w:lang w:val="en-GB"/>
              </w:rPr>
            </w:pPr>
          </w:p>
        </w:tc>
      </w:tr>
      <w:tr w:rsidR="00867981" w:rsidRPr="00446404" w:rsidTr="00AB5FAC">
        <w:tc>
          <w:tcPr>
            <w:tcW w:w="454" w:type="dxa"/>
            <w:tcBorders>
              <w:top w:val="single" w:sz="6" w:space="0" w:color="auto"/>
              <w:left w:val="double" w:sz="4" w:space="0" w:color="auto"/>
              <w:bottom w:val="single" w:sz="6" w:space="0" w:color="auto"/>
            </w:tcBorders>
            <w:vAlign w:val="center"/>
          </w:tcPr>
          <w:p w:rsidR="00867981" w:rsidRPr="00446404" w:rsidRDefault="00867981" w:rsidP="00AB5FAC">
            <w:pPr>
              <w:jc w:val="center"/>
              <w:rPr>
                <w:sz w:val="20"/>
                <w:lang w:val="en-GB"/>
              </w:rPr>
            </w:pPr>
          </w:p>
        </w:tc>
        <w:tc>
          <w:tcPr>
            <w:tcW w:w="3686" w:type="dxa"/>
            <w:tcBorders>
              <w:top w:val="single" w:sz="6" w:space="0" w:color="auto"/>
              <w:left w:val="single" w:sz="6" w:space="0" w:color="auto"/>
              <w:bottom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double" w:sz="4" w:space="0" w:color="auto"/>
            </w:tcBorders>
          </w:tcPr>
          <w:p w:rsidR="00867981" w:rsidRPr="00446404" w:rsidRDefault="00867981" w:rsidP="00AB5FAC">
            <w:pPr>
              <w:rPr>
                <w:lang w:val="en-GB"/>
              </w:rPr>
            </w:pPr>
          </w:p>
        </w:tc>
      </w:tr>
      <w:tr w:rsidR="00867981" w:rsidRPr="00446404" w:rsidTr="00AB5FAC">
        <w:tc>
          <w:tcPr>
            <w:tcW w:w="454" w:type="dxa"/>
            <w:tcBorders>
              <w:top w:val="single" w:sz="6" w:space="0" w:color="auto"/>
              <w:left w:val="double" w:sz="4" w:space="0" w:color="auto"/>
              <w:bottom w:val="single" w:sz="6" w:space="0" w:color="auto"/>
            </w:tcBorders>
            <w:vAlign w:val="center"/>
          </w:tcPr>
          <w:p w:rsidR="00867981" w:rsidRPr="00446404" w:rsidRDefault="00867981" w:rsidP="00AB5FAC">
            <w:pPr>
              <w:jc w:val="center"/>
              <w:rPr>
                <w:sz w:val="20"/>
                <w:lang w:val="en-GB"/>
              </w:rPr>
            </w:pPr>
          </w:p>
        </w:tc>
        <w:tc>
          <w:tcPr>
            <w:tcW w:w="3686" w:type="dxa"/>
            <w:tcBorders>
              <w:top w:val="single" w:sz="6" w:space="0" w:color="auto"/>
              <w:left w:val="single" w:sz="6" w:space="0" w:color="auto"/>
              <w:bottom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double" w:sz="4" w:space="0" w:color="auto"/>
            </w:tcBorders>
          </w:tcPr>
          <w:p w:rsidR="00867981" w:rsidRPr="00446404" w:rsidRDefault="00867981" w:rsidP="00AB5FAC">
            <w:pPr>
              <w:rPr>
                <w:lang w:val="en-GB"/>
              </w:rPr>
            </w:pPr>
          </w:p>
        </w:tc>
      </w:tr>
      <w:tr w:rsidR="00867981" w:rsidRPr="00446404" w:rsidTr="00AB5FAC">
        <w:tc>
          <w:tcPr>
            <w:tcW w:w="454" w:type="dxa"/>
            <w:tcBorders>
              <w:top w:val="single" w:sz="6" w:space="0" w:color="auto"/>
              <w:left w:val="double" w:sz="4" w:space="0" w:color="auto"/>
              <w:bottom w:val="single" w:sz="6" w:space="0" w:color="auto"/>
            </w:tcBorders>
            <w:vAlign w:val="center"/>
          </w:tcPr>
          <w:p w:rsidR="00867981" w:rsidRPr="00446404" w:rsidRDefault="00867981" w:rsidP="00AB5FAC">
            <w:pPr>
              <w:jc w:val="center"/>
              <w:rPr>
                <w:sz w:val="20"/>
                <w:lang w:val="en-GB"/>
              </w:rPr>
            </w:pPr>
          </w:p>
        </w:tc>
        <w:tc>
          <w:tcPr>
            <w:tcW w:w="3686" w:type="dxa"/>
            <w:tcBorders>
              <w:top w:val="single" w:sz="6" w:space="0" w:color="auto"/>
              <w:left w:val="single" w:sz="6" w:space="0" w:color="auto"/>
              <w:bottom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double" w:sz="4" w:space="0" w:color="auto"/>
            </w:tcBorders>
          </w:tcPr>
          <w:p w:rsidR="00867981" w:rsidRPr="00446404" w:rsidRDefault="00867981" w:rsidP="00AB5FAC">
            <w:pPr>
              <w:rPr>
                <w:lang w:val="en-GB"/>
              </w:rPr>
            </w:pPr>
          </w:p>
        </w:tc>
      </w:tr>
      <w:tr w:rsidR="00867981" w:rsidRPr="00446404" w:rsidTr="00AB5FAC">
        <w:tc>
          <w:tcPr>
            <w:tcW w:w="454" w:type="dxa"/>
            <w:tcBorders>
              <w:top w:val="single" w:sz="6" w:space="0" w:color="auto"/>
              <w:left w:val="double" w:sz="4" w:space="0" w:color="auto"/>
              <w:bottom w:val="single" w:sz="6" w:space="0" w:color="auto"/>
            </w:tcBorders>
            <w:vAlign w:val="center"/>
          </w:tcPr>
          <w:p w:rsidR="00867981" w:rsidRPr="00446404" w:rsidRDefault="00867981" w:rsidP="00AB5FAC">
            <w:pPr>
              <w:jc w:val="center"/>
              <w:rPr>
                <w:sz w:val="20"/>
                <w:lang w:val="en-GB"/>
              </w:rPr>
            </w:pPr>
          </w:p>
        </w:tc>
        <w:tc>
          <w:tcPr>
            <w:tcW w:w="3686" w:type="dxa"/>
            <w:tcBorders>
              <w:top w:val="single" w:sz="6" w:space="0" w:color="auto"/>
              <w:left w:val="single" w:sz="6" w:space="0" w:color="auto"/>
              <w:bottom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double" w:sz="4" w:space="0" w:color="auto"/>
            </w:tcBorders>
          </w:tcPr>
          <w:p w:rsidR="00867981" w:rsidRPr="00446404" w:rsidRDefault="00867981" w:rsidP="00AB5FAC">
            <w:pPr>
              <w:rPr>
                <w:lang w:val="en-GB"/>
              </w:rPr>
            </w:pPr>
          </w:p>
        </w:tc>
      </w:tr>
      <w:tr w:rsidR="00867981" w:rsidRPr="00446404" w:rsidTr="00AB5FAC">
        <w:tc>
          <w:tcPr>
            <w:tcW w:w="454" w:type="dxa"/>
            <w:tcBorders>
              <w:top w:val="single" w:sz="6" w:space="0" w:color="auto"/>
              <w:left w:val="double" w:sz="4" w:space="0" w:color="auto"/>
              <w:bottom w:val="single" w:sz="6" w:space="0" w:color="auto"/>
            </w:tcBorders>
            <w:vAlign w:val="center"/>
          </w:tcPr>
          <w:p w:rsidR="00867981" w:rsidRPr="00446404" w:rsidRDefault="00867981" w:rsidP="00AB5FAC">
            <w:pPr>
              <w:jc w:val="center"/>
              <w:rPr>
                <w:sz w:val="20"/>
                <w:lang w:val="en-GB"/>
              </w:rPr>
            </w:pPr>
          </w:p>
        </w:tc>
        <w:tc>
          <w:tcPr>
            <w:tcW w:w="3686" w:type="dxa"/>
            <w:tcBorders>
              <w:top w:val="single" w:sz="6" w:space="0" w:color="auto"/>
              <w:left w:val="single" w:sz="6" w:space="0" w:color="auto"/>
              <w:bottom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double" w:sz="4" w:space="0" w:color="auto"/>
            </w:tcBorders>
          </w:tcPr>
          <w:p w:rsidR="00867981" w:rsidRPr="00446404" w:rsidRDefault="00867981" w:rsidP="00AB5FAC">
            <w:pPr>
              <w:rPr>
                <w:lang w:val="en-GB"/>
              </w:rPr>
            </w:pPr>
          </w:p>
        </w:tc>
      </w:tr>
      <w:tr w:rsidR="00867981" w:rsidRPr="00446404" w:rsidTr="00AB5FAC">
        <w:tc>
          <w:tcPr>
            <w:tcW w:w="454" w:type="dxa"/>
            <w:tcBorders>
              <w:top w:val="single" w:sz="6" w:space="0" w:color="auto"/>
              <w:left w:val="double" w:sz="4" w:space="0" w:color="auto"/>
              <w:bottom w:val="single" w:sz="6" w:space="0" w:color="auto"/>
            </w:tcBorders>
            <w:vAlign w:val="center"/>
          </w:tcPr>
          <w:p w:rsidR="00867981" w:rsidRPr="00446404" w:rsidRDefault="00867981" w:rsidP="00AB5FAC">
            <w:pPr>
              <w:jc w:val="center"/>
              <w:rPr>
                <w:sz w:val="20"/>
                <w:lang w:val="en-GB"/>
              </w:rPr>
            </w:pPr>
          </w:p>
        </w:tc>
        <w:tc>
          <w:tcPr>
            <w:tcW w:w="3686" w:type="dxa"/>
            <w:tcBorders>
              <w:top w:val="single" w:sz="6" w:space="0" w:color="auto"/>
              <w:left w:val="single" w:sz="6" w:space="0" w:color="auto"/>
              <w:bottom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double" w:sz="4" w:space="0" w:color="auto"/>
            </w:tcBorders>
          </w:tcPr>
          <w:p w:rsidR="00867981" w:rsidRPr="00446404" w:rsidRDefault="00867981" w:rsidP="00AB5FAC">
            <w:pPr>
              <w:rPr>
                <w:lang w:val="en-GB"/>
              </w:rPr>
            </w:pPr>
          </w:p>
        </w:tc>
      </w:tr>
      <w:tr w:rsidR="00867981" w:rsidRPr="00446404" w:rsidTr="00AB5FAC">
        <w:tc>
          <w:tcPr>
            <w:tcW w:w="454" w:type="dxa"/>
            <w:tcBorders>
              <w:top w:val="single" w:sz="6" w:space="0" w:color="auto"/>
              <w:left w:val="double" w:sz="4" w:space="0" w:color="auto"/>
              <w:bottom w:val="single" w:sz="6" w:space="0" w:color="auto"/>
            </w:tcBorders>
            <w:vAlign w:val="center"/>
          </w:tcPr>
          <w:p w:rsidR="00867981" w:rsidRPr="00446404" w:rsidRDefault="00867981" w:rsidP="00AB5FAC">
            <w:pPr>
              <w:jc w:val="center"/>
              <w:rPr>
                <w:sz w:val="20"/>
                <w:lang w:val="en-GB"/>
              </w:rPr>
            </w:pPr>
          </w:p>
        </w:tc>
        <w:tc>
          <w:tcPr>
            <w:tcW w:w="3686" w:type="dxa"/>
            <w:tcBorders>
              <w:top w:val="single" w:sz="6" w:space="0" w:color="auto"/>
              <w:left w:val="single" w:sz="6" w:space="0" w:color="auto"/>
              <w:bottom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double" w:sz="4" w:space="0" w:color="auto"/>
            </w:tcBorders>
          </w:tcPr>
          <w:p w:rsidR="00867981" w:rsidRPr="00446404" w:rsidRDefault="00867981" w:rsidP="00AB5FAC">
            <w:pPr>
              <w:rPr>
                <w:lang w:val="en-GB"/>
              </w:rPr>
            </w:pPr>
          </w:p>
        </w:tc>
      </w:tr>
      <w:tr w:rsidR="00867981" w:rsidRPr="00446404" w:rsidTr="00AB5FAC">
        <w:tc>
          <w:tcPr>
            <w:tcW w:w="454" w:type="dxa"/>
            <w:tcBorders>
              <w:top w:val="single" w:sz="6" w:space="0" w:color="auto"/>
              <w:left w:val="double" w:sz="4" w:space="0" w:color="auto"/>
              <w:bottom w:val="single" w:sz="6" w:space="0" w:color="auto"/>
            </w:tcBorders>
            <w:vAlign w:val="center"/>
          </w:tcPr>
          <w:p w:rsidR="00867981" w:rsidRPr="00446404" w:rsidRDefault="00867981" w:rsidP="00AB5FAC">
            <w:pPr>
              <w:jc w:val="center"/>
              <w:rPr>
                <w:sz w:val="20"/>
                <w:lang w:val="en-GB"/>
              </w:rPr>
            </w:pPr>
          </w:p>
        </w:tc>
        <w:tc>
          <w:tcPr>
            <w:tcW w:w="3686" w:type="dxa"/>
            <w:tcBorders>
              <w:top w:val="single" w:sz="6" w:space="0" w:color="auto"/>
              <w:left w:val="single" w:sz="6" w:space="0" w:color="auto"/>
              <w:bottom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double" w:sz="4" w:space="0" w:color="auto"/>
            </w:tcBorders>
          </w:tcPr>
          <w:p w:rsidR="00867981" w:rsidRPr="00446404" w:rsidRDefault="00867981" w:rsidP="00AB5FAC">
            <w:pPr>
              <w:rPr>
                <w:lang w:val="en-GB"/>
              </w:rPr>
            </w:pPr>
          </w:p>
        </w:tc>
      </w:tr>
      <w:tr w:rsidR="00867981" w:rsidRPr="00446404" w:rsidTr="00AB5FAC">
        <w:tc>
          <w:tcPr>
            <w:tcW w:w="454" w:type="dxa"/>
            <w:tcBorders>
              <w:top w:val="single" w:sz="6" w:space="0" w:color="auto"/>
              <w:left w:val="double" w:sz="4" w:space="0" w:color="auto"/>
              <w:bottom w:val="single" w:sz="6" w:space="0" w:color="auto"/>
            </w:tcBorders>
            <w:vAlign w:val="center"/>
          </w:tcPr>
          <w:p w:rsidR="00867981" w:rsidRPr="00446404" w:rsidRDefault="00867981" w:rsidP="00AB5FAC">
            <w:pPr>
              <w:jc w:val="center"/>
              <w:rPr>
                <w:sz w:val="20"/>
                <w:lang w:val="en-GB"/>
              </w:rPr>
            </w:pPr>
          </w:p>
        </w:tc>
        <w:tc>
          <w:tcPr>
            <w:tcW w:w="3686" w:type="dxa"/>
            <w:tcBorders>
              <w:top w:val="single" w:sz="6" w:space="0" w:color="auto"/>
              <w:left w:val="single" w:sz="6" w:space="0" w:color="auto"/>
              <w:bottom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double" w:sz="4" w:space="0" w:color="auto"/>
            </w:tcBorders>
          </w:tcPr>
          <w:p w:rsidR="00867981" w:rsidRPr="00446404" w:rsidRDefault="00867981" w:rsidP="00AB5FAC">
            <w:pPr>
              <w:rPr>
                <w:lang w:val="en-GB"/>
              </w:rPr>
            </w:pPr>
          </w:p>
        </w:tc>
      </w:tr>
      <w:tr w:rsidR="00867981" w:rsidRPr="00446404" w:rsidTr="00AB5FAC">
        <w:tc>
          <w:tcPr>
            <w:tcW w:w="454" w:type="dxa"/>
            <w:tcBorders>
              <w:top w:val="single" w:sz="6" w:space="0" w:color="auto"/>
              <w:left w:val="double" w:sz="4" w:space="0" w:color="auto"/>
              <w:bottom w:val="single" w:sz="6" w:space="0" w:color="auto"/>
            </w:tcBorders>
            <w:vAlign w:val="center"/>
          </w:tcPr>
          <w:p w:rsidR="00867981" w:rsidRPr="00446404" w:rsidRDefault="00867981" w:rsidP="00AB5FAC">
            <w:pPr>
              <w:jc w:val="center"/>
              <w:rPr>
                <w:sz w:val="20"/>
                <w:lang w:val="en-GB"/>
              </w:rPr>
            </w:pPr>
          </w:p>
        </w:tc>
        <w:tc>
          <w:tcPr>
            <w:tcW w:w="3686" w:type="dxa"/>
            <w:tcBorders>
              <w:top w:val="single" w:sz="6" w:space="0" w:color="auto"/>
              <w:left w:val="single" w:sz="6" w:space="0" w:color="auto"/>
              <w:bottom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double" w:sz="4" w:space="0" w:color="auto"/>
            </w:tcBorders>
          </w:tcPr>
          <w:p w:rsidR="00867981" w:rsidRPr="00446404" w:rsidRDefault="00867981" w:rsidP="00AB5FAC">
            <w:pPr>
              <w:rPr>
                <w:lang w:val="en-GB"/>
              </w:rPr>
            </w:pPr>
          </w:p>
        </w:tc>
      </w:tr>
      <w:tr w:rsidR="00867981" w:rsidRPr="00446404" w:rsidTr="00AB5FAC">
        <w:tc>
          <w:tcPr>
            <w:tcW w:w="454" w:type="dxa"/>
            <w:tcBorders>
              <w:top w:val="single" w:sz="6" w:space="0" w:color="auto"/>
              <w:left w:val="double" w:sz="4" w:space="0" w:color="auto"/>
              <w:bottom w:val="single" w:sz="6" w:space="0" w:color="auto"/>
            </w:tcBorders>
            <w:vAlign w:val="center"/>
          </w:tcPr>
          <w:p w:rsidR="00867981" w:rsidRPr="00446404" w:rsidRDefault="00867981" w:rsidP="00AB5FAC">
            <w:pPr>
              <w:jc w:val="center"/>
              <w:rPr>
                <w:sz w:val="20"/>
                <w:lang w:val="en-GB"/>
              </w:rPr>
            </w:pPr>
          </w:p>
        </w:tc>
        <w:tc>
          <w:tcPr>
            <w:tcW w:w="3686" w:type="dxa"/>
            <w:tcBorders>
              <w:top w:val="single" w:sz="6" w:space="0" w:color="auto"/>
              <w:left w:val="single" w:sz="6" w:space="0" w:color="auto"/>
              <w:bottom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double" w:sz="4" w:space="0" w:color="auto"/>
            </w:tcBorders>
          </w:tcPr>
          <w:p w:rsidR="00867981" w:rsidRPr="00446404" w:rsidRDefault="00867981" w:rsidP="00AB5FAC">
            <w:pPr>
              <w:rPr>
                <w:lang w:val="en-GB"/>
              </w:rPr>
            </w:pPr>
          </w:p>
        </w:tc>
      </w:tr>
      <w:tr w:rsidR="00867981" w:rsidRPr="00446404" w:rsidTr="00AB5FAC">
        <w:tc>
          <w:tcPr>
            <w:tcW w:w="454" w:type="dxa"/>
            <w:tcBorders>
              <w:top w:val="single" w:sz="6" w:space="0" w:color="auto"/>
              <w:left w:val="double" w:sz="4" w:space="0" w:color="auto"/>
              <w:bottom w:val="single" w:sz="6" w:space="0" w:color="auto"/>
            </w:tcBorders>
            <w:vAlign w:val="center"/>
          </w:tcPr>
          <w:p w:rsidR="00867981" w:rsidRPr="00446404" w:rsidRDefault="00867981" w:rsidP="00AB5FAC">
            <w:pPr>
              <w:ind w:left="-25"/>
              <w:jc w:val="center"/>
              <w:rPr>
                <w:sz w:val="20"/>
                <w:lang w:val="en-GB"/>
              </w:rPr>
            </w:pPr>
          </w:p>
        </w:tc>
        <w:tc>
          <w:tcPr>
            <w:tcW w:w="3686" w:type="dxa"/>
            <w:tcBorders>
              <w:top w:val="single" w:sz="6" w:space="0" w:color="auto"/>
              <w:left w:val="single" w:sz="6" w:space="0" w:color="auto"/>
              <w:bottom w:val="single" w:sz="6" w:space="0" w:color="auto"/>
            </w:tcBorders>
          </w:tcPr>
          <w:p w:rsidR="00867981" w:rsidRPr="00446404" w:rsidRDefault="00867981" w:rsidP="00AB5FAC">
            <w:pPr>
              <w:ind w:left="-25"/>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single" w:sz="6" w:space="0" w:color="auto"/>
              <w:right w:val="double" w:sz="4" w:space="0" w:color="auto"/>
            </w:tcBorders>
          </w:tcPr>
          <w:p w:rsidR="00867981" w:rsidRPr="00446404" w:rsidRDefault="00867981" w:rsidP="00AB5FAC">
            <w:pPr>
              <w:rPr>
                <w:lang w:val="en-GB"/>
              </w:rPr>
            </w:pPr>
          </w:p>
        </w:tc>
      </w:tr>
      <w:tr w:rsidR="00867981" w:rsidRPr="00446404" w:rsidTr="00AB5FAC">
        <w:tc>
          <w:tcPr>
            <w:tcW w:w="454" w:type="dxa"/>
            <w:tcBorders>
              <w:top w:val="single" w:sz="6" w:space="0" w:color="auto"/>
              <w:left w:val="double" w:sz="4" w:space="0" w:color="auto"/>
              <w:bottom w:val="double" w:sz="4" w:space="0" w:color="auto"/>
            </w:tcBorders>
            <w:vAlign w:val="center"/>
          </w:tcPr>
          <w:p w:rsidR="00867981" w:rsidRPr="00446404" w:rsidRDefault="00867981" w:rsidP="00AB5FAC">
            <w:pPr>
              <w:ind w:left="-25"/>
              <w:jc w:val="center"/>
              <w:rPr>
                <w:sz w:val="20"/>
                <w:lang w:val="en-GB"/>
              </w:rPr>
            </w:pPr>
            <w:r w:rsidRPr="00446404">
              <w:rPr>
                <w:sz w:val="20"/>
                <w:lang w:val="en-GB"/>
              </w:rPr>
              <w:t>n</w:t>
            </w:r>
          </w:p>
        </w:tc>
        <w:tc>
          <w:tcPr>
            <w:tcW w:w="3686" w:type="dxa"/>
            <w:tcBorders>
              <w:top w:val="single" w:sz="6" w:space="0" w:color="auto"/>
              <w:left w:val="single" w:sz="6" w:space="0" w:color="auto"/>
              <w:bottom w:val="double" w:sz="4" w:space="0" w:color="auto"/>
            </w:tcBorders>
          </w:tcPr>
          <w:p w:rsidR="00867981" w:rsidRPr="00446404" w:rsidRDefault="00867981" w:rsidP="00AB5FAC">
            <w:pPr>
              <w:ind w:left="-25"/>
              <w:rPr>
                <w:lang w:val="en-GB"/>
              </w:rPr>
            </w:pPr>
          </w:p>
        </w:tc>
        <w:tc>
          <w:tcPr>
            <w:tcW w:w="680" w:type="dxa"/>
            <w:tcBorders>
              <w:top w:val="single" w:sz="6" w:space="0" w:color="auto"/>
              <w:left w:val="single" w:sz="6" w:space="0" w:color="auto"/>
              <w:bottom w:val="double" w:sz="4"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double" w:sz="4"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double" w:sz="4"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double" w:sz="4"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double" w:sz="4"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double" w:sz="4"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double" w:sz="4"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double" w:sz="4"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double" w:sz="4"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double" w:sz="4"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double" w:sz="4"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double" w:sz="4" w:space="0" w:color="auto"/>
              <w:right w:val="single" w:sz="6" w:space="0" w:color="auto"/>
            </w:tcBorders>
          </w:tcPr>
          <w:p w:rsidR="00867981" w:rsidRPr="00446404" w:rsidRDefault="00867981" w:rsidP="00AB5FAC">
            <w:pPr>
              <w:rPr>
                <w:lang w:val="en-GB"/>
              </w:rPr>
            </w:pPr>
          </w:p>
        </w:tc>
        <w:tc>
          <w:tcPr>
            <w:tcW w:w="680" w:type="dxa"/>
            <w:tcBorders>
              <w:top w:val="single" w:sz="6" w:space="0" w:color="auto"/>
              <w:left w:val="single" w:sz="6" w:space="0" w:color="auto"/>
              <w:bottom w:val="double" w:sz="4" w:space="0" w:color="auto"/>
              <w:right w:val="double" w:sz="4" w:space="0" w:color="auto"/>
            </w:tcBorders>
          </w:tcPr>
          <w:p w:rsidR="00867981" w:rsidRPr="00446404" w:rsidRDefault="00867981" w:rsidP="00AB5FAC">
            <w:pPr>
              <w:rPr>
                <w:lang w:val="en-GB"/>
              </w:rPr>
            </w:pPr>
          </w:p>
        </w:tc>
      </w:tr>
    </w:tbl>
    <w:p w:rsidR="00867981" w:rsidRPr="00446404" w:rsidRDefault="00867981" w:rsidP="00867981">
      <w:pPr>
        <w:rPr>
          <w:lang w:val="en-GB"/>
        </w:rPr>
      </w:pPr>
    </w:p>
    <w:p w:rsidR="00867981" w:rsidRPr="00446404" w:rsidRDefault="00867981" w:rsidP="00867981">
      <w:pPr>
        <w:pStyle w:val="Retraitcorpsdetexte"/>
        <w:tabs>
          <w:tab w:val="left" w:pos="360"/>
        </w:tabs>
        <w:ind w:left="360" w:hanging="360"/>
        <w:rPr>
          <w:sz w:val="20"/>
        </w:rPr>
      </w:pPr>
      <w:r w:rsidRPr="00446404">
        <w:rPr>
          <w:sz w:val="20"/>
        </w:rPr>
        <w:t>1</w:t>
      </w:r>
      <w:r w:rsidRPr="00446404">
        <w:rPr>
          <w:sz w:val="20"/>
        </w:rPr>
        <w:tab/>
        <w:t xml:space="preserve">Indicate all main activities of the assignment, including delivery of reports (e.g.: inception, interim, and final reports), and other benchmarks such as </w:t>
      </w:r>
      <w:r w:rsidR="0047056D" w:rsidRPr="00446404">
        <w:rPr>
          <w:sz w:val="20"/>
        </w:rPr>
        <w:t>Client</w:t>
      </w:r>
      <w:r w:rsidRPr="00446404">
        <w:rPr>
          <w:sz w:val="20"/>
        </w:rPr>
        <w:t xml:space="preserve"> approvals.  For phased assignments indicate activities, delivery of reports, and benchmarks separately for each phase.</w:t>
      </w:r>
    </w:p>
    <w:p w:rsidR="00867981" w:rsidRPr="00446404" w:rsidRDefault="00867981" w:rsidP="00867981">
      <w:pPr>
        <w:pStyle w:val="Retraitcorpsdetexte"/>
        <w:tabs>
          <w:tab w:val="left" w:pos="360"/>
        </w:tabs>
        <w:ind w:left="360" w:hanging="360"/>
      </w:pPr>
      <w:r w:rsidRPr="00446404">
        <w:rPr>
          <w:sz w:val="20"/>
        </w:rPr>
        <w:t>2</w:t>
      </w:r>
      <w:r w:rsidRPr="00446404">
        <w:rPr>
          <w:sz w:val="20"/>
        </w:rPr>
        <w:tab/>
        <w:t>Duration of activities shall be indicated in the form of a bar chart.</w:t>
      </w:r>
    </w:p>
    <w:p w:rsidR="00867981" w:rsidRPr="00446404" w:rsidRDefault="00867981" w:rsidP="00867981">
      <w:pPr>
        <w:ind w:left="1080" w:hanging="1080"/>
        <w:rPr>
          <w:lang w:val="en-GB"/>
        </w:rPr>
      </w:pPr>
    </w:p>
    <w:p w:rsidR="00867981" w:rsidRPr="00446404" w:rsidRDefault="00867981" w:rsidP="00867981">
      <w:pPr>
        <w:ind w:left="1080" w:hanging="1080"/>
        <w:rPr>
          <w:lang w:val="en-GB"/>
        </w:rPr>
        <w:sectPr w:rsidR="00867981" w:rsidRPr="00446404" w:rsidSect="00906F1B">
          <w:headerReference w:type="default" r:id="rId35"/>
          <w:footerReference w:type="default" r:id="rId36"/>
          <w:pgSz w:w="15842" w:h="12242" w:orient="landscape" w:code="1"/>
          <w:pgMar w:top="1440" w:right="1440" w:bottom="1440" w:left="1440" w:header="720" w:footer="720" w:gutter="0"/>
          <w:cols w:space="708"/>
          <w:docGrid w:linePitch="360"/>
        </w:sectPr>
      </w:pPr>
    </w:p>
    <w:p w:rsidR="00867981" w:rsidRPr="00446404" w:rsidRDefault="00867981" w:rsidP="00867981">
      <w:pPr>
        <w:pStyle w:val="Titre1"/>
        <w:keepNext w:val="0"/>
        <w:keepLines w:val="0"/>
        <w:rPr>
          <w:rFonts w:ascii="Times New Roman" w:hAnsi="Times New Roman"/>
          <w:sz w:val="28"/>
        </w:rPr>
      </w:pPr>
      <w:bookmarkStart w:id="78" w:name="_Toc219725183"/>
      <w:bookmarkStart w:id="79" w:name="_Toc224830285"/>
      <w:bookmarkStart w:id="80" w:name="_Toc443450345"/>
      <w:r w:rsidRPr="00446404">
        <w:rPr>
          <w:rFonts w:ascii="Times New Roman" w:hAnsi="Times New Roman"/>
        </w:rPr>
        <w:lastRenderedPageBreak/>
        <w:t>Section 4.  Financial Proposal - Standard Forms</w:t>
      </w:r>
      <w:bookmarkEnd w:id="78"/>
      <w:bookmarkEnd w:id="79"/>
      <w:bookmarkEnd w:id="80"/>
    </w:p>
    <w:p w:rsidR="00867981" w:rsidRPr="00446404" w:rsidRDefault="00867981" w:rsidP="00867981">
      <w:pPr>
        <w:rPr>
          <w:lang w:val="en-GB"/>
        </w:rPr>
      </w:pPr>
    </w:p>
    <w:p w:rsidR="00867981" w:rsidRPr="00446404" w:rsidRDefault="00867981" w:rsidP="00867981">
      <w:pPr>
        <w:rPr>
          <w:lang w:val="en-GB"/>
        </w:rPr>
      </w:pPr>
      <w:r w:rsidRPr="00446404">
        <w:rPr>
          <w:bCs/>
          <w:lang w:val="en-GB"/>
        </w:rPr>
        <w:t>[</w:t>
      </w:r>
      <w:r w:rsidRPr="00446404">
        <w:rPr>
          <w:bCs/>
          <w:i/>
          <w:iCs/>
          <w:lang w:val="en-GB"/>
        </w:rPr>
        <w:t xml:space="preserve">Comments in brackets </w:t>
      </w:r>
      <w:r w:rsidRPr="00446404">
        <w:rPr>
          <w:bCs/>
          <w:lang w:val="en-GB"/>
        </w:rPr>
        <w:t>[  ]</w:t>
      </w:r>
      <w:r w:rsidRPr="00446404">
        <w:rPr>
          <w:bCs/>
          <w:i/>
          <w:iCs/>
          <w:lang w:val="en-GB"/>
        </w:rPr>
        <w:t xml:space="preserve"> provide guidance to the Consultants for the preparation of their Financial Proposals; they should not appear on the Financial Proposals to be submitted.</w:t>
      </w:r>
      <w:r w:rsidRPr="00446404">
        <w:rPr>
          <w:bCs/>
          <w:lang w:val="en-GB"/>
        </w:rPr>
        <w:t>]</w:t>
      </w:r>
    </w:p>
    <w:p w:rsidR="00867981" w:rsidRPr="00446404" w:rsidRDefault="00867981" w:rsidP="00867981">
      <w:pPr>
        <w:ind w:left="720" w:hanging="720"/>
        <w:rPr>
          <w:lang w:val="en-GB"/>
        </w:rPr>
      </w:pPr>
    </w:p>
    <w:p w:rsidR="00867981" w:rsidRPr="00446404" w:rsidRDefault="00867981" w:rsidP="00867981">
      <w:pPr>
        <w:rPr>
          <w:lang w:val="en-GB"/>
        </w:rPr>
      </w:pPr>
      <w:r w:rsidRPr="00446404">
        <w:rPr>
          <w:lang w:val="en-GB"/>
        </w:rPr>
        <w:t>Financial Proposal Standard Forms shall be used for the preparation of the Financial Proposal according to the instructions provided under para. 3.6 of Section 2.  Such Forms are to be used whichever is the selection method indicated in para. 4 of the Letter of Invitation.</w:t>
      </w:r>
    </w:p>
    <w:p w:rsidR="00867981" w:rsidRPr="00446404" w:rsidRDefault="00867981" w:rsidP="00867981">
      <w:pPr>
        <w:rPr>
          <w:lang w:val="en-GB"/>
        </w:rPr>
      </w:pPr>
    </w:p>
    <w:p w:rsidR="00867981" w:rsidRPr="00446404" w:rsidRDefault="00867981" w:rsidP="00867981">
      <w:pPr>
        <w:rPr>
          <w:lang w:val="en-GB"/>
        </w:rPr>
      </w:pPr>
      <w:r w:rsidRPr="00446404">
        <w:rPr>
          <w:lang w:val="en-GB"/>
        </w:rPr>
        <w:t>[</w:t>
      </w:r>
      <w:r w:rsidRPr="00446404">
        <w:rPr>
          <w:i/>
          <w:iCs/>
          <w:lang w:val="en-GB"/>
        </w:rPr>
        <w:t>The Appendix “Financial Negotiations - Breakdown of Remuneration Rates” is to be only used for financial negotiations when Quality-Based Selection, Selection Based on Qualifications, or Single-Source Selection method is adopted, according to the indications provided under para. 6.3 of Section 2.</w:t>
      </w:r>
      <w:r w:rsidRPr="00446404">
        <w:rPr>
          <w:lang w:val="en-GB"/>
        </w:rPr>
        <w:t xml:space="preserve">] </w:t>
      </w:r>
    </w:p>
    <w:p w:rsidR="00867981" w:rsidRPr="00446404" w:rsidRDefault="00867981" w:rsidP="00867981">
      <w:pPr>
        <w:ind w:left="720" w:hanging="720"/>
        <w:rPr>
          <w:lang w:val="en-GB"/>
        </w:rPr>
      </w:pPr>
    </w:p>
    <w:p w:rsidR="00867981" w:rsidRPr="00446404" w:rsidRDefault="00867981" w:rsidP="00867981">
      <w:pPr>
        <w:ind w:left="720" w:hanging="720"/>
      </w:pPr>
    </w:p>
    <w:p w:rsidR="00D139F1" w:rsidRPr="00446404" w:rsidRDefault="0067298D" w:rsidP="004B6DCF">
      <w:pPr>
        <w:pStyle w:val="TM1"/>
        <w:rPr>
          <w:rFonts w:ascii="Calibri" w:hAnsi="Calibri"/>
          <w:sz w:val="22"/>
          <w:szCs w:val="22"/>
          <w:lang w:val="en-US"/>
        </w:rPr>
      </w:pPr>
      <w:r w:rsidRPr="00446404">
        <w:fldChar w:fldCharType="begin"/>
      </w:r>
      <w:r w:rsidR="00867981" w:rsidRPr="00446404">
        <w:instrText xml:space="preserve"> TOC \h \z \t "Section 4 - Heading 1,1" </w:instrText>
      </w:r>
      <w:r w:rsidRPr="00446404">
        <w:fldChar w:fldCharType="separate"/>
      </w:r>
      <w:hyperlink w:anchor="_Toc219808183" w:history="1">
        <w:r w:rsidR="00D139F1" w:rsidRPr="00446404">
          <w:rPr>
            <w:rStyle w:val="Lienhypertexte"/>
          </w:rPr>
          <w:t>Form FIN-1: Financial Proposal Submission Form</w:t>
        </w:r>
        <w:r w:rsidR="00D139F1" w:rsidRPr="00446404">
          <w:rPr>
            <w:webHidden/>
          </w:rPr>
          <w:tab/>
        </w:r>
        <w:r w:rsidRPr="00446404">
          <w:rPr>
            <w:webHidden/>
          </w:rPr>
          <w:fldChar w:fldCharType="begin"/>
        </w:r>
        <w:r w:rsidR="00D139F1" w:rsidRPr="00446404">
          <w:rPr>
            <w:webHidden/>
          </w:rPr>
          <w:instrText xml:space="preserve"> PAGEREF _Toc219808183 \h </w:instrText>
        </w:r>
        <w:r w:rsidRPr="00446404">
          <w:rPr>
            <w:webHidden/>
          </w:rPr>
        </w:r>
        <w:r w:rsidRPr="00446404">
          <w:rPr>
            <w:webHidden/>
          </w:rPr>
          <w:fldChar w:fldCharType="separate"/>
        </w:r>
        <w:r w:rsidR="00C10B92">
          <w:rPr>
            <w:webHidden/>
          </w:rPr>
          <w:t>49</w:t>
        </w:r>
        <w:r w:rsidRPr="00446404">
          <w:rPr>
            <w:webHidden/>
          </w:rPr>
          <w:fldChar w:fldCharType="end"/>
        </w:r>
      </w:hyperlink>
    </w:p>
    <w:p w:rsidR="00D139F1" w:rsidRPr="00446404" w:rsidRDefault="0048062A" w:rsidP="004B6DCF">
      <w:pPr>
        <w:pStyle w:val="TM1"/>
        <w:rPr>
          <w:rFonts w:ascii="Calibri" w:hAnsi="Calibri"/>
          <w:sz w:val="22"/>
          <w:szCs w:val="22"/>
          <w:lang w:val="en-US"/>
        </w:rPr>
      </w:pPr>
      <w:hyperlink w:anchor="_Toc219808184" w:history="1">
        <w:r w:rsidR="00D139F1" w:rsidRPr="00446404">
          <w:rPr>
            <w:rStyle w:val="Lienhypertexte"/>
          </w:rPr>
          <w:t>Form FIN-2: Summary of Costs</w:t>
        </w:r>
        <w:r w:rsidR="00D139F1" w:rsidRPr="00446404">
          <w:rPr>
            <w:webHidden/>
          </w:rPr>
          <w:tab/>
        </w:r>
        <w:r w:rsidR="0067298D" w:rsidRPr="00446404">
          <w:rPr>
            <w:webHidden/>
          </w:rPr>
          <w:fldChar w:fldCharType="begin"/>
        </w:r>
        <w:r w:rsidR="00D139F1" w:rsidRPr="00446404">
          <w:rPr>
            <w:webHidden/>
          </w:rPr>
          <w:instrText xml:space="preserve"> PAGEREF _Toc219808184 \h </w:instrText>
        </w:r>
        <w:r w:rsidR="0067298D" w:rsidRPr="00446404">
          <w:rPr>
            <w:webHidden/>
          </w:rPr>
        </w:r>
        <w:r w:rsidR="0067298D" w:rsidRPr="00446404">
          <w:rPr>
            <w:webHidden/>
          </w:rPr>
          <w:fldChar w:fldCharType="separate"/>
        </w:r>
        <w:r w:rsidR="00C10B92">
          <w:rPr>
            <w:webHidden/>
          </w:rPr>
          <w:t>51</w:t>
        </w:r>
        <w:r w:rsidR="0067298D" w:rsidRPr="00446404">
          <w:rPr>
            <w:webHidden/>
          </w:rPr>
          <w:fldChar w:fldCharType="end"/>
        </w:r>
      </w:hyperlink>
    </w:p>
    <w:p w:rsidR="00D139F1" w:rsidRPr="00446404" w:rsidRDefault="0048062A" w:rsidP="004B6DCF">
      <w:pPr>
        <w:pStyle w:val="TM1"/>
        <w:rPr>
          <w:rFonts w:ascii="Calibri" w:hAnsi="Calibri"/>
          <w:sz w:val="22"/>
          <w:szCs w:val="22"/>
          <w:lang w:val="en-US"/>
        </w:rPr>
      </w:pPr>
      <w:hyperlink w:anchor="_Toc219808185" w:history="1">
        <w:r w:rsidR="00D139F1" w:rsidRPr="00446404">
          <w:rPr>
            <w:rStyle w:val="Lienhypertexte"/>
          </w:rPr>
          <w:t>Form FIN-3: Breakdown of Costs by Activity</w:t>
        </w:r>
        <w:r w:rsidR="00D139F1" w:rsidRPr="00446404">
          <w:rPr>
            <w:rStyle w:val="Lienhypertexte"/>
            <w:bCs/>
            <w:vertAlign w:val="superscript"/>
          </w:rPr>
          <w:t>1</w:t>
        </w:r>
        <w:r w:rsidR="00D139F1" w:rsidRPr="00446404">
          <w:rPr>
            <w:webHidden/>
          </w:rPr>
          <w:tab/>
        </w:r>
        <w:r w:rsidR="0067298D" w:rsidRPr="00446404">
          <w:rPr>
            <w:webHidden/>
          </w:rPr>
          <w:fldChar w:fldCharType="begin"/>
        </w:r>
        <w:r w:rsidR="00D139F1" w:rsidRPr="00446404">
          <w:rPr>
            <w:webHidden/>
          </w:rPr>
          <w:instrText xml:space="preserve"> PAGEREF _Toc219808185 \h </w:instrText>
        </w:r>
        <w:r w:rsidR="0067298D" w:rsidRPr="00446404">
          <w:rPr>
            <w:webHidden/>
          </w:rPr>
        </w:r>
        <w:r w:rsidR="0067298D" w:rsidRPr="00446404">
          <w:rPr>
            <w:webHidden/>
          </w:rPr>
          <w:fldChar w:fldCharType="separate"/>
        </w:r>
        <w:r w:rsidR="00C10B92">
          <w:rPr>
            <w:webHidden/>
          </w:rPr>
          <w:t>52</w:t>
        </w:r>
        <w:r w:rsidR="0067298D" w:rsidRPr="00446404">
          <w:rPr>
            <w:webHidden/>
          </w:rPr>
          <w:fldChar w:fldCharType="end"/>
        </w:r>
      </w:hyperlink>
    </w:p>
    <w:p w:rsidR="00D139F1" w:rsidRPr="00446404" w:rsidRDefault="0048062A" w:rsidP="004B6DCF">
      <w:pPr>
        <w:pStyle w:val="TM1"/>
        <w:rPr>
          <w:rFonts w:ascii="Calibri" w:hAnsi="Calibri"/>
          <w:sz w:val="22"/>
          <w:szCs w:val="22"/>
          <w:lang w:val="en-US"/>
        </w:rPr>
      </w:pPr>
      <w:hyperlink w:anchor="_Toc219808186" w:history="1">
        <w:r w:rsidR="00D139F1" w:rsidRPr="00446404">
          <w:rPr>
            <w:rStyle w:val="Lienhypertexte"/>
          </w:rPr>
          <w:t>Form FIN-4: Breakdown of Remuneration</w:t>
        </w:r>
        <w:r w:rsidR="00D139F1" w:rsidRPr="00446404">
          <w:rPr>
            <w:rStyle w:val="Lienhypertexte"/>
            <w:bCs/>
            <w:vertAlign w:val="superscript"/>
          </w:rPr>
          <w:t xml:space="preserve">1 </w:t>
        </w:r>
        <w:r w:rsidR="00D139F1" w:rsidRPr="00446404">
          <w:rPr>
            <w:rStyle w:val="Lienhypertexte"/>
            <w:bCs/>
          </w:rPr>
          <w:t>(Lump-Sum)</w:t>
        </w:r>
        <w:r w:rsidR="00D139F1" w:rsidRPr="00446404">
          <w:rPr>
            <w:webHidden/>
          </w:rPr>
          <w:tab/>
        </w:r>
        <w:r w:rsidR="0067298D" w:rsidRPr="00446404">
          <w:rPr>
            <w:webHidden/>
          </w:rPr>
          <w:fldChar w:fldCharType="begin"/>
        </w:r>
        <w:r w:rsidR="00D139F1" w:rsidRPr="00446404">
          <w:rPr>
            <w:webHidden/>
          </w:rPr>
          <w:instrText xml:space="preserve"> PAGEREF _Toc219808186 \h </w:instrText>
        </w:r>
        <w:r w:rsidR="0067298D" w:rsidRPr="00446404">
          <w:rPr>
            <w:webHidden/>
          </w:rPr>
        </w:r>
        <w:r w:rsidR="0067298D" w:rsidRPr="00446404">
          <w:rPr>
            <w:webHidden/>
          </w:rPr>
          <w:fldChar w:fldCharType="separate"/>
        </w:r>
        <w:r w:rsidR="00C10B92">
          <w:rPr>
            <w:webHidden/>
          </w:rPr>
          <w:t>53</w:t>
        </w:r>
        <w:r w:rsidR="0067298D" w:rsidRPr="00446404">
          <w:rPr>
            <w:webHidden/>
          </w:rPr>
          <w:fldChar w:fldCharType="end"/>
        </w:r>
      </w:hyperlink>
    </w:p>
    <w:p w:rsidR="00D139F1" w:rsidRPr="00446404" w:rsidRDefault="0048062A" w:rsidP="004B6DCF">
      <w:pPr>
        <w:pStyle w:val="TM1"/>
        <w:rPr>
          <w:rFonts w:ascii="Calibri" w:hAnsi="Calibri"/>
          <w:sz w:val="22"/>
          <w:szCs w:val="22"/>
          <w:lang w:val="en-US"/>
        </w:rPr>
      </w:pPr>
      <w:hyperlink w:anchor="_Toc219808187" w:history="1">
        <w:r w:rsidR="00D139F1" w:rsidRPr="00446404">
          <w:rPr>
            <w:rStyle w:val="Lienhypertexte"/>
          </w:rPr>
          <w:t>Form FIN-5: Breakdown of Reimbursable Expenses (Lump-Sum)</w:t>
        </w:r>
        <w:r w:rsidR="00D139F1" w:rsidRPr="00446404">
          <w:rPr>
            <w:webHidden/>
          </w:rPr>
          <w:tab/>
        </w:r>
        <w:r w:rsidR="0067298D" w:rsidRPr="00446404">
          <w:rPr>
            <w:webHidden/>
          </w:rPr>
          <w:fldChar w:fldCharType="begin"/>
        </w:r>
        <w:r w:rsidR="00D139F1" w:rsidRPr="00446404">
          <w:rPr>
            <w:webHidden/>
          </w:rPr>
          <w:instrText xml:space="preserve"> PAGEREF _Toc219808187 \h </w:instrText>
        </w:r>
        <w:r w:rsidR="0067298D" w:rsidRPr="00446404">
          <w:rPr>
            <w:webHidden/>
          </w:rPr>
        </w:r>
        <w:r w:rsidR="0067298D" w:rsidRPr="00446404">
          <w:rPr>
            <w:webHidden/>
          </w:rPr>
          <w:fldChar w:fldCharType="separate"/>
        </w:r>
        <w:r w:rsidR="00C10B92">
          <w:rPr>
            <w:webHidden/>
          </w:rPr>
          <w:t>54</w:t>
        </w:r>
        <w:r w:rsidR="0067298D" w:rsidRPr="00446404">
          <w:rPr>
            <w:webHidden/>
          </w:rPr>
          <w:fldChar w:fldCharType="end"/>
        </w:r>
      </w:hyperlink>
    </w:p>
    <w:p w:rsidR="00D139F1" w:rsidRPr="00446404" w:rsidRDefault="0048062A" w:rsidP="004B6DCF">
      <w:pPr>
        <w:pStyle w:val="TM1"/>
        <w:rPr>
          <w:rFonts w:ascii="Calibri" w:hAnsi="Calibri"/>
          <w:sz w:val="22"/>
          <w:szCs w:val="22"/>
          <w:lang w:val="en-US"/>
        </w:rPr>
      </w:pPr>
      <w:hyperlink w:anchor="_Toc219808188" w:history="1">
        <w:r w:rsidR="00D139F1" w:rsidRPr="00446404">
          <w:rPr>
            <w:rStyle w:val="Lienhypertexte"/>
          </w:rPr>
          <w:t>Appendix: Financial Negotiations - Breakdown of Remuneration Rates</w:t>
        </w:r>
        <w:r w:rsidR="00D139F1" w:rsidRPr="00446404">
          <w:rPr>
            <w:webHidden/>
          </w:rPr>
          <w:tab/>
        </w:r>
        <w:r w:rsidR="0067298D" w:rsidRPr="00446404">
          <w:rPr>
            <w:webHidden/>
          </w:rPr>
          <w:fldChar w:fldCharType="begin"/>
        </w:r>
        <w:r w:rsidR="00D139F1" w:rsidRPr="00446404">
          <w:rPr>
            <w:webHidden/>
          </w:rPr>
          <w:instrText xml:space="preserve"> PAGEREF _Toc219808188 \h </w:instrText>
        </w:r>
        <w:r w:rsidR="0067298D" w:rsidRPr="00446404">
          <w:rPr>
            <w:webHidden/>
          </w:rPr>
        </w:r>
        <w:r w:rsidR="0067298D" w:rsidRPr="00446404">
          <w:rPr>
            <w:webHidden/>
          </w:rPr>
          <w:fldChar w:fldCharType="separate"/>
        </w:r>
        <w:r w:rsidR="00C10B92">
          <w:rPr>
            <w:webHidden/>
          </w:rPr>
          <w:t>55</w:t>
        </w:r>
        <w:r w:rsidR="0067298D" w:rsidRPr="00446404">
          <w:rPr>
            <w:webHidden/>
          </w:rPr>
          <w:fldChar w:fldCharType="end"/>
        </w:r>
      </w:hyperlink>
    </w:p>
    <w:p w:rsidR="00867981" w:rsidRPr="00446404" w:rsidRDefault="0067298D" w:rsidP="00867981">
      <w:pPr>
        <w:ind w:left="720" w:hanging="720"/>
        <w:rPr>
          <w:lang w:val="en-GB"/>
        </w:rPr>
      </w:pPr>
      <w:r w:rsidRPr="00446404">
        <w:rPr>
          <w:lang w:val="en-GB"/>
        </w:rPr>
        <w:fldChar w:fldCharType="end"/>
      </w:r>
    </w:p>
    <w:p w:rsidR="00867981" w:rsidRPr="00446404" w:rsidRDefault="00867981" w:rsidP="00867981">
      <w:pPr>
        <w:tabs>
          <w:tab w:val="left" w:pos="1440"/>
        </w:tabs>
        <w:ind w:left="1440" w:hanging="1440"/>
        <w:rPr>
          <w:lang w:val="en-GB"/>
        </w:rPr>
      </w:pPr>
    </w:p>
    <w:p w:rsidR="00867981" w:rsidRPr="00446404" w:rsidRDefault="00867981" w:rsidP="00867981">
      <w:pPr>
        <w:pStyle w:val="Titre4"/>
        <w:keepNext w:val="0"/>
        <w:spacing w:before="120"/>
        <w:jc w:val="both"/>
        <w:rPr>
          <w:rFonts w:ascii="Times New Roman Bold" w:hAnsi="Times New Roman Bold"/>
          <w:b w:val="0"/>
          <w:bCs w:val="0"/>
          <w:smallCaps/>
          <w:sz w:val="24"/>
        </w:rPr>
      </w:pPr>
      <w:r w:rsidRPr="00446404">
        <w:rPr>
          <w:rFonts w:ascii="Times New Roman Bold" w:hAnsi="Times New Roman Bold"/>
          <w:b w:val="0"/>
          <w:bCs w:val="0"/>
          <w:smallCaps/>
          <w:sz w:val="24"/>
        </w:rPr>
        <w:br w:type="page"/>
      </w:r>
    </w:p>
    <w:p w:rsidR="00867981" w:rsidRPr="00446404" w:rsidRDefault="00867981" w:rsidP="00867981">
      <w:pPr>
        <w:pStyle w:val="Section4-Heading1"/>
      </w:pPr>
      <w:bookmarkStart w:id="81" w:name="_Toc219808183"/>
      <w:r w:rsidRPr="00446404">
        <w:lastRenderedPageBreak/>
        <w:t>Form FIN-1: Financial Proposal Submission Form</w:t>
      </w:r>
      <w:bookmarkEnd w:id="81"/>
    </w:p>
    <w:p w:rsidR="00867981" w:rsidRPr="00446404" w:rsidRDefault="00867981" w:rsidP="00867981">
      <w:pPr>
        <w:jc w:val="right"/>
        <w:rPr>
          <w:lang w:val="en-GB"/>
        </w:rPr>
      </w:pPr>
    </w:p>
    <w:p w:rsidR="00867981" w:rsidRPr="00446404" w:rsidRDefault="00867981" w:rsidP="00867981">
      <w:pPr>
        <w:jc w:val="right"/>
        <w:rPr>
          <w:lang w:val="en-GB"/>
        </w:rPr>
      </w:pPr>
      <w:r w:rsidRPr="00446404">
        <w:rPr>
          <w:lang w:val="en-GB"/>
        </w:rPr>
        <w:t>[</w:t>
      </w:r>
      <w:r w:rsidRPr="00446404">
        <w:rPr>
          <w:i/>
          <w:lang w:val="en-GB"/>
        </w:rPr>
        <w:t>Location, Date</w:t>
      </w:r>
      <w:r w:rsidRPr="00446404">
        <w:rPr>
          <w:lang w:val="en-GB"/>
        </w:rPr>
        <w:t>]</w:t>
      </w:r>
    </w:p>
    <w:p w:rsidR="00867981" w:rsidRPr="00446404" w:rsidRDefault="00867981" w:rsidP="00867981">
      <w:pPr>
        <w:rPr>
          <w:lang w:val="en-GB"/>
        </w:rPr>
      </w:pPr>
    </w:p>
    <w:p w:rsidR="00867981" w:rsidRPr="00446404" w:rsidRDefault="00867981" w:rsidP="00867981">
      <w:pPr>
        <w:rPr>
          <w:lang w:val="en-GB"/>
        </w:rPr>
      </w:pPr>
      <w:r w:rsidRPr="00446404">
        <w:rPr>
          <w:lang w:val="en-GB"/>
        </w:rPr>
        <w:t>To:</w:t>
      </w:r>
      <w:r w:rsidRPr="00446404">
        <w:rPr>
          <w:lang w:val="en-GB"/>
        </w:rPr>
        <w:tab/>
        <w:t>[</w:t>
      </w:r>
      <w:r w:rsidRPr="00446404">
        <w:rPr>
          <w:i/>
          <w:lang w:val="en-GB"/>
        </w:rPr>
        <w:t xml:space="preserve">Name and address of </w:t>
      </w:r>
      <w:r w:rsidR="0047056D" w:rsidRPr="00446404">
        <w:rPr>
          <w:i/>
          <w:lang w:val="en-GB"/>
        </w:rPr>
        <w:t>Client</w:t>
      </w:r>
      <w:r w:rsidRPr="00446404">
        <w:rPr>
          <w:lang w:val="en-GB"/>
        </w:rPr>
        <w:t>]</w:t>
      </w:r>
    </w:p>
    <w:p w:rsidR="00867981" w:rsidRPr="00446404" w:rsidRDefault="00867981" w:rsidP="00867981">
      <w:pPr>
        <w:pStyle w:val="En-tte"/>
        <w:tabs>
          <w:tab w:val="clear" w:pos="4320"/>
          <w:tab w:val="clear" w:pos="8640"/>
        </w:tabs>
        <w:rPr>
          <w:szCs w:val="24"/>
          <w:lang w:val="en-GB" w:eastAsia="it-IT"/>
        </w:rPr>
      </w:pPr>
    </w:p>
    <w:p w:rsidR="00867981" w:rsidRPr="00446404" w:rsidRDefault="00867981" w:rsidP="00867981">
      <w:pPr>
        <w:rPr>
          <w:lang w:val="en-GB"/>
        </w:rPr>
      </w:pPr>
    </w:p>
    <w:p w:rsidR="00867981" w:rsidRPr="00446404" w:rsidRDefault="00FA0707" w:rsidP="00867981">
      <w:pPr>
        <w:rPr>
          <w:lang w:val="en-GB"/>
        </w:rPr>
      </w:pPr>
      <w:r w:rsidRPr="00446404">
        <w:rPr>
          <w:lang w:val="en-GB"/>
        </w:rPr>
        <w:t>Dear Sir/Madam</w:t>
      </w:r>
      <w:r w:rsidR="00867981" w:rsidRPr="00446404">
        <w:rPr>
          <w:lang w:val="en-GB"/>
        </w:rPr>
        <w:t>:</w:t>
      </w:r>
    </w:p>
    <w:p w:rsidR="00867981" w:rsidRPr="00446404" w:rsidRDefault="00867981" w:rsidP="00867981">
      <w:pPr>
        <w:rPr>
          <w:lang w:val="en-GB"/>
        </w:rPr>
      </w:pPr>
    </w:p>
    <w:p w:rsidR="00867981" w:rsidRPr="00446404" w:rsidRDefault="00867981" w:rsidP="00353D8C">
      <w:pPr>
        <w:numPr>
          <w:ilvl w:val="0"/>
          <w:numId w:val="14"/>
        </w:numPr>
        <w:jc w:val="both"/>
        <w:rPr>
          <w:lang w:val="en-GB"/>
        </w:rPr>
      </w:pPr>
      <w:r w:rsidRPr="00446404">
        <w:rPr>
          <w:lang w:val="en-GB"/>
        </w:rPr>
        <w:t xml:space="preserve">We, the undersigned, offer to provide the consulting services for </w:t>
      </w:r>
      <w:r w:rsidR="007656E5" w:rsidRPr="008C77A6">
        <w:rPr>
          <w:b/>
        </w:rPr>
        <w:t>a Feasibility Study and Preparation of Bidding Documents for the Setting-up and Operation of a Scrapyard for End-of-Life Vehicles in Mauritius</w:t>
      </w:r>
      <w:r w:rsidRPr="00446404">
        <w:rPr>
          <w:lang w:val="en-GB"/>
        </w:rPr>
        <w:t xml:space="preserve"> in accordance with your </w:t>
      </w:r>
      <w:r w:rsidR="00580E60" w:rsidRPr="00A6466C">
        <w:rPr>
          <w:i/>
          <w:lang w:val="en-GB"/>
        </w:rPr>
        <w:t>Invitation for Proposal</w:t>
      </w:r>
      <w:r w:rsidRPr="00446404">
        <w:rPr>
          <w:i/>
          <w:color w:val="FF0000"/>
          <w:lang w:val="en-GB"/>
        </w:rPr>
        <w:t xml:space="preserve"> </w:t>
      </w:r>
      <w:r w:rsidRPr="00446404">
        <w:rPr>
          <w:lang w:val="en-GB"/>
        </w:rPr>
        <w:t>dated [</w:t>
      </w:r>
      <w:r w:rsidRPr="00446404">
        <w:rPr>
          <w:i/>
          <w:iCs/>
          <w:lang w:val="en-GB"/>
        </w:rPr>
        <w:t xml:space="preserve">Insert </w:t>
      </w:r>
      <w:r w:rsidRPr="00446404">
        <w:rPr>
          <w:i/>
          <w:lang w:val="en-GB"/>
        </w:rPr>
        <w:t>Date</w:t>
      </w:r>
      <w:r w:rsidRPr="00446404">
        <w:rPr>
          <w:lang w:val="en-GB"/>
        </w:rPr>
        <w:t xml:space="preserve">] and our Technical Proposal.  Our attached Financial Proposal is for the </w:t>
      </w:r>
      <w:r w:rsidR="000307A5" w:rsidRPr="00446404">
        <w:rPr>
          <w:lang w:val="en-GB"/>
        </w:rPr>
        <w:t xml:space="preserve">lump </w:t>
      </w:r>
      <w:r w:rsidRPr="00446404">
        <w:rPr>
          <w:lang w:val="en-GB"/>
        </w:rPr>
        <w:t>sum of [</w:t>
      </w:r>
      <w:r w:rsidRPr="00446404">
        <w:rPr>
          <w:i/>
          <w:iCs/>
          <w:lang w:val="en-GB"/>
        </w:rPr>
        <w:t>Insert a</w:t>
      </w:r>
      <w:r w:rsidRPr="00446404">
        <w:rPr>
          <w:i/>
          <w:lang w:val="en-GB"/>
        </w:rPr>
        <w:t>mount(s) in words and figures</w:t>
      </w:r>
      <w:r w:rsidRPr="00446404">
        <w:rPr>
          <w:iCs/>
          <w:vertAlign w:val="superscript"/>
          <w:lang w:val="en-GB"/>
        </w:rPr>
        <w:t>1</w:t>
      </w:r>
      <w:r w:rsidR="008274BB" w:rsidRPr="00446404">
        <w:rPr>
          <w:lang w:val="en-GB"/>
        </w:rPr>
        <w:t>].  This amount is inclusive</w:t>
      </w:r>
      <w:r w:rsidRPr="00446404">
        <w:rPr>
          <w:lang w:val="en-GB"/>
        </w:rPr>
        <w:t xml:space="preserve"> of the local taxes</w:t>
      </w:r>
      <w:r w:rsidR="00A030A5" w:rsidRPr="00446404">
        <w:rPr>
          <w:lang w:val="en-GB"/>
        </w:rPr>
        <w:t xml:space="preserve"> </w:t>
      </w:r>
      <w:r w:rsidR="008D6FA8" w:rsidRPr="00446404">
        <w:rPr>
          <w:lang w:val="en-GB"/>
        </w:rPr>
        <w:t>except VAT</w:t>
      </w:r>
      <w:r w:rsidRPr="00446404">
        <w:rPr>
          <w:lang w:val="en-GB"/>
        </w:rPr>
        <w:t>.</w:t>
      </w:r>
    </w:p>
    <w:p w:rsidR="00867981" w:rsidRPr="00446404" w:rsidRDefault="00867981" w:rsidP="00867981">
      <w:pPr>
        <w:pStyle w:val="Corpsdetexte2"/>
        <w:tabs>
          <w:tab w:val="clear" w:pos="-720"/>
        </w:tabs>
        <w:suppressAutoHyphens w:val="0"/>
        <w:rPr>
          <w:spacing w:val="0"/>
          <w:szCs w:val="24"/>
        </w:rPr>
      </w:pPr>
    </w:p>
    <w:p w:rsidR="00867981" w:rsidRPr="00446404" w:rsidRDefault="00867981" w:rsidP="00353D8C">
      <w:pPr>
        <w:numPr>
          <w:ilvl w:val="0"/>
          <w:numId w:val="14"/>
        </w:numPr>
        <w:jc w:val="both"/>
        <w:rPr>
          <w:lang w:val="en-GB"/>
        </w:rPr>
      </w:pPr>
      <w:r w:rsidRPr="00446404">
        <w:rPr>
          <w:lang w:val="en-GB"/>
        </w:rPr>
        <w:t xml:space="preserve">Our Financial Proposal shall be binding upon us subject to the modifications resulting from Contract negotiations, up to expiration of the validity period of the Proposal, i.e. before the date indicated in Paragraph Reference </w:t>
      </w:r>
      <w:r w:rsidR="00C328A3">
        <w:rPr>
          <w:lang w:val="en-GB"/>
        </w:rPr>
        <w:t>1.12</w:t>
      </w:r>
      <w:r w:rsidRPr="00446404">
        <w:rPr>
          <w:lang w:val="en-GB"/>
        </w:rPr>
        <w:t xml:space="preserve"> of the Data Sheet.</w:t>
      </w:r>
    </w:p>
    <w:p w:rsidR="00867981" w:rsidRPr="00446404" w:rsidRDefault="00867981" w:rsidP="00867981">
      <w:pPr>
        <w:jc w:val="both"/>
        <w:rPr>
          <w:lang w:val="en-GB"/>
        </w:rPr>
      </w:pPr>
    </w:p>
    <w:p w:rsidR="00867981" w:rsidRPr="00446404" w:rsidRDefault="00867981" w:rsidP="00353D8C">
      <w:pPr>
        <w:numPr>
          <w:ilvl w:val="0"/>
          <w:numId w:val="14"/>
        </w:numPr>
        <w:jc w:val="both"/>
        <w:rPr>
          <w:lang w:val="en-GB"/>
        </w:rPr>
      </w:pPr>
      <w:r w:rsidRPr="00446404">
        <w:rPr>
          <w:lang w:val="en-GB"/>
        </w:rPr>
        <w:t>Commissions and gratuities paid or to be paid by us to agents relating to this Proposal and Contract execution, if we are awarded the Contract, are listed below</w:t>
      </w:r>
      <w:r w:rsidRPr="00446404">
        <w:rPr>
          <w:vertAlign w:val="superscript"/>
          <w:lang w:val="en-GB"/>
        </w:rPr>
        <w:t>2</w:t>
      </w:r>
      <w:r w:rsidRPr="00446404">
        <w:rPr>
          <w:lang w:val="en-GB"/>
        </w:rPr>
        <w:t>:</w:t>
      </w:r>
    </w:p>
    <w:p w:rsidR="00867981" w:rsidRPr="00446404" w:rsidRDefault="00867981" w:rsidP="00867981">
      <w:pPr>
        <w:rPr>
          <w:lang w:val="en-GB"/>
        </w:rPr>
      </w:pPr>
    </w:p>
    <w:p w:rsidR="00867981" w:rsidRPr="00446404" w:rsidRDefault="00867981" w:rsidP="00867981">
      <w:pPr>
        <w:pStyle w:val="En-tte"/>
        <w:tabs>
          <w:tab w:val="clear" w:pos="4320"/>
          <w:tab w:val="clear" w:pos="8640"/>
          <w:tab w:val="left" w:pos="360"/>
          <w:tab w:val="left" w:pos="3600"/>
          <w:tab w:val="left" w:pos="6300"/>
        </w:tabs>
      </w:pPr>
      <w:r w:rsidRPr="00446404">
        <w:rPr>
          <w:szCs w:val="24"/>
          <w:lang w:eastAsia="it-IT"/>
        </w:rPr>
        <w:tab/>
        <w:t>Name and Address</w:t>
      </w:r>
      <w:r w:rsidRPr="00446404">
        <w:rPr>
          <w:szCs w:val="24"/>
          <w:lang w:eastAsia="it-IT"/>
        </w:rPr>
        <w:tab/>
        <w:t>Amount and</w:t>
      </w:r>
      <w:r w:rsidRPr="00446404">
        <w:rPr>
          <w:szCs w:val="24"/>
          <w:lang w:eastAsia="it-IT"/>
        </w:rPr>
        <w:tab/>
      </w:r>
      <w:r w:rsidRPr="00446404">
        <w:t>Purpose of Commission</w:t>
      </w:r>
    </w:p>
    <w:p w:rsidR="00867981" w:rsidRPr="00446404" w:rsidRDefault="00867981" w:rsidP="00867981">
      <w:pPr>
        <w:pStyle w:val="En-tte"/>
        <w:tabs>
          <w:tab w:val="clear" w:pos="4320"/>
          <w:tab w:val="clear" w:pos="8640"/>
          <w:tab w:val="left" w:pos="720"/>
          <w:tab w:val="left" w:pos="3780"/>
          <w:tab w:val="left" w:pos="7020"/>
        </w:tabs>
      </w:pPr>
      <w:r w:rsidRPr="00446404">
        <w:rPr>
          <w:szCs w:val="24"/>
          <w:lang w:eastAsia="it-IT"/>
        </w:rPr>
        <w:tab/>
        <w:t>of Agents</w:t>
      </w:r>
      <w:r w:rsidRPr="00446404">
        <w:tab/>
      </w:r>
      <w:r w:rsidRPr="00446404">
        <w:rPr>
          <w:szCs w:val="24"/>
          <w:lang w:eastAsia="it-IT"/>
        </w:rPr>
        <w:t>Currency</w:t>
      </w:r>
      <w:r w:rsidRPr="00446404">
        <w:tab/>
        <w:t>or Gratuity</w:t>
      </w:r>
    </w:p>
    <w:p w:rsidR="00867981" w:rsidRPr="00446404" w:rsidRDefault="00867981" w:rsidP="00867981">
      <w:pPr>
        <w:pStyle w:val="En-tte"/>
        <w:tabs>
          <w:tab w:val="clear" w:pos="4320"/>
          <w:tab w:val="clear" w:pos="8640"/>
          <w:tab w:val="right" w:pos="2520"/>
          <w:tab w:val="left" w:pos="2880"/>
          <w:tab w:val="right" w:pos="5760"/>
          <w:tab w:val="left" w:pos="6120"/>
          <w:tab w:val="right" w:pos="9000"/>
        </w:tabs>
        <w:rPr>
          <w:szCs w:val="24"/>
          <w:u w:val="single"/>
          <w:lang w:eastAsia="it-IT"/>
        </w:rPr>
      </w:pPr>
      <w:r w:rsidRPr="00446404">
        <w:rPr>
          <w:u w:val="single"/>
        </w:rPr>
        <w:tab/>
      </w:r>
      <w:r w:rsidRPr="00446404">
        <w:tab/>
      </w:r>
      <w:r w:rsidRPr="00446404">
        <w:rPr>
          <w:u w:val="single"/>
        </w:rPr>
        <w:tab/>
      </w:r>
      <w:r w:rsidRPr="00446404">
        <w:tab/>
      </w:r>
      <w:r w:rsidRPr="00446404">
        <w:rPr>
          <w:u w:val="single"/>
        </w:rPr>
        <w:tab/>
      </w:r>
    </w:p>
    <w:p w:rsidR="00867981" w:rsidRPr="00446404" w:rsidRDefault="00867981" w:rsidP="00867981">
      <w:pPr>
        <w:pStyle w:val="En-tte"/>
        <w:tabs>
          <w:tab w:val="clear" w:pos="4320"/>
          <w:tab w:val="clear" w:pos="8640"/>
          <w:tab w:val="right" w:pos="2520"/>
          <w:tab w:val="left" w:pos="2880"/>
          <w:tab w:val="right" w:pos="5760"/>
          <w:tab w:val="left" w:pos="6120"/>
          <w:tab w:val="right" w:pos="9000"/>
        </w:tabs>
        <w:rPr>
          <w:u w:val="single"/>
        </w:rPr>
      </w:pPr>
      <w:r w:rsidRPr="00446404">
        <w:rPr>
          <w:u w:val="single"/>
        </w:rPr>
        <w:tab/>
      </w:r>
      <w:r w:rsidRPr="00446404">
        <w:tab/>
      </w:r>
      <w:r w:rsidRPr="00446404">
        <w:rPr>
          <w:u w:val="single"/>
        </w:rPr>
        <w:tab/>
      </w:r>
      <w:r w:rsidRPr="00446404">
        <w:tab/>
      </w:r>
      <w:r w:rsidRPr="00446404">
        <w:rPr>
          <w:u w:val="single"/>
        </w:rPr>
        <w:tab/>
      </w:r>
    </w:p>
    <w:p w:rsidR="00867981" w:rsidRPr="00446404" w:rsidRDefault="00867981" w:rsidP="00867981">
      <w:pPr>
        <w:pStyle w:val="En-tte"/>
        <w:tabs>
          <w:tab w:val="clear" w:pos="4320"/>
          <w:tab w:val="clear" w:pos="8640"/>
          <w:tab w:val="right" w:pos="2520"/>
          <w:tab w:val="left" w:pos="2880"/>
          <w:tab w:val="right" w:pos="5760"/>
          <w:tab w:val="left" w:pos="6120"/>
          <w:tab w:val="right" w:pos="9000"/>
        </w:tabs>
        <w:rPr>
          <w:u w:val="single"/>
        </w:rPr>
      </w:pPr>
      <w:r w:rsidRPr="00446404">
        <w:rPr>
          <w:u w:val="single"/>
        </w:rPr>
        <w:tab/>
      </w:r>
      <w:r w:rsidRPr="00446404">
        <w:tab/>
      </w:r>
      <w:r w:rsidRPr="00446404">
        <w:rPr>
          <w:u w:val="single"/>
        </w:rPr>
        <w:tab/>
      </w:r>
      <w:r w:rsidRPr="00446404">
        <w:tab/>
      </w:r>
      <w:r w:rsidRPr="00446404">
        <w:rPr>
          <w:u w:val="single"/>
        </w:rPr>
        <w:tab/>
      </w:r>
    </w:p>
    <w:p w:rsidR="00353D8C" w:rsidRPr="00446404" w:rsidRDefault="00353D8C" w:rsidP="00867981">
      <w:pPr>
        <w:pStyle w:val="En-tte"/>
        <w:tabs>
          <w:tab w:val="clear" w:pos="4320"/>
          <w:tab w:val="clear" w:pos="8640"/>
          <w:tab w:val="right" w:pos="2520"/>
          <w:tab w:val="left" w:pos="2880"/>
          <w:tab w:val="right" w:pos="5760"/>
          <w:tab w:val="left" w:pos="6120"/>
          <w:tab w:val="right" w:pos="9000"/>
        </w:tabs>
        <w:rPr>
          <w:u w:val="single"/>
        </w:rPr>
      </w:pPr>
    </w:p>
    <w:p w:rsidR="00353D8C" w:rsidRPr="00446404" w:rsidRDefault="00353D8C" w:rsidP="00353D8C">
      <w:pPr>
        <w:numPr>
          <w:ilvl w:val="0"/>
          <w:numId w:val="14"/>
        </w:numPr>
        <w:tabs>
          <w:tab w:val="left" w:pos="450"/>
          <w:tab w:val="left" w:pos="810"/>
        </w:tabs>
        <w:jc w:val="both"/>
      </w:pPr>
      <w:r w:rsidRPr="00446404">
        <w:t>We have taken steps to ensure that no person acting for us or on our behalf</w:t>
      </w:r>
      <w:r w:rsidRPr="00446404">
        <w:rPr>
          <w:color w:val="000000"/>
        </w:rPr>
        <w:t xml:space="preserve"> will</w:t>
      </w:r>
      <w:r w:rsidRPr="00446404">
        <w:t xml:space="preserve"> engage in any type of fraud and corruption as per the principles described hereunder, during the bidding process </w:t>
      </w:r>
      <w:r w:rsidRPr="00446404">
        <w:rPr>
          <w:color w:val="000000"/>
        </w:rPr>
        <w:t>and contract execution:</w:t>
      </w:r>
    </w:p>
    <w:p w:rsidR="00353D8C" w:rsidRPr="00446404" w:rsidRDefault="00353D8C" w:rsidP="00353D8C">
      <w:pPr>
        <w:ind w:left="720"/>
        <w:jc w:val="both"/>
      </w:pPr>
    </w:p>
    <w:p w:rsidR="00353D8C" w:rsidRPr="00446404" w:rsidRDefault="00353D8C" w:rsidP="00353D8C">
      <w:pPr>
        <w:pStyle w:val="Paragraphedeliste"/>
        <w:numPr>
          <w:ilvl w:val="0"/>
          <w:numId w:val="15"/>
        </w:numPr>
        <w:suppressAutoHyphens w:val="0"/>
        <w:overflowPunct/>
        <w:autoSpaceDE/>
        <w:autoSpaceDN/>
        <w:adjustRightInd/>
        <w:spacing w:after="160" w:line="259" w:lineRule="auto"/>
        <w:ind w:left="1530" w:hanging="360"/>
        <w:textAlignment w:val="auto"/>
      </w:pPr>
      <w:r w:rsidRPr="00446404">
        <w:t xml:space="preserve">We </w:t>
      </w:r>
      <w:r w:rsidRPr="00446404">
        <w:rPr>
          <w:color w:val="000000"/>
        </w:rPr>
        <w:t>shall not, directly or through any other person or firm, offer, promise or give to any of the clients’</w:t>
      </w:r>
      <w:r w:rsidRPr="00446404">
        <w:rPr>
          <w:color w:val="00B050"/>
        </w:rPr>
        <w:t xml:space="preserve"> </w:t>
      </w:r>
      <w:r w:rsidRPr="00446404">
        <w:t>employees involved in the bidding process or the execution of the contract or to any third person any material or immaterial benefit which he/she is not legally entitled to, in order to obtain in exchange any advantage of any kind whatsoever during the tender process or during the execution of the contract.</w:t>
      </w:r>
    </w:p>
    <w:p w:rsidR="00353D8C" w:rsidRPr="00446404" w:rsidRDefault="00353D8C" w:rsidP="00353D8C">
      <w:pPr>
        <w:pStyle w:val="Paragraphedeliste"/>
        <w:numPr>
          <w:ilvl w:val="0"/>
          <w:numId w:val="15"/>
        </w:numPr>
        <w:suppressAutoHyphens w:val="0"/>
        <w:overflowPunct/>
        <w:autoSpaceDE/>
        <w:autoSpaceDN/>
        <w:adjustRightInd/>
        <w:spacing w:after="160" w:line="259" w:lineRule="auto"/>
        <w:ind w:left="1530" w:hanging="349"/>
        <w:textAlignment w:val="auto"/>
      </w:pPr>
      <w:r w:rsidRPr="00446404">
        <w:t>We shall not enter with other applicants into any undisclosed agreement or understanding, whether formal or informal. This applies in particular to prices, specifications, certifications, subsidiary contracts, submission or non-submission of bids or any other actions to restrict competitiveness or to introduce cartelisation in the bidding process.</w:t>
      </w:r>
    </w:p>
    <w:p w:rsidR="00353D8C" w:rsidRPr="00446404" w:rsidRDefault="00353D8C" w:rsidP="00537EF8">
      <w:pPr>
        <w:pStyle w:val="Paragraphedeliste"/>
        <w:numPr>
          <w:ilvl w:val="0"/>
          <w:numId w:val="15"/>
        </w:numPr>
        <w:tabs>
          <w:tab w:val="left" w:pos="1530"/>
          <w:tab w:val="left" w:pos="1710"/>
        </w:tabs>
        <w:suppressAutoHyphens w:val="0"/>
        <w:overflowPunct/>
        <w:autoSpaceDE/>
        <w:autoSpaceDN/>
        <w:adjustRightInd/>
        <w:spacing w:after="160" w:line="259" w:lineRule="auto"/>
        <w:ind w:left="1620" w:hanging="360"/>
        <w:textAlignment w:val="auto"/>
      </w:pPr>
      <w:r w:rsidRPr="00446404">
        <w:lastRenderedPageBreak/>
        <w:t>We shall not use falsified documents, erroneous data or deliberately not disclose requested facts to obtain a benefit in a procurement proceeding.</w:t>
      </w:r>
    </w:p>
    <w:p w:rsidR="00353D8C" w:rsidRPr="00446404" w:rsidRDefault="00353D8C" w:rsidP="00353D8C">
      <w:pPr>
        <w:ind w:left="720"/>
        <w:jc w:val="both"/>
      </w:pPr>
      <w:r w:rsidRPr="00446404">
        <w:t>We understand that transgression of the above is a serious offence and appropriate actions will be taken against such applicants.</w:t>
      </w:r>
    </w:p>
    <w:p w:rsidR="00867981" w:rsidRPr="00446404" w:rsidRDefault="00867981" w:rsidP="00867981">
      <w:pPr>
        <w:pStyle w:val="En-tte"/>
        <w:tabs>
          <w:tab w:val="clear" w:pos="4320"/>
          <w:tab w:val="clear" w:pos="8640"/>
        </w:tabs>
        <w:rPr>
          <w:szCs w:val="24"/>
          <w:lang w:eastAsia="it-IT"/>
        </w:rPr>
      </w:pPr>
    </w:p>
    <w:p w:rsidR="00353D8C" w:rsidRPr="00446404" w:rsidRDefault="00353D8C" w:rsidP="00867981">
      <w:pPr>
        <w:pStyle w:val="En-tte"/>
        <w:tabs>
          <w:tab w:val="clear" w:pos="4320"/>
          <w:tab w:val="clear" w:pos="8640"/>
        </w:tabs>
        <w:rPr>
          <w:szCs w:val="24"/>
          <w:lang w:eastAsia="it-IT"/>
        </w:rPr>
      </w:pPr>
    </w:p>
    <w:p w:rsidR="00867981" w:rsidRPr="00446404" w:rsidRDefault="00867981" w:rsidP="00126299">
      <w:pPr>
        <w:numPr>
          <w:ilvl w:val="0"/>
          <w:numId w:val="14"/>
        </w:numPr>
        <w:tabs>
          <w:tab w:val="left" w:pos="720"/>
        </w:tabs>
        <w:jc w:val="both"/>
        <w:rPr>
          <w:lang w:val="en-GB"/>
        </w:rPr>
      </w:pPr>
      <w:r w:rsidRPr="00446404">
        <w:rPr>
          <w:lang w:val="en-GB"/>
        </w:rPr>
        <w:t>We understand you are not bound to accept any Proposal you receive.</w:t>
      </w:r>
    </w:p>
    <w:p w:rsidR="00867981" w:rsidRPr="00446404" w:rsidRDefault="00867981" w:rsidP="00867981">
      <w:pPr>
        <w:jc w:val="both"/>
        <w:rPr>
          <w:lang w:val="en-GB"/>
        </w:rPr>
      </w:pPr>
    </w:p>
    <w:p w:rsidR="00867981" w:rsidRPr="00446404" w:rsidRDefault="00867981" w:rsidP="00867981">
      <w:pPr>
        <w:rPr>
          <w:lang w:val="en-GB"/>
        </w:rPr>
      </w:pPr>
      <w:r w:rsidRPr="00446404">
        <w:rPr>
          <w:lang w:val="en-GB"/>
        </w:rPr>
        <w:tab/>
        <w:t>We remain,</w:t>
      </w:r>
    </w:p>
    <w:p w:rsidR="00867981" w:rsidRPr="00446404" w:rsidRDefault="00867981" w:rsidP="00867981">
      <w:pPr>
        <w:rPr>
          <w:lang w:val="en-GB"/>
        </w:rPr>
      </w:pPr>
    </w:p>
    <w:p w:rsidR="00867981" w:rsidRPr="00446404" w:rsidRDefault="00867981" w:rsidP="00867981">
      <w:pPr>
        <w:ind w:firstLine="708"/>
        <w:jc w:val="both"/>
        <w:rPr>
          <w:lang w:val="en-GB"/>
        </w:rPr>
      </w:pPr>
      <w:r w:rsidRPr="00446404">
        <w:rPr>
          <w:lang w:val="en-GB"/>
        </w:rPr>
        <w:t>Yours sincerely,</w:t>
      </w:r>
    </w:p>
    <w:p w:rsidR="00867981" w:rsidRPr="00446404" w:rsidRDefault="00867981" w:rsidP="00867981">
      <w:pPr>
        <w:jc w:val="both"/>
        <w:rPr>
          <w:lang w:val="en-GB"/>
        </w:rPr>
      </w:pPr>
    </w:p>
    <w:p w:rsidR="00867981" w:rsidRPr="00446404" w:rsidRDefault="00867981" w:rsidP="00867981">
      <w:pPr>
        <w:tabs>
          <w:tab w:val="right" w:pos="8460"/>
        </w:tabs>
        <w:ind w:left="720"/>
        <w:jc w:val="both"/>
        <w:rPr>
          <w:u w:val="single"/>
          <w:lang w:val="en-GB"/>
        </w:rPr>
      </w:pPr>
      <w:r w:rsidRPr="00446404">
        <w:rPr>
          <w:lang w:val="en-GB"/>
        </w:rPr>
        <w:t>Authorized Signature [</w:t>
      </w:r>
      <w:r w:rsidRPr="00446404">
        <w:rPr>
          <w:i/>
          <w:iCs/>
          <w:lang w:val="en-GB"/>
        </w:rPr>
        <w:t>In full and initials</w:t>
      </w:r>
      <w:r w:rsidRPr="00446404">
        <w:rPr>
          <w:lang w:val="en-GB"/>
        </w:rPr>
        <w:t xml:space="preserve">]:  </w:t>
      </w:r>
      <w:r w:rsidRPr="00446404">
        <w:rPr>
          <w:u w:val="single"/>
          <w:lang w:val="en-GB"/>
        </w:rPr>
        <w:tab/>
      </w:r>
    </w:p>
    <w:p w:rsidR="00867981" w:rsidRPr="00446404" w:rsidRDefault="00867981" w:rsidP="00867981">
      <w:pPr>
        <w:tabs>
          <w:tab w:val="right" w:pos="8460"/>
        </w:tabs>
        <w:ind w:left="720"/>
        <w:jc w:val="both"/>
        <w:rPr>
          <w:u w:val="single"/>
          <w:lang w:val="en-GB"/>
        </w:rPr>
      </w:pPr>
      <w:r w:rsidRPr="00446404">
        <w:rPr>
          <w:lang w:val="en-GB"/>
        </w:rPr>
        <w:t xml:space="preserve">Name and Title of Signatory:  </w:t>
      </w:r>
      <w:r w:rsidRPr="00446404">
        <w:rPr>
          <w:u w:val="single"/>
          <w:lang w:val="en-GB"/>
        </w:rPr>
        <w:tab/>
      </w:r>
    </w:p>
    <w:p w:rsidR="00867981" w:rsidRPr="00446404" w:rsidRDefault="00867981" w:rsidP="00867981">
      <w:pPr>
        <w:tabs>
          <w:tab w:val="right" w:pos="8460"/>
        </w:tabs>
        <w:ind w:left="720"/>
        <w:jc w:val="both"/>
        <w:rPr>
          <w:u w:val="single"/>
          <w:lang w:val="en-GB"/>
        </w:rPr>
      </w:pPr>
      <w:r w:rsidRPr="00446404">
        <w:rPr>
          <w:lang w:val="en-GB"/>
        </w:rPr>
        <w:t xml:space="preserve">Name of Firm:  </w:t>
      </w:r>
      <w:r w:rsidRPr="00446404">
        <w:rPr>
          <w:u w:val="single"/>
          <w:lang w:val="en-GB"/>
        </w:rPr>
        <w:tab/>
      </w:r>
    </w:p>
    <w:p w:rsidR="00867981" w:rsidRPr="00446404" w:rsidRDefault="00867981" w:rsidP="00867981">
      <w:pPr>
        <w:tabs>
          <w:tab w:val="right" w:pos="8460"/>
        </w:tabs>
        <w:ind w:left="720"/>
        <w:jc w:val="both"/>
        <w:rPr>
          <w:sz w:val="28"/>
          <w:u w:val="single"/>
          <w:lang w:val="en-GB"/>
        </w:rPr>
      </w:pPr>
      <w:r w:rsidRPr="00446404">
        <w:rPr>
          <w:lang w:val="en-GB"/>
        </w:rPr>
        <w:t>Address</w:t>
      </w:r>
      <w:r w:rsidRPr="00446404">
        <w:rPr>
          <w:sz w:val="28"/>
          <w:lang w:val="en-GB"/>
        </w:rPr>
        <w:t xml:space="preserve">:  </w:t>
      </w:r>
      <w:r w:rsidRPr="00446404">
        <w:rPr>
          <w:sz w:val="28"/>
          <w:u w:val="single"/>
          <w:lang w:val="en-GB"/>
        </w:rPr>
        <w:tab/>
      </w:r>
    </w:p>
    <w:p w:rsidR="00867981" w:rsidRPr="00446404" w:rsidRDefault="00867981" w:rsidP="00867981">
      <w:pPr>
        <w:pStyle w:val="Corpsdetexte2"/>
        <w:pBdr>
          <w:bottom w:val="single" w:sz="4" w:space="1" w:color="auto"/>
        </w:pBdr>
        <w:tabs>
          <w:tab w:val="clear" w:pos="-720"/>
        </w:tabs>
        <w:suppressAutoHyphens w:val="0"/>
        <w:rPr>
          <w:spacing w:val="0"/>
          <w:szCs w:val="24"/>
        </w:rPr>
      </w:pPr>
    </w:p>
    <w:p w:rsidR="00867981" w:rsidRPr="00446404" w:rsidRDefault="00867981" w:rsidP="00867981">
      <w:pPr>
        <w:pStyle w:val="Notedebasdepage"/>
        <w:tabs>
          <w:tab w:val="left" w:pos="360"/>
        </w:tabs>
        <w:ind w:left="360" w:hanging="360"/>
      </w:pPr>
      <w:r w:rsidRPr="00446404">
        <w:t>1</w:t>
      </w:r>
      <w:r w:rsidRPr="00446404">
        <w:tab/>
        <w:t>Amounts must coincide with the ones indicated under Total Cost of Financial proposal in Form FIN-2.</w:t>
      </w:r>
    </w:p>
    <w:p w:rsidR="00867981" w:rsidRPr="00446404" w:rsidRDefault="00867981" w:rsidP="00867981">
      <w:pPr>
        <w:pStyle w:val="Notedebasdepage"/>
        <w:tabs>
          <w:tab w:val="left" w:pos="360"/>
        </w:tabs>
        <w:ind w:left="360" w:hanging="360"/>
      </w:pPr>
      <w:r w:rsidRPr="00446404">
        <w:t>2</w:t>
      </w:r>
      <w:r w:rsidRPr="00446404">
        <w:tab/>
        <w:t>If applicable, replace this paragraph with: “No commissions or gratuities have been or are to paid by us to agents relating to this Proposal and Contract execution.”</w:t>
      </w:r>
    </w:p>
    <w:p w:rsidR="006E35FD" w:rsidRPr="00446404" w:rsidRDefault="006E35FD" w:rsidP="00867981">
      <w:pPr>
        <w:jc w:val="both"/>
        <w:rPr>
          <w:lang w:val="en-GB"/>
        </w:rPr>
        <w:sectPr w:rsidR="006E35FD" w:rsidRPr="00446404" w:rsidSect="00906F1B">
          <w:headerReference w:type="even" r:id="rId37"/>
          <w:headerReference w:type="default" r:id="rId38"/>
          <w:pgSz w:w="12242" w:h="15842" w:code="1"/>
          <w:pgMar w:top="1440" w:right="1440" w:bottom="1728" w:left="1728" w:header="720" w:footer="720" w:gutter="0"/>
          <w:cols w:space="708"/>
          <w:titlePg/>
          <w:docGrid w:linePitch="360"/>
        </w:sectPr>
      </w:pPr>
    </w:p>
    <w:p w:rsidR="00867981" w:rsidRPr="00446404" w:rsidRDefault="00867981" w:rsidP="00867981">
      <w:pPr>
        <w:jc w:val="center"/>
        <w:rPr>
          <w:bCs/>
          <w:smallCaps/>
          <w:lang w:val="en-GB"/>
        </w:rPr>
      </w:pPr>
    </w:p>
    <w:p w:rsidR="00867981" w:rsidRPr="005A0356" w:rsidRDefault="00867981" w:rsidP="00867981">
      <w:pPr>
        <w:pStyle w:val="Section4-Heading1"/>
        <w:rPr>
          <w:lang w:val="en-GB"/>
        </w:rPr>
      </w:pPr>
      <w:bookmarkStart w:id="82" w:name="_Toc219808184"/>
      <w:r w:rsidRPr="005A0356">
        <w:rPr>
          <w:lang w:val="en-GB"/>
        </w:rPr>
        <w:t>Form FIN-2: Summary of Costs</w:t>
      </w:r>
      <w:bookmarkEnd w:id="82"/>
    </w:p>
    <w:p w:rsidR="00867981" w:rsidRPr="005A0356" w:rsidRDefault="00867981" w:rsidP="00867981">
      <w:pPr>
        <w:rPr>
          <w:lang w:val="en-GB"/>
        </w:rPr>
      </w:pPr>
    </w:p>
    <w:p w:rsidR="00867981" w:rsidRPr="005A0356" w:rsidRDefault="00867981" w:rsidP="00867981">
      <w:pPr>
        <w:rPr>
          <w:lang w:val="en-GB"/>
        </w:rPr>
      </w:pPr>
    </w:p>
    <w:p w:rsidR="00867981" w:rsidRPr="005A0356" w:rsidRDefault="00867981" w:rsidP="00867981">
      <w:pPr>
        <w:rPr>
          <w:lang w:val="en-GB"/>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1985"/>
        <w:gridCol w:w="1985"/>
        <w:gridCol w:w="1985"/>
        <w:gridCol w:w="1985"/>
      </w:tblGrid>
      <w:tr w:rsidR="00867981" w:rsidRPr="005A0356" w:rsidTr="00AB5FAC">
        <w:trPr>
          <w:cantSplit/>
          <w:trHeight w:hRule="exact" w:val="397"/>
          <w:jc w:val="center"/>
        </w:trPr>
        <w:tc>
          <w:tcPr>
            <w:tcW w:w="4536" w:type="dxa"/>
            <w:vMerge w:val="restart"/>
            <w:tcBorders>
              <w:top w:val="double" w:sz="4" w:space="0" w:color="auto"/>
              <w:left w:val="double" w:sz="4" w:space="0" w:color="auto"/>
            </w:tcBorders>
            <w:vAlign w:val="center"/>
          </w:tcPr>
          <w:p w:rsidR="00867981" w:rsidRPr="005A0356" w:rsidRDefault="00867981" w:rsidP="00AB5FAC">
            <w:pPr>
              <w:pStyle w:val="Titre8"/>
              <w:keepNext w:val="0"/>
              <w:jc w:val="center"/>
              <w:rPr>
                <w:sz w:val="24"/>
              </w:rPr>
            </w:pPr>
            <w:r w:rsidRPr="005A0356">
              <w:rPr>
                <w:sz w:val="24"/>
              </w:rPr>
              <w:t>Item</w:t>
            </w:r>
          </w:p>
        </w:tc>
        <w:tc>
          <w:tcPr>
            <w:tcW w:w="7940" w:type="dxa"/>
            <w:gridSpan w:val="4"/>
            <w:tcBorders>
              <w:top w:val="double" w:sz="4" w:space="0" w:color="auto"/>
              <w:bottom w:val="single" w:sz="8" w:space="0" w:color="auto"/>
            </w:tcBorders>
            <w:vAlign w:val="center"/>
          </w:tcPr>
          <w:p w:rsidR="00867981" w:rsidRPr="005A0356" w:rsidRDefault="00867981" w:rsidP="00AB5FAC">
            <w:pPr>
              <w:jc w:val="center"/>
              <w:rPr>
                <w:b/>
                <w:bCs/>
                <w:lang w:val="en-GB"/>
              </w:rPr>
            </w:pPr>
            <w:r w:rsidRPr="005A0356">
              <w:rPr>
                <w:b/>
                <w:bCs/>
                <w:lang w:val="en-GB"/>
              </w:rPr>
              <w:t>Costs</w:t>
            </w:r>
          </w:p>
        </w:tc>
      </w:tr>
      <w:tr w:rsidR="00867981" w:rsidRPr="005A0356" w:rsidTr="00AB5FAC">
        <w:trPr>
          <w:cantSplit/>
          <w:trHeight w:hRule="exact" w:val="1028"/>
          <w:jc w:val="center"/>
        </w:trPr>
        <w:tc>
          <w:tcPr>
            <w:tcW w:w="4536" w:type="dxa"/>
            <w:vMerge/>
            <w:tcBorders>
              <w:left w:val="double" w:sz="4" w:space="0" w:color="auto"/>
              <w:bottom w:val="single" w:sz="12" w:space="0" w:color="auto"/>
            </w:tcBorders>
          </w:tcPr>
          <w:p w:rsidR="00867981" w:rsidRPr="005A0356" w:rsidRDefault="00867981" w:rsidP="00AB5FAC">
            <w:pPr>
              <w:spacing w:before="40"/>
              <w:rPr>
                <w:lang w:val="en-GB"/>
              </w:rPr>
            </w:pPr>
          </w:p>
        </w:tc>
        <w:tc>
          <w:tcPr>
            <w:tcW w:w="1985" w:type="dxa"/>
            <w:tcBorders>
              <w:top w:val="single" w:sz="8" w:space="0" w:color="auto"/>
              <w:bottom w:val="single" w:sz="12" w:space="0" w:color="auto"/>
            </w:tcBorders>
            <w:vAlign w:val="center"/>
          </w:tcPr>
          <w:p w:rsidR="00867981" w:rsidRPr="005A0356" w:rsidRDefault="00867981" w:rsidP="00AB5FAC">
            <w:pPr>
              <w:jc w:val="center"/>
              <w:rPr>
                <w:lang w:val="en-GB"/>
              </w:rPr>
            </w:pPr>
            <w:r w:rsidRPr="005A0356">
              <w:rPr>
                <w:lang w:val="en-GB"/>
              </w:rPr>
              <w:t>[</w:t>
            </w:r>
            <w:r w:rsidRPr="005A0356">
              <w:rPr>
                <w:i/>
                <w:iCs/>
                <w:lang w:val="en-GB"/>
              </w:rPr>
              <w:t>Indicate Foreign Currency # 1</w:t>
            </w:r>
            <w:r w:rsidRPr="005A0356">
              <w:rPr>
                <w:lang w:val="en-GB"/>
              </w:rPr>
              <w:t>]</w:t>
            </w:r>
            <w:r w:rsidRPr="005A0356">
              <w:rPr>
                <w:vertAlign w:val="superscript"/>
                <w:lang w:val="en-GB"/>
              </w:rPr>
              <w:t>1</w:t>
            </w:r>
          </w:p>
        </w:tc>
        <w:tc>
          <w:tcPr>
            <w:tcW w:w="1985" w:type="dxa"/>
            <w:tcBorders>
              <w:top w:val="single" w:sz="8" w:space="0" w:color="auto"/>
              <w:bottom w:val="single" w:sz="12" w:space="0" w:color="auto"/>
            </w:tcBorders>
            <w:vAlign w:val="center"/>
          </w:tcPr>
          <w:p w:rsidR="00867981" w:rsidRPr="005A0356" w:rsidRDefault="00867981" w:rsidP="00AB5FAC">
            <w:pPr>
              <w:jc w:val="center"/>
              <w:rPr>
                <w:lang w:val="en-GB"/>
              </w:rPr>
            </w:pPr>
            <w:r w:rsidRPr="005A0356">
              <w:rPr>
                <w:lang w:val="en-GB"/>
              </w:rPr>
              <w:t>[</w:t>
            </w:r>
            <w:r w:rsidRPr="005A0356">
              <w:rPr>
                <w:i/>
                <w:iCs/>
                <w:lang w:val="en-GB"/>
              </w:rPr>
              <w:t>Indicate Foreign Currency # 2</w:t>
            </w:r>
            <w:r w:rsidRPr="005A0356">
              <w:rPr>
                <w:lang w:val="en-GB"/>
              </w:rPr>
              <w:t>]</w:t>
            </w:r>
            <w:r w:rsidRPr="005A0356">
              <w:rPr>
                <w:vertAlign w:val="superscript"/>
                <w:lang w:val="en-GB"/>
              </w:rPr>
              <w:t>1</w:t>
            </w:r>
          </w:p>
        </w:tc>
        <w:tc>
          <w:tcPr>
            <w:tcW w:w="1985" w:type="dxa"/>
            <w:tcBorders>
              <w:top w:val="single" w:sz="8" w:space="0" w:color="auto"/>
              <w:bottom w:val="single" w:sz="12" w:space="0" w:color="auto"/>
            </w:tcBorders>
            <w:vAlign w:val="center"/>
          </w:tcPr>
          <w:p w:rsidR="00867981" w:rsidRPr="005A0356" w:rsidRDefault="00867981" w:rsidP="00AB5FAC">
            <w:pPr>
              <w:jc w:val="center"/>
              <w:rPr>
                <w:lang w:val="en-GB"/>
              </w:rPr>
            </w:pPr>
            <w:r w:rsidRPr="005A0356">
              <w:rPr>
                <w:lang w:val="en-GB"/>
              </w:rPr>
              <w:t>[</w:t>
            </w:r>
            <w:r w:rsidRPr="005A0356">
              <w:rPr>
                <w:i/>
                <w:iCs/>
                <w:lang w:val="en-GB"/>
              </w:rPr>
              <w:t>Indicate Foreign Currency # 3</w:t>
            </w:r>
            <w:r w:rsidRPr="005A0356">
              <w:rPr>
                <w:lang w:val="en-GB"/>
              </w:rPr>
              <w:t>]</w:t>
            </w:r>
            <w:r w:rsidRPr="005A0356">
              <w:rPr>
                <w:vertAlign w:val="superscript"/>
                <w:lang w:val="en-GB"/>
              </w:rPr>
              <w:t>1</w:t>
            </w:r>
          </w:p>
        </w:tc>
        <w:tc>
          <w:tcPr>
            <w:tcW w:w="1985" w:type="dxa"/>
            <w:tcBorders>
              <w:top w:val="single" w:sz="8" w:space="0" w:color="auto"/>
              <w:bottom w:val="single" w:sz="12" w:space="0" w:color="auto"/>
            </w:tcBorders>
            <w:vAlign w:val="center"/>
          </w:tcPr>
          <w:p w:rsidR="00867981" w:rsidRPr="005A0356" w:rsidRDefault="00867981" w:rsidP="00AB5FAC">
            <w:pPr>
              <w:jc w:val="center"/>
              <w:rPr>
                <w:i/>
                <w:iCs/>
                <w:lang w:val="en-GB"/>
              </w:rPr>
            </w:pPr>
            <w:r w:rsidRPr="005A0356">
              <w:rPr>
                <w:lang w:val="en-GB"/>
              </w:rPr>
              <w:t>[</w:t>
            </w:r>
            <w:r w:rsidRPr="005A0356">
              <w:rPr>
                <w:i/>
                <w:iCs/>
                <w:lang w:val="en-GB"/>
              </w:rPr>
              <w:t>Indicate</w:t>
            </w:r>
          </w:p>
          <w:p w:rsidR="00867981" w:rsidRPr="005A0356" w:rsidRDefault="00867981" w:rsidP="00AB5FAC">
            <w:pPr>
              <w:jc w:val="center"/>
              <w:rPr>
                <w:i/>
                <w:iCs/>
                <w:lang w:val="en-GB"/>
              </w:rPr>
            </w:pPr>
            <w:r w:rsidRPr="005A0356">
              <w:rPr>
                <w:i/>
                <w:iCs/>
                <w:lang w:val="en-GB"/>
              </w:rPr>
              <w:t xml:space="preserve"> Mauritian Rupees</w:t>
            </w:r>
          </w:p>
          <w:p w:rsidR="00867981" w:rsidRPr="005A0356" w:rsidRDefault="00867981" w:rsidP="00AB5FAC">
            <w:pPr>
              <w:jc w:val="center"/>
              <w:rPr>
                <w:lang w:val="en-GB"/>
              </w:rPr>
            </w:pPr>
          </w:p>
        </w:tc>
      </w:tr>
      <w:tr w:rsidR="00867981" w:rsidRPr="00446404" w:rsidTr="00AB5FAC">
        <w:trPr>
          <w:trHeight w:hRule="exact" w:val="851"/>
          <w:jc w:val="center"/>
        </w:trPr>
        <w:tc>
          <w:tcPr>
            <w:tcW w:w="4536" w:type="dxa"/>
            <w:tcBorders>
              <w:top w:val="single" w:sz="12" w:space="0" w:color="auto"/>
              <w:left w:val="double" w:sz="4" w:space="0" w:color="auto"/>
              <w:bottom w:val="double" w:sz="4" w:space="0" w:color="auto"/>
            </w:tcBorders>
            <w:vAlign w:val="center"/>
          </w:tcPr>
          <w:p w:rsidR="00867981" w:rsidRPr="005A0356" w:rsidRDefault="00867981" w:rsidP="00AB5FAC">
            <w:pPr>
              <w:pStyle w:val="En-tte"/>
              <w:tabs>
                <w:tab w:val="clear" w:pos="4320"/>
                <w:tab w:val="clear" w:pos="8640"/>
              </w:tabs>
              <w:spacing w:before="40"/>
              <w:rPr>
                <w:sz w:val="24"/>
                <w:szCs w:val="24"/>
                <w:lang w:val="en-GB" w:eastAsia="it-IT"/>
              </w:rPr>
            </w:pPr>
            <w:r w:rsidRPr="005A0356">
              <w:rPr>
                <w:sz w:val="24"/>
                <w:szCs w:val="24"/>
              </w:rPr>
              <w:t>Total Costs of Financial Proposal</w:t>
            </w:r>
            <w:r w:rsidRPr="005A0356">
              <w:rPr>
                <w:sz w:val="24"/>
                <w:vertAlign w:val="superscript"/>
                <w:lang w:val="en-GB"/>
              </w:rPr>
              <w:t xml:space="preserve"> 2</w:t>
            </w:r>
            <w:r w:rsidRPr="005A0356">
              <w:rPr>
                <w:sz w:val="24"/>
                <w:lang w:val="en-GB"/>
              </w:rPr>
              <w:t xml:space="preserve"> </w:t>
            </w:r>
          </w:p>
        </w:tc>
        <w:tc>
          <w:tcPr>
            <w:tcW w:w="1985" w:type="dxa"/>
            <w:tcBorders>
              <w:top w:val="single" w:sz="12" w:space="0" w:color="auto"/>
              <w:bottom w:val="double" w:sz="4" w:space="0" w:color="auto"/>
            </w:tcBorders>
            <w:vAlign w:val="center"/>
          </w:tcPr>
          <w:p w:rsidR="00867981" w:rsidRPr="005A0356" w:rsidRDefault="00867981" w:rsidP="00AB5FAC">
            <w:pPr>
              <w:spacing w:before="40"/>
              <w:rPr>
                <w:lang w:val="en-GB"/>
              </w:rPr>
            </w:pPr>
          </w:p>
        </w:tc>
        <w:tc>
          <w:tcPr>
            <w:tcW w:w="1985" w:type="dxa"/>
            <w:tcBorders>
              <w:top w:val="single" w:sz="12" w:space="0" w:color="auto"/>
              <w:bottom w:val="double" w:sz="4" w:space="0" w:color="auto"/>
            </w:tcBorders>
            <w:vAlign w:val="center"/>
          </w:tcPr>
          <w:p w:rsidR="00867981" w:rsidRPr="005A0356" w:rsidRDefault="00867981" w:rsidP="00AB5FAC">
            <w:pPr>
              <w:spacing w:before="40"/>
              <w:rPr>
                <w:lang w:val="en-GB"/>
              </w:rPr>
            </w:pPr>
          </w:p>
        </w:tc>
        <w:tc>
          <w:tcPr>
            <w:tcW w:w="1985" w:type="dxa"/>
            <w:tcBorders>
              <w:top w:val="single" w:sz="12" w:space="0" w:color="auto"/>
              <w:bottom w:val="double" w:sz="4" w:space="0" w:color="auto"/>
            </w:tcBorders>
            <w:vAlign w:val="center"/>
          </w:tcPr>
          <w:p w:rsidR="00867981" w:rsidRPr="005A0356" w:rsidRDefault="00867981" w:rsidP="00AB5FAC">
            <w:pPr>
              <w:spacing w:before="40"/>
              <w:rPr>
                <w:lang w:val="en-GB"/>
              </w:rPr>
            </w:pPr>
          </w:p>
        </w:tc>
        <w:tc>
          <w:tcPr>
            <w:tcW w:w="1985" w:type="dxa"/>
            <w:tcBorders>
              <w:top w:val="single" w:sz="12" w:space="0" w:color="auto"/>
              <w:bottom w:val="double" w:sz="4" w:space="0" w:color="auto"/>
            </w:tcBorders>
            <w:vAlign w:val="center"/>
          </w:tcPr>
          <w:p w:rsidR="00867981" w:rsidRPr="00A50768" w:rsidRDefault="00867981" w:rsidP="00A50768"/>
        </w:tc>
      </w:tr>
    </w:tbl>
    <w:p w:rsidR="00867981" w:rsidRPr="00446404" w:rsidRDefault="00867981" w:rsidP="00867981">
      <w:pPr>
        <w:pStyle w:val="En-tte"/>
        <w:tabs>
          <w:tab w:val="clear" w:pos="4320"/>
          <w:tab w:val="clear" w:pos="8640"/>
        </w:tabs>
        <w:rPr>
          <w:lang w:eastAsia="it-IT"/>
        </w:rPr>
      </w:pPr>
    </w:p>
    <w:p w:rsidR="00867981" w:rsidRPr="00446404" w:rsidRDefault="00867981" w:rsidP="00867981">
      <w:pPr>
        <w:pStyle w:val="Notedebasdepage"/>
        <w:tabs>
          <w:tab w:val="left" w:pos="360"/>
        </w:tabs>
        <w:ind w:left="360" w:hanging="360"/>
      </w:pPr>
      <w:r w:rsidRPr="00446404">
        <w:t>1</w:t>
      </w:r>
      <w:r w:rsidRPr="00446404">
        <w:tab/>
        <w:t>Indicate between brackets the name of the foreign currency.  Maximum of three currencies; use as many columns as needed, and delete the others.</w:t>
      </w:r>
    </w:p>
    <w:p w:rsidR="00867981" w:rsidRPr="00446404" w:rsidRDefault="00867981" w:rsidP="00867981">
      <w:pPr>
        <w:pStyle w:val="Notedebasdepage"/>
        <w:tabs>
          <w:tab w:val="left" w:pos="360"/>
        </w:tabs>
        <w:ind w:left="360" w:hanging="360"/>
      </w:pPr>
      <w:r w:rsidRPr="00446404">
        <w:t>2</w:t>
      </w:r>
      <w:r w:rsidRPr="00446404">
        <w:tab/>
        <w:t xml:space="preserve">Indicate the total costs, net of local taxes, to be paid by the </w:t>
      </w:r>
      <w:r w:rsidR="0047056D" w:rsidRPr="00446404">
        <w:t>Client</w:t>
      </w:r>
      <w:r w:rsidRPr="00446404">
        <w:t xml:space="preserve"> in each currency.  Such total costs must coincide with the sum of the relevant Subtotals indicated in all Forms FIN-3 provided with the Proposal.</w:t>
      </w:r>
    </w:p>
    <w:p w:rsidR="00867981" w:rsidRPr="00446404" w:rsidRDefault="00867981" w:rsidP="00867981">
      <w:pPr>
        <w:pStyle w:val="Notedebasdepage"/>
        <w:tabs>
          <w:tab w:val="left" w:pos="270"/>
        </w:tabs>
        <w:ind w:left="272" w:hanging="272"/>
      </w:pPr>
    </w:p>
    <w:p w:rsidR="00867981" w:rsidRPr="00446404" w:rsidRDefault="00867981" w:rsidP="00867981">
      <w:pPr>
        <w:pStyle w:val="Notedebasdepage"/>
        <w:tabs>
          <w:tab w:val="left" w:pos="270"/>
        </w:tabs>
        <w:ind w:left="272" w:hanging="272"/>
        <w:rPr>
          <w:sz w:val="24"/>
        </w:rPr>
      </w:pPr>
    </w:p>
    <w:p w:rsidR="00867981" w:rsidRPr="00446404" w:rsidRDefault="00867981" w:rsidP="00867981">
      <w:pPr>
        <w:pStyle w:val="Titre3"/>
        <w:keepNext w:val="0"/>
        <w:rPr>
          <w:b/>
          <w:bCs/>
          <w:lang w:val="en-GB"/>
        </w:rPr>
      </w:pPr>
      <w:r w:rsidRPr="00446404">
        <w:br w:type="page"/>
      </w:r>
    </w:p>
    <w:p w:rsidR="00867981" w:rsidRPr="00446404" w:rsidRDefault="00867981" w:rsidP="00867981">
      <w:pPr>
        <w:pStyle w:val="Section4-Heading1"/>
      </w:pPr>
      <w:bookmarkStart w:id="83" w:name="_Toc219808185"/>
      <w:r w:rsidRPr="00446404">
        <w:lastRenderedPageBreak/>
        <w:t>Form FIN-3: Breakdown of Costs by Activity</w:t>
      </w:r>
      <w:r w:rsidRPr="00446404">
        <w:rPr>
          <w:bCs/>
          <w:vertAlign w:val="superscript"/>
        </w:rPr>
        <w:t>1</w:t>
      </w:r>
      <w:bookmarkEnd w:id="83"/>
    </w:p>
    <w:p w:rsidR="00867981" w:rsidRPr="00446404" w:rsidRDefault="00867981" w:rsidP="00867981">
      <w:pPr>
        <w:rPr>
          <w:lang w:val="en-GB"/>
        </w:rPr>
      </w:pPr>
    </w:p>
    <w:p w:rsidR="00867981" w:rsidRPr="00446404" w:rsidRDefault="00867981" w:rsidP="00867981">
      <w:pPr>
        <w:rPr>
          <w:lang w:val="en-GB"/>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1985"/>
        <w:gridCol w:w="1985"/>
        <w:gridCol w:w="1985"/>
        <w:gridCol w:w="1985"/>
      </w:tblGrid>
      <w:tr w:rsidR="00867981" w:rsidRPr="00446404" w:rsidTr="00AB5FAC">
        <w:trPr>
          <w:cantSplit/>
          <w:trHeight w:val="1418"/>
          <w:jc w:val="center"/>
        </w:trPr>
        <w:tc>
          <w:tcPr>
            <w:tcW w:w="4536" w:type="dxa"/>
            <w:tcBorders>
              <w:top w:val="double" w:sz="4" w:space="0" w:color="auto"/>
              <w:bottom w:val="double" w:sz="4" w:space="0" w:color="auto"/>
            </w:tcBorders>
            <w:vAlign w:val="center"/>
          </w:tcPr>
          <w:p w:rsidR="00867981" w:rsidRPr="00446404" w:rsidRDefault="00867981" w:rsidP="00AB5FAC">
            <w:pPr>
              <w:spacing w:before="80" w:after="80"/>
              <w:rPr>
                <w:b/>
                <w:bCs/>
                <w:lang w:val="en-GB"/>
              </w:rPr>
            </w:pPr>
            <w:r w:rsidRPr="00446404">
              <w:rPr>
                <w:b/>
                <w:bCs/>
                <w:lang w:val="en-GB"/>
              </w:rPr>
              <w:t>Group of Activities (Phase):</w:t>
            </w:r>
            <w:r w:rsidRPr="00446404">
              <w:rPr>
                <w:vertAlign w:val="superscript"/>
                <w:lang w:val="en-GB"/>
              </w:rPr>
              <w:t>2</w:t>
            </w:r>
          </w:p>
          <w:p w:rsidR="00867981" w:rsidRPr="00446404" w:rsidRDefault="00867981" w:rsidP="00AB5FAC">
            <w:pPr>
              <w:pStyle w:val="En-tte"/>
              <w:tabs>
                <w:tab w:val="clear" w:pos="4320"/>
                <w:tab w:val="clear" w:pos="8640"/>
                <w:tab w:val="right" w:pos="4149"/>
              </w:tabs>
              <w:spacing w:after="120"/>
              <w:rPr>
                <w:sz w:val="24"/>
                <w:szCs w:val="24"/>
                <w:u w:val="single"/>
                <w:lang w:eastAsia="it-IT"/>
              </w:rPr>
            </w:pPr>
            <w:r w:rsidRPr="00446404">
              <w:rPr>
                <w:sz w:val="24"/>
                <w:szCs w:val="24"/>
                <w:lang w:eastAsia="it-IT"/>
              </w:rPr>
              <w:t xml:space="preserve"> </w:t>
            </w:r>
            <w:r w:rsidRPr="00446404">
              <w:rPr>
                <w:sz w:val="24"/>
                <w:szCs w:val="24"/>
                <w:u w:val="single"/>
                <w:lang w:eastAsia="it-IT"/>
              </w:rPr>
              <w:tab/>
            </w:r>
          </w:p>
          <w:p w:rsidR="00867981" w:rsidRPr="00446404" w:rsidRDefault="00867981" w:rsidP="00AB5FAC">
            <w:pPr>
              <w:pStyle w:val="En-tte"/>
              <w:tabs>
                <w:tab w:val="clear" w:pos="4320"/>
                <w:tab w:val="clear" w:pos="8640"/>
                <w:tab w:val="right" w:pos="4149"/>
              </w:tabs>
              <w:spacing w:after="120"/>
              <w:rPr>
                <w:sz w:val="24"/>
                <w:u w:val="single"/>
              </w:rPr>
            </w:pPr>
            <w:r w:rsidRPr="00446404">
              <w:rPr>
                <w:sz w:val="24"/>
                <w:szCs w:val="24"/>
                <w:lang w:eastAsia="it-IT"/>
              </w:rPr>
              <w:t xml:space="preserve"> </w:t>
            </w:r>
            <w:r w:rsidRPr="00446404">
              <w:rPr>
                <w:sz w:val="24"/>
                <w:szCs w:val="24"/>
                <w:u w:val="single"/>
                <w:lang w:eastAsia="it-IT"/>
              </w:rPr>
              <w:tab/>
            </w:r>
          </w:p>
        </w:tc>
        <w:tc>
          <w:tcPr>
            <w:tcW w:w="7940" w:type="dxa"/>
            <w:gridSpan w:val="4"/>
            <w:tcBorders>
              <w:top w:val="double" w:sz="4" w:space="0" w:color="auto"/>
              <w:bottom w:val="single" w:sz="8" w:space="0" w:color="auto"/>
            </w:tcBorders>
            <w:vAlign w:val="center"/>
          </w:tcPr>
          <w:p w:rsidR="00867981" w:rsidRPr="00446404" w:rsidRDefault="00867981" w:rsidP="00AB5FAC">
            <w:pPr>
              <w:spacing w:before="80" w:after="80"/>
              <w:rPr>
                <w:lang w:val="en-GB"/>
              </w:rPr>
            </w:pPr>
            <w:r w:rsidRPr="00446404">
              <w:rPr>
                <w:b/>
                <w:bCs/>
                <w:lang w:val="en-GB"/>
              </w:rPr>
              <w:t>Description:</w:t>
            </w:r>
            <w:r w:rsidRPr="00446404">
              <w:rPr>
                <w:vertAlign w:val="superscript"/>
                <w:lang w:val="en-GB"/>
              </w:rPr>
              <w:t>3</w:t>
            </w:r>
          </w:p>
          <w:p w:rsidR="00867981" w:rsidRPr="00446404" w:rsidRDefault="00867981" w:rsidP="00AB5FAC">
            <w:pPr>
              <w:pStyle w:val="En-tte"/>
              <w:tabs>
                <w:tab w:val="clear" w:pos="4320"/>
                <w:tab w:val="clear" w:pos="8640"/>
                <w:tab w:val="right" w:pos="7533"/>
              </w:tabs>
              <w:spacing w:after="120"/>
              <w:rPr>
                <w:sz w:val="24"/>
                <w:szCs w:val="24"/>
                <w:u w:val="single"/>
                <w:lang w:eastAsia="it-IT"/>
              </w:rPr>
            </w:pPr>
            <w:r w:rsidRPr="00446404">
              <w:rPr>
                <w:sz w:val="24"/>
                <w:szCs w:val="24"/>
                <w:lang w:eastAsia="it-IT"/>
              </w:rPr>
              <w:t xml:space="preserve"> </w:t>
            </w:r>
            <w:r w:rsidRPr="00446404">
              <w:rPr>
                <w:sz w:val="24"/>
                <w:szCs w:val="24"/>
                <w:u w:val="single"/>
                <w:lang w:eastAsia="it-IT"/>
              </w:rPr>
              <w:tab/>
            </w:r>
          </w:p>
          <w:p w:rsidR="00867981" w:rsidRPr="00446404" w:rsidRDefault="00867981" w:rsidP="00AB5FAC">
            <w:pPr>
              <w:tabs>
                <w:tab w:val="right" w:pos="7533"/>
              </w:tabs>
              <w:spacing w:before="120" w:after="120"/>
              <w:rPr>
                <w:u w:val="single"/>
                <w:lang w:val="en-GB"/>
              </w:rPr>
            </w:pPr>
            <w:r w:rsidRPr="00446404">
              <w:rPr>
                <w:lang w:val="en-GB"/>
              </w:rPr>
              <w:t xml:space="preserve"> </w:t>
            </w:r>
            <w:r w:rsidRPr="00446404">
              <w:rPr>
                <w:u w:val="single"/>
                <w:lang w:val="en-GB"/>
              </w:rPr>
              <w:tab/>
            </w:r>
          </w:p>
        </w:tc>
      </w:tr>
      <w:tr w:rsidR="00867981" w:rsidRPr="00446404" w:rsidTr="00AB5FAC">
        <w:trPr>
          <w:cantSplit/>
          <w:trHeight w:hRule="exact" w:val="397"/>
          <w:jc w:val="center"/>
        </w:trPr>
        <w:tc>
          <w:tcPr>
            <w:tcW w:w="4536" w:type="dxa"/>
            <w:vMerge w:val="restart"/>
            <w:tcBorders>
              <w:top w:val="double" w:sz="4" w:space="0" w:color="auto"/>
            </w:tcBorders>
            <w:vAlign w:val="center"/>
          </w:tcPr>
          <w:p w:rsidR="00867981" w:rsidRPr="00446404" w:rsidRDefault="00867981" w:rsidP="00AB5FAC">
            <w:pPr>
              <w:pStyle w:val="Titre8"/>
              <w:keepNext w:val="0"/>
              <w:spacing w:before="40"/>
              <w:jc w:val="center"/>
              <w:rPr>
                <w:sz w:val="24"/>
              </w:rPr>
            </w:pPr>
            <w:r w:rsidRPr="00446404">
              <w:rPr>
                <w:sz w:val="24"/>
              </w:rPr>
              <w:t>Cost component</w:t>
            </w:r>
          </w:p>
        </w:tc>
        <w:tc>
          <w:tcPr>
            <w:tcW w:w="7940" w:type="dxa"/>
            <w:gridSpan w:val="4"/>
            <w:tcBorders>
              <w:top w:val="double" w:sz="4" w:space="0" w:color="auto"/>
              <w:bottom w:val="single" w:sz="8" w:space="0" w:color="auto"/>
            </w:tcBorders>
            <w:vAlign w:val="center"/>
          </w:tcPr>
          <w:p w:rsidR="00867981" w:rsidRPr="00446404" w:rsidRDefault="00867981" w:rsidP="00AB5FAC">
            <w:pPr>
              <w:jc w:val="center"/>
              <w:rPr>
                <w:b/>
                <w:bCs/>
                <w:lang w:val="en-GB"/>
              </w:rPr>
            </w:pPr>
            <w:r w:rsidRPr="00446404">
              <w:rPr>
                <w:b/>
                <w:bCs/>
                <w:lang w:val="en-GB"/>
              </w:rPr>
              <w:t>Costs</w:t>
            </w:r>
          </w:p>
        </w:tc>
      </w:tr>
      <w:tr w:rsidR="00867981" w:rsidRPr="00446404" w:rsidTr="00AB5FAC">
        <w:trPr>
          <w:cantSplit/>
          <w:trHeight w:hRule="exact" w:val="1037"/>
          <w:jc w:val="center"/>
        </w:trPr>
        <w:tc>
          <w:tcPr>
            <w:tcW w:w="4536" w:type="dxa"/>
            <w:vMerge/>
            <w:tcBorders>
              <w:bottom w:val="single" w:sz="12" w:space="0" w:color="auto"/>
            </w:tcBorders>
          </w:tcPr>
          <w:p w:rsidR="00867981" w:rsidRPr="00446404" w:rsidRDefault="00867981" w:rsidP="00AB5FAC">
            <w:pPr>
              <w:spacing w:before="40"/>
              <w:rPr>
                <w:lang w:val="en-GB"/>
              </w:rPr>
            </w:pPr>
          </w:p>
        </w:tc>
        <w:tc>
          <w:tcPr>
            <w:tcW w:w="1985" w:type="dxa"/>
            <w:tcBorders>
              <w:top w:val="single" w:sz="8" w:space="0" w:color="auto"/>
              <w:bottom w:val="single" w:sz="12" w:space="0" w:color="auto"/>
            </w:tcBorders>
            <w:vAlign w:val="center"/>
          </w:tcPr>
          <w:p w:rsidR="00867981" w:rsidRPr="00446404" w:rsidRDefault="00867981" w:rsidP="00AB5FAC">
            <w:pPr>
              <w:spacing w:before="40"/>
              <w:jc w:val="center"/>
              <w:rPr>
                <w:lang w:val="en-GB"/>
              </w:rPr>
            </w:pPr>
            <w:r w:rsidRPr="00446404">
              <w:rPr>
                <w:lang w:val="en-GB"/>
              </w:rPr>
              <w:t>[</w:t>
            </w:r>
            <w:r w:rsidRPr="00446404">
              <w:rPr>
                <w:i/>
                <w:iCs/>
                <w:lang w:val="en-GB"/>
              </w:rPr>
              <w:t>Indicate Foreign Currency # 1</w:t>
            </w:r>
            <w:r w:rsidRPr="00446404">
              <w:rPr>
                <w:lang w:val="en-GB"/>
              </w:rPr>
              <w:t>]</w:t>
            </w:r>
            <w:r w:rsidRPr="00446404">
              <w:rPr>
                <w:vertAlign w:val="superscript"/>
                <w:lang w:val="en-GB"/>
              </w:rPr>
              <w:t>4</w:t>
            </w:r>
          </w:p>
        </w:tc>
        <w:tc>
          <w:tcPr>
            <w:tcW w:w="1985" w:type="dxa"/>
            <w:tcBorders>
              <w:top w:val="single" w:sz="8" w:space="0" w:color="auto"/>
              <w:bottom w:val="single" w:sz="12" w:space="0" w:color="auto"/>
            </w:tcBorders>
            <w:vAlign w:val="center"/>
          </w:tcPr>
          <w:p w:rsidR="00867981" w:rsidRPr="00446404" w:rsidRDefault="00867981" w:rsidP="00AB5FAC">
            <w:pPr>
              <w:spacing w:before="40"/>
              <w:jc w:val="center"/>
              <w:rPr>
                <w:lang w:val="en-GB"/>
              </w:rPr>
            </w:pPr>
            <w:r w:rsidRPr="00446404">
              <w:rPr>
                <w:lang w:val="en-GB"/>
              </w:rPr>
              <w:t>[</w:t>
            </w:r>
            <w:r w:rsidRPr="00446404">
              <w:rPr>
                <w:i/>
                <w:iCs/>
                <w:lang w:val="en-GB"/>
              </w:rPr>
              <w:t>Indicate Foreign Currency # 2</w:t>
            </w:r>
            <w:r w:rsidRPr="00446404">
              <w:rPr>
                <w:lang w:val="en-GB"/>
              </w:rPr>
              <w:t>]</w:t>
            </w:r>
            <w:r w:rsidRPr="00446404">
              <w:rPr>
                <w:vertAlign w:val="superscript"/>
                <w:lang w:val="en-GB"/>
              </w:rPr>
              <w:t>4</w:t>
            </w:r>
          </w:p>
        </w:tc>
        <w:tc>
          <w:tcPr>
            <w:tcW w:w="1985" w:type="dxa"/>
            <w:tcBorders>
              <w:top w:val="single" w:sz="8" w:space="0" w:color="auto"/>
              <w:bottom w:val="single" w:sz="12" w:space="0" w:color="auto"/>
            </w:tcBorders>
            <w:vAlign w:val="center"/>
          </w:tcPr>
          <w:p w:rsidR="00867981" w:rsidRPr="00446404" w:rsidRDefault="00867981" w:rsidP="00AB5FAC">
            <w:pPr>
              <w:spacing w:before="40"/>
              <w:jc w:val="center"/>
              <w:rPr>
                <w:lang w:val="en-GB"/>
              </w:rPr>
            </w:pPr>
            <w:r w:rsidRPr="00446404">
              <w:rPr>
                <w:lang w:val="en-GB"/>
              </w:rPr>
              <w:t>[</w:t>
            </w:r>
            <w:r w:rsidRPr="00446404">
              <w:rPr>
                <w:i/>
                <w:iCs/>
                <w:lang w:val="en-GB"/>
              </w:rPr>
              <w:t>Indicate Foreign Currency # 3</w:t>
            </w:r>
            <w:r w:rsidRPr="00446404">
              <w:rPr>
                <w:lang w:val="en-GB"/>
              </w:rPr>
              <w:t>]</w:t>
            </w:r>
            <w:r w:rsidRPr="00446404">
              <w:rPr>
                <w:vertAlign w:val="superscript"/>
                <w:lang w:val="en-GB"/>
              </w:rPr>
              <w:t>4</w:t>
            </w:r>
          </w:p>
        </w:tc>
        <w:tc>
          <w:tcPr>
            <w:tcW w:w="1985" w:type="dxa"/>
            <w:tcBorders>
              <w:top w:val="single" w:sz="8" w:space="0" w:color="auto"/>
              <w:bottom w:val="single" w:sz="12" w:space="0" w:color="auto"/>
            </w:tcBorders>
            <w:vAlign w:val="center"/>
          </w:tcPr>
          <w:p w:rsidR="00867981" w:rsidRPr="00446404" w:rsidRDefault="00867981" w:rsidP="00AB5FAC">
            <w:pPr>
              <w:jc w:val="center"/>
              <w:rPr>
                <w:i/>
                <w:iCs/>
                <w:lang w:val="en-GB"/>
              </w:rPr>
            </w:pPr>
            <w:r w:rsidRPr="00446404">
              <w:rPr>
                <w:lang w:val="en-GB"/>
              </w:rPr>
              <w:t>[</w:t>
            </w:r>
            <w:r w:rsidRPr="00446404">
              <w:rPr>
                <w:i/>
                <w:iCs/>
                <w:lang w:val="en-GB"/>
              </w:rPr>
              <w:t>Indicate</w:t>
            </w:r>
          </w:p>
          <w:p w:rsidR="00867981" w:rsidRPr="00446404" w:rsidRDefault="00867981" w:rsidP="00AB5FAC">
            <w:pPr>
              <w:jc w:val="center"/>
              <w:rPr>
                <w:lang w:val="en-GB"/>
              </w:rPr>
            </w:pPr>
            <w:r w:rsidRPr="00446404">
              <w:rPr>
                <w:i/>
                <w:iCs/>
                <w:lang w:val="en-GB"/>
              </w:rPr>
              <w:t xml:space="preserve"> Mauritian Rupees]</w:t>
            </w:r>
          </w:p>
        </w:tc>
      </w:tr>
      <w:tr w:rsidR="00867981" w:rsidRPr="00446404" w:rsidTr="00AB5FAC">
        <w:trPr>
          <w:trHeight w:hRule="exact" w:val="397"/>
          <w:jc w:val="center"/>
        </w:trPr>
        <w:tc>
          <w:tcPr>
            <w:tcW w:w="4536" w:type="dxa"/>
            <w:tcBorders>
              <w:top w:val="single" w:sz="12" w:space="0" w:color="auto"/>
              <w:bottom w:val="single" w:sz="8" w:space="0" w:color="auto"/>
            </w:tcBorders>
          </w:tcPr>
          <w:p w:rsidR="00867981" w:rsidRPr="00446404" w:rsidRDefault="00867981" w:rsidP="00AB5FAC">
            <w:pPr>
              <w:spacing w:before="40" w:after="40"/>
              <w:rPr>
                <w:lang w:val="en-GB" w:eastAsia="it-IT"/>
              </w:rPr>
            </w:pPr>
            <w:r w:rsidRPr="00446404">
              <w:rPr>
                <w:lang w:val="en-GB" w:eastAsia="it-IT"/>
              </w:rPr>
              <w:t>Remuneration</w:t>
            </w:r>
            <w:r w:rsidRPr="00446404">
              <w:rPr>
                <w:vertAlign w:val="superscript"/>
                <w:lang w:val="en-GB" w:eastAsia="it-IT"/>
              </w:rPr>
              <w:t>5</w:t>
            </w:r>
          </w:p>
        </w:tc>
        <w:tc>
          <w:tcPr>
            <w:tcW w:w="1985" w:type="dxa"/>
            <w:tcBorders>
              <w:top w:val="single" w:sz="12" w:space="0" w:color="auto"/>
              <w:bottom w:val="single" w:sz="8" w:space="0" w:color="auto"/>
            </w:tcBorders>
          </w:tcPr>
          <w:p w:rsidR="00867981" w:rsidRPr="00446404" w:rsidRDefault="00867981" w:rsidP="00AB5FAC">
            <w:pPr>
              <w:spacing w:before="40" w:after="40"/>
              <w:rPr>
                <w:lang w:val="en-GB"/>
              </w:rPr>
            </w:pPr>
          </w:p>
        </w:tc>
        <w:tc>
          <w:tcPr>
            <w:tcW w:w="1985" w:type="dxa"/>
            <w:tcBorders>
              <w:top w:val="single" w:sz="12" w:space="0" w:color="auto"/>
              <w:bottom w:val="single" w:sz="8" w:space="0" w:color="auto"/>
            </w:tcBorders>
          </w:tcPr>
          <w:p w:rsidR="00867981" w:rsidRPr="00446404" w:rsidRDefault="00867981" w:rsidP="00AB5FAC">
            <w:pPr>
              <w:spacing w:before="40" w:after="40"/>
              <w:rPr>
                <w:lang w:val="en-GB"/>
              </w:rPr>
            </w:pPr>
          </w:p>
        </w:tc>
        <w:tc>
          <w:tcPr>
            <w:tcW w:w="1985" w:type="dxa"/>
            <w:tcBorders>
              <w:top w:val="single" w:sz="12" w:space="0" w:color="auto"/>
              <w:bottom w:val="single" w:sz="8" w:space="0" w:color="auto"/>
            </w:tcBorders>
          </w:tcPr>
          <w:p w:rsidR="00867981" w:rsidRPr="00446404" w:rsidRDefault="00867981" w:rsidP="00AB5FAC">
            <w:pPr>
              <w:spacing w:before="40" w:after="40"/>
              <w:rPr>
                <w:lang w:val="en-GB"/>
              </w:rPr>
            </w:pPr>
          </w:p>
        </w:tc>
        <w:tc>
          <w:tcPr>
            <w:tcW w:w="1985" w:type="dxa"/>
            <w:tcBorders>
              <w:top w:val="single" w:sz="12" w:space="0" w:color="auto"/>
              <w:bottom w:val="single" w:sz="8" w:space="0" w:color="auto"/>
            </w:tcBorders>
          </w:tcPr>
          <w:p w:rsidR="00867981" w:rsidRPr="00446404" w:rsidRDefault="00867981" w:rsidP="00AB5FAC">
            <w:pPr>
              <w:spacing w:before="40" w:after="40"/>
              <w:rPr>
                <w:lang w:val="en-GB"/>
              </w:rPr>
            </w:pPr>
          </w:p>
        </w:tc>
      </w:tr>
      <w:tr w:rsidR="00867981" w:rsidRPr="00446404" w:rsidTr="00AB5FAC">
        <w:trPr>
          <w:trHeight w:hRule="exact" w:val="397"/>
          <w:jc w:val="center"/>
        </w:trPr>
        <w:tc>
          <w:tcPr>
            <w:tcW w:w="4536" w:type="dxa"/>
            <w:tcBorders>
              <w:top w:val="single" w:sz="8" w:space="0" w:color="auto"/>
              <w:right w:val="single" w:sz="8" w:space="0" w:color="auto"/>
            </w:tcBorders>
            <w:vAlign w:val="center"/>
          </w:tcPr>
          <w:p w:rsidR="00867981" w:rsidRPr="00446404" w:rsidRDefault="00867981" w:rsidP="00AB5FAC">
            <w:pPr>
              <w:spacing w:before="40" w:after="40"/>
              <w:rPr>
                <w:lang w:val="en-GB"/>
              </w:rPr>
            </w:pPr>
            <w:r w:rsidRPr="00446404">
              <w:rPr>
                <w:lang w:val="en-GB"/>
              </w:rPr>
              <w:t>Reimbursable Expenses</w:t>
            </w:r>
            <w:r w:rsidRPr="00446404">
              <w:rPr>
                <w:vertAlign w:val="superscript"/>
                <w:lang w:val="en-GB"/>
              </w:rPr>
              <w:t xml:space="preserve"> 5</w:t>
            </w:r>
          </w:p>
        </w:tc>
        <w:tc>
          <w:tcPr>
            <w:tcW w:w="1985" w:type="dxa"/>
            <w:tcBorders>
              <w:top w:val="single" w:sz="8" w:space="0" w:color="auto"/>
              <w:left w:val="single" w:sz="8" w:space="0" w:color="auto"/>
              <w:bottom w:val="single" w:sz="8" w:space="0" w:color="auto"/>
              <w:right w:val="single" w:sz="8" w:space="0" w:color="auto"/>
            </w:tcBorders>
          </w:tcPr>
          <w:p w:rsidR="00867981" w:rsidRPr="00446404" w:rsidRDefault="00867981" w:rsidP="00AB5FAC">
            <w:pPr>
              <w:spacing w:before="40" w:after="40"/>
              <w:rPr>
                <w:lang w:val="en-GB"/>
              </w:rPr>
            </w:pPr>
          </w:p>
        </w:tc>
        <w:tc>
          <w:tcPr>
            <w:tcW w:w="1985" w:type="dxa"/>
            <w:tcBorders>
              <w:top w:val="single" w:sz="8" w:space="0" w:color="auto"/>
              <w:left w:val="single" w:sz="8" w:space="0" w:color="auto"/>
              <w:bottom w:val="single" w:sz="8" w:space="0" w:color="auto"/>
              <w:right w:val="single" w:sz="8" w:space="0" w:color="auto"/>
            </w:tcBorders>
          </w:tcPr>
          <w:p w:rsidR="00867981" w:rsidRPr="00446404" w:rsidRDefault="00867981" w:rsidP="00AB5FAC">
            <w:pPr>
              <w:spacing w:before="40" w:after="40"/>
              <w:rPr>
                <w:lang w:val="en-GB"/>
              </w:rPr>
            </w:pPr>
          </w:p>
        </w:tc>
        <w:tc>
          <w:tcPr>
            <w:tcW w:w="1985" w:type="dxa"/>
            <w:tcBorders>
              <w:top w:val="single" w:sz="8" w:space="0" w:color="auto"/>
              <w:left w:val="single" w:sz="8" w:space="0" w:color="auto"/>
              <w:bottom w:val="single" w:sz="8" w:space="0" w:color="auto"/>
              <w:right w:val="single" w:sz="8" w:space="0" w:color="auto"/>
            </w:tcBorders>
          </w:tcPr>
          <w:p w:rsidR="00867981" w:rsidRPr="00446404" w:rsidRDefault="00867981" w:rsidP="00AB5FAC">
            <w:pPr>
              <w:spacing w:before="40" w:after="40"/>
              <w:rPr>
                <w:lang w:val="en-GB"/>
              </w:rPr>
            </w:pPr>
          </w:p>
        </w:tc>
        <w:tc>
          <w:tcPr>
            <w:tcW w:w="1985" w:type="dxa"/>
            <w:tcBorders>
              <w:top w:val="single" w:sz="8" w:space="0" w:color="auto"/>
              <w:left w:val="single" w:sz="8" w:space="0" w:color="auto"/>
              <w:bottom w:val="single" w:sz="8" w:space="0" w:color="auto"/>
            </w:tcBorders>
          </w:tcPr>
          <w:p w:rsidR="00867981" w:rsidRPr="00446404" w:rsidRDefault="00867981" w:rsidP="00AB5FAC">
            <w:pPr>
              <w:spacing w:before="40" w:after="40"/>
              <w:rPr>
                <w:lang w:val="en-GB"/>
              </w:rPr>
            </w:pPr>
          </w:p>
        </w:tc>
      </w:tr>
      <w:tr w:rsidR="00867981" w:rsidRPr="00446404" w:rsidTr="00AB5FAC">
        <w:trPr>
          <w:trHeight w:hRule="exact" w:val="397"/>
          <w:jc w:val="center"/>
        </w:trPr>
        <w:tc>
          <w:tcPr>
            <w:tcW w:w="4536" w:type="dxa"/>
            <w:tcBorders>
              <w:top w:val="single" w:sz="8" w:space="0" w:color="auto"/>
            </w:tcBorders>
          </w:tcPr>
          <w:p w:rsidR="00867981" w:rsidRPr="00446404" w:rsidRDefault="00867981" w:rsidP="00AB5FAC">
            <w:pPr>
              <w:spacing w:before="40" w:after="40"/>
              <w:rPr>
                <w:lang w:val="en-GB"/>
              </w:rPr>
            </w:pPr>
            <w:r w:rsidRPr="00446404">
              <w:rPr>
                <w:lang w:val="en-GB"/>
              </w:rPr>
              <w:t>Subtotals</w:t>
            </w:r>
          </w:p>
        </w:tc>
        <w:tc>
          <w:tcPr>
            <w:tcW w:w="1985" w:type="dxa"/>
            <w:tcBorders>
              <w:top w:val="single" w:sz="8" w:space="0" w:color="auto"/>
            </w:tcBorders>
          </w:tcPr>
          <w:p w:rsidR="00867981" w:rsidRPr="00446404" w:rsidRDefault="00867981" w:rsidP="00AB5FAC">
            <w:pPr>
              <w:pStyle w:val="En-tte"/>
              <w:tabs>
                <w:tab w:val="clear" w:pos="4320"/>
                <w:tab w:val="clear" w:pos="8640"/>
              </w:tabs>
              <w:spacing w:before="40" w:after="40"/>
              <w:rPr>
                <w:sz w:val="24"/>
                <w:szCs w:val="24"/>
                <w:lang w:eastAsia="it-IT"/>
              </w:rPr>
            </w:pPr>
          </w:p>
        </w:tc>
        <w:tc>
          <w:tcPr>
            <w:tcW w:w="1985" w:type="dxa"/>
            <w:tcBorders>
              <w:top w:val="single" w:sz="8" w:space="0" w:color="auto"/>
            </w:tcBorders>
          </w:tcPr>
          <w:p w:rsidR="00867981" w:rsidRPr="00446404" w:rsidRDefault="00867981" w:rsidP="00AB5FAC">
            <w:pPr>
              <w:spacing w:before="40" w:after="40"/>
              <w:rPr>
                <w:lang w:val="en-GB"/>
              </w:rPr>
            </w:pPr>
          </w:p>
        </w:tc>
        <w:tc>
          <w:tcPr>
            <w:tcW w:w="1985" w:type="dxa"/>
            <w:tcBorders>
              <w:top w:val="single" w:sz="8" w:space="0" w:color="auto"/>
            </w:tcBorders>
          </w:tcPr>
          <w:p w:rsidR="00867981" w:rsidRPr="00446404" w:rsidRDefault="00867981" w:rsidP="00AB5FAC">
            <w:pPr>
              <w:pStyle w:val="En-tte"/>
              <w:tabs>
                <w:tab w:val="clear" w:pos="4320"/>
                <w:tab w:val="clear" w:pos="8640"/>
              </w:tabs>
              <w:spacing w:before="40" w:after="40"/>
              <w:rPr>
                <w:sz w:val="24"/>
                <w:szCs w:val="24"/>
                <w:lang w:eastAsia="it-IT"/>
              </w:rPr>
            </w:pPr>
          </w:p>
        </w:tc>
        <w:tc>
          <w:tcPr>
            <w:tcW w:w="1985" w:type="dxa"/>
            <w:tcBorders>
              <w:top w:val="single" w:sz="8" w:space="0" w:color="auto"/>
            </w:tcBorders>
          </w:tcPr>
          <w:p w:rsidR="00867981" w:rsidRPr="00446404" w:rsidRDefault="00867981" w:rsidP="00AB5FAC">
            <w:pPr>
              <w:spacing w:before="40" w:after="40"/>
              <w:jc w:val="center"/>
              <w:rPr>
                <w:lang w:val="en-GB"/>
              </w:rPr>
            </w:pPr>
          </w:p>
        </w:tc>
      </w:tr>
    </w:tbl>
    <w:p w:rsidR="00867981" w:rsidRPr="00446404" w:rsidRDefault="00867981" w:rsidP="00867981">
      <w:pPr>
        <w:pStyle w:val="En-tte"/>
        <w:tabs>
          <w:tab w:val="clear" w:pos="4320"/>
          <w:tab w:val="clear" w:pos="8640"/>
        </w:tabs>
        <w:rPr>
          <w:szCs w:val="24"/>
          <w:lang w:eastAsia="it-IT"/>
        </w:rPr>
      </w:pPr>
    </w:p>
    <w:p w:rsidR="00867981" w:rsidRPr="00446404" w:rsidRDefault="00867981" w:rsidP="00867981">
      <w:pPr>
        <w:pStyle w:val="Notedebasdepage"/>
        <w:tabs>
          <w:tab w:val="left" w:pos="360"/>
        </w:tabs>
        <w:ind w:left="360" w:hanging="360"/>
      </w:pPr>
      <w:r w:rsidRPr="00446404">
        <w:t>1</w:t>
      </w:r>
      <w:r w:rsidRPr="00446404">
        <w:tab/>
        <w:t>Form FIN-3 shall be filled at least for the whole assignment.  In case some of the activities require different modes of billing and payment (e.g.: the assignment is phased, and each phase has a different payment schedule), the Consultant shall fill a separate Form FIN-3 for each group of activities.  For each currency, the sum of the relevant Subtotals of all Forms FIN-3 provided must coincide with the Total Costs of Financial Proposal indicated in Form FIN-2.</w:t>
      </w:r>
    </w:p>
    <w:p w:rsidR="00867981" w:rsidRPr="00446404" w:rsidRDefault="00867981" w:rsidP="00867981">
      <w:pPr>
        <w:pStyle w:val="Notedebasdepage"/>
        <w:tabs>
          <w:tab w:val="left" w:pos="360"/>
        </w:tabs>
        <w:ind w:left="360" w:hanging="360"/>
      </w:pPr>
      <w:r w:rsidRPr="00446404">
        <w:t>2</w:t>
      </w:r>
      <w:r w:rsidRPr="00446404">
        <w:tab/>
        <w:t>Names of activities (phase) should be the same as, or correspond to the ones indicated in the second column of Form TECH-8.</w:t>
      </w:r>
    </w:p>
    <w:p w:rsidR="00867981" w:rsidRPr="00446404" w:rsidRDefault="00867981" w:rsidP="00867981">
      <w:pPr>
        <w:pStyle w:val="Notedebasdepage"/>
        <w:tabs>
          <w:tab w:val="left" w:pos="360"/>
        </w:tabs>
        <w:ind w:left="360" w:hanging="360"/>
      </w:pPr>
      <w:r w:rsidRPr="00446404">
        <w:t>3</w:t>
      </w:r>
      <w:r w:rsidRPr="00446404">
        <w:tab/>
        <w:t>Short description of the activities whose cost breakdown is provided in this Form.</w:t>
      </w:r>
    </w:p>
    <w:p w:rsidR="00867981" w:rsidRPr="00446404" w:rsidRDefault="00867981" w:rsidP="00867981">
      <w:pPr>
        <w:pStyle w:val="Notedebasdepage"/>
        <w:tabs>
          <w:tab w:val="left" w:pos="360"/>
        </w:tabs>
        <w:ind w:left="360" w:hanging="360"/>
      </w:pPr>
      <w:r w:rsidRPr="00446404">
        <w:t>4</w:t>
      </w:r>
      <w:r w:rsidRPr="00446404">
        <w:tab/>
        <w:t>Indicate between brackets the name of the foreign currency.  Use the same columns and currencies of Form FIN-2.</w:t>
      </w:r>
    </w:p>
    <w:p w:rsidR="00867981" w:rsidRPr="00446404" w:rsidRDefault="00867981" w:rsidP="00867981">
      <w:pPr>
        <w:pStyle w:val="Notedebasdepage"/>
        <w:tabs>
          <w:tab w:val="left" w:pos="360"/>
        </w:tabs>
        <w:ind w:left="360" w:hanging="360"/>
      </w:pPr>
      <w:r w:rsidRPr="00446404">
        <w:t>5</w:t>
      </w:r>
      <w:r w:rsidRPr="00446404">
        <w:tab/>
        <w:t>For each currency, Remuneration and Reimbursable Expenses must respectively coincide with relevant Total Costs indicated in Forms FIN-4, and FIN-5.</w:t>
      </w:r>
    </w:p>
    <w:p w:rsidR="00867981" w:rsidRPr="00446404" w:rsidRDefault="00867981" w:rsidP="00867981">
      <w:pPr>
        <w:pStyle w:val="Notedebasdepage"/>
        <w:tabs>
          <w:tab w:val="left" w:pos="270"/>
        </w:tabs>
        <w:ind w:left="272" w:hanging="272"/>
      </w:pPr>
    </w:p>
    <w:p w:rsidR="006E35FD" w:rsidRPr="00446404" w:rsidRDefault="006E35FD" w:rsidP="00867981">
      <w:pPr>
        <w:pStyle w:val="Section4-Heading1"/>
        <w:rPr>
          <w:sz w:val="20"/>
          <w:szCs w:val="20"/>
        </w:rPr>
        <w:sectPr w:rsidR="006E35FD" w:rsidRPr="00446404" w:rsidSect="00906F1B">
          <w:headerReference w:type="default" r:id="rId39"/>
          <w:pgSz w:w="15842" w:h="12242" w:orient="landscape" w:code="1"/>
          <w:pgMar w:top="1728" w:right="1440" w:bottom="1440" w:left="1728" w:header="720" w:footer="720" w:gutter="0"/>
          <w:cols w:space="708"/>
          <w:docGrid w:linePitch="360"/>
        </w:sectPr>
      </w:pPr>
    </w:p>
    <w:p w:rsidR="00867981" w:rsidRPr="00446404" w:rsidRDefault="00867981" w:rsidP="00867981">
      <w:pPr>
        <w:pStyle w:val="Section4-Heading1"/>
        <w:rPr>
          <w:bCs/>
        </w:rPr>
      </w:pPr>
      <w:bookmarkStart w:id="84" w:name="_Toc219808186"/>
      <w:r w:rsidRPr="00446404">
        <w:lastRenderedPageBreak/>
        <w:t>Form FIN-4: Breakdown of Remuneration</w:t>
      </w:r>
      <w:r w:rsidRPr="00446404">
        <w:rPr>
          <w:bCs/>
          <w:vertAlign w:val="superscript"/>
        </w:rPr>
        <w:t xml:space="preserve">1 </w:t>
      </w:r>
      <w:r w:rsidRPr="00446404">
        <w:rPr>
          <w:bCs/>
          <w:szCs w:val="32"/>
        </w:rPr>
        <w:t>(Lump-Sum)</w:t>
      </w:r>
      <w:bookmarkEnd w:id="84"/>
    </w:p>
    <w:p w:rsidR="00867981" w:rsidRPr="00446404" w:rsidRDefault="00867981" w:rsidP="00867981">
      <w:pPr>
        <w:jc w:val="both"/>
        <w:rPr>
          <w:b/>
          <w:i/>
        </w:rPr>
      </w:pPr>
      <w:r w:rsidRPr="00446404">
        <w:rPr>
          <w:b/>
          <w:i/>
        </w:rPr>
        <w:t xml:space="preserve">(This Form FIN-4 shall only be used when the Lump-Sum Form of Contract has been included in the RFP.  Information to be provided in this Form shall </w:t>
      </w:r>
      <w:r w:rsidR="005D4743" w:rsidRPr="00446404">
        <w:rPr>
          <w:b/>
          <w:i/>
        </w:rPr>
        <w:t xml:space="preserve">only </w:t>
      </w:r>
      <w:r w:rsidRPr="00446404">
        <w:rPr>
          <w:b/>
          <w:i/>
        </w:rPr>
        <w:t xml:space="preserve">be used to establish payments to the Consultant for possible additional services requested by the </w:t>
      </w:r>
      <w:r w:rsidR="0047056D" w:rsidRPr="00446404">
        <w:rPr>
          <w:b/>
          <w:i/>
        </w:rPr>
        <w:t>Client</w:t>
      </w:r>
      <w:r w:rsidRPr="00446404">
        <w:rPr>
          <w:b/>
          <w:i/>
        </w:rPr>
        <w:t>)</w:t>
      </w:r>
    </w:p>
    <w:p w:rsidR="00867981" w:rsidRPr="00446404" w:rsidRDefault="00867981" w:rsidP="00867981">
      <w:pPr>
        <w:rPr>
          <w:sz w:val="16"/>
          <w:szCs w:val="16"/>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552"/>
        <w:gridCol w:w="2552"/>
        <w:gridCol w:w="2552"/>
      </w:tblGrid>
      <w:tr w:rsidR="00867981" w:rsidRPr="00446404" w:rsidTr="00AB5FAC">
        <w:trPr>
          <w:trHeight w:hRule="exact" w:val="567"/>
          <w:jc w:val="center"/>
        </w:trPr>
        <w:tc>
          <w:tcPr>
            <w:tcW w:w="2552" w:type="dxa"/>
            <w:tcBorders>
              <w:top w:val="double" w:sz="4" w:space="0" w:color="auto"/>
              <w:bottom w:val="single" w:sz="12" w:space="0" w:color="auto"/>
            </w:tcBorders>
            <w:vAlign w:val="center"/>
          </w:tcPr>
          <w:p w:rsidR="00867981" w:rsidRPr="00446404" w:rsidRDefault="00867981" w:rsidP="00AB5FAC">
            <w:pPr>
              <w:spacing w:before="40" w:after="40"/>
              <w:jc w:val="center"/>
              <w:rPr>
                <w:b/>
                <w:bCs/>
                <w:lang w:val="en-GB"/>
              </w:rPr>
            </w:pPr>
            <w:r w:rsidRPr="00446404">
              <w:rPr>
                <w:b/>
                <w:bCs/>
                <w:lang w:val="en-GB"/>
              </w:rPr>
              <w:t>Name</w:t>
            </w:r>
            <w:r w:rsidRPr="00446404">
              <w:rPr>
                <w:vertAlign w:val="superscript"/>
                <w:lang w:val="en-GB"/>
              </w:rPr>
              <w:t>2</w:t>
            </w:r>
          </w:p>
        </w:tc>
        <w:tc>
          <w:tcPr>
            <w:tcW w:w="2552" w:type="dxa"/>
            <w:tcBorders>
              <w:top w:val="double" w:sz="4" w:space="0" w:color="auto"/>
              <w:bottom w:val="single" w:sz="12" w:space="0" w:color="auto"/>
            </w:tcBorders>
            <w:vAlign w:val="center"/>
          </w:tcPr>
          <w:p w:rsidR="00867981" w:rsidRPr="00446404" w:rsidRDefault="00867981" w:rsidP="00AB5FAC">
            <w:pPr>
              <w:spacing w:before="40" w:after="40"/>
              <w:jc w:val="center"/>
              <w:rPr>
                <w:b/>
                <w:bCs/>
                <w:lang w:val="en-GB"/>
              </w:rPr>
            </w:pPr>
            <w:r w:rsidRPr="00446404">
              <w:rPr>
                <w:b/>
                <w:bCs/>
                <w:lang w:val="en-GB"/>
              </w:rPr>
              <w:t>Position</w:t>
            </w:r>
            <w:r w:rsidRPr="00446404">
              <w:rPr>
                <w:vertAlign w:val="superscript"/>
                <w:lang w:val="en-GB"/>
              </w:rPr>
              <w:t>3</w:t>
            </w:r>
          </w:p>
        </w:tc>
        <w:tc>
          <w:tcPr>
            <w:tcW w:w="2552" w:type="dxa"/>
            <w:tcBorders>
              <w:top w:val="double" w:sz="4" w:space="0" w:color="auto"/>
              <w:bottom w:val="single" w:sz="12" w:space="0" w:color="auto"/>
            </w:tcBorders>
            <w:vAlign w:val="center"/>
          </w:tcPr>
          <w:p w:rsidR="00867981" w:rsidRPr="00446404" w:rsidRDefault="00867981" w:rsidP="00AB5FAC">
            <w:pPr>
              <w:spacing w:before="40" w:after="40"/>
              <w:jc w:val="center"/>
              <w:rPr>
                <w:b/>
                <w:bCs/>
                <w:lang w:val="en-GB"/>
              </w:rPr>
            </w:pPr>
            <w:r w:rsidRPr="00446404">
              <w:rPr>
                <w:b/>
                <w:bCs/>
                <w:lang w:val="en-GB"/>
              </w:rPr>
              <w:t>Staff-month Rate</w:t>
            </w:r>
            <w:r w:rsidRPr="00446404">
              <w:rPr>
                <w:vertAlign w:val="superscript"/>
                <w:lang w:val="en-GB"/>
              </w:rPr>
              <w:t>4</w:t>
            </w:r>
          </w:p>
        </w:tc>
      </w:tr>
      <w:tr w:rsidR="00867981" w:rsidRPr="00446404" w:rsidTr="00AB5FAC">
        <w:trPr>
          <w:cantSplit/>
          <w:trHeight w:hRule="exact" w:val="397"/>
          <w:jc w:val="center"/>
        </w:trPr>
        <w:tc>
          <w:tcPr>
            <w:tcW w:w="2552" w:type="dxa"/>
            <w:tcBorders>
              <w:top w:val="single" w:sz="12" w:space="0" w:color="auto"/>
              <w:bottom w:val="single" w:sz="6" w:space="0" w:color="auto"/>
              <w:right w:val="nil"/>
            </w:tcBorders>
            <w:vAlign w:val="center"/>
          </w:tcPr>
          <w:p w:rsidR="00867981" w:rsidRPr="00446404" w:rsidRDefault="00867981" w:rsidP="00AB5FAC">
            <w:pPr>
              <w:pStyle w:val="En-tte"/>
              <w:tabs>
                <w:tab w:val="clear" w:pos="4320"/>
                <w:tab w:val="clear" w:pos="8640"/>
              </w:tabs>
              <w:rPr>
                <w:b/>
                <w:bCs/>
                <w:szCs w:val="24"/>
                <w:lang w:eastAsia="it-IT"/>
              </w:rPr>
            </w:pPr>
            <w:r w:rsidRPr="00446404">
              <w:rPr>
                <w:b/>
                <w:bCs/>
                <w:szCs w:val="24"/>
                <w:lang w:eastAsia="it-IT"/>
              </w:rPr>
              <w:t>Foreign Staff</w:t>
            </w:r>
          </w:p>
        </w:tc>
        <w:tc>
          <w:tcPr>
            <w:tcW w:w="2552" w:type="dxa"/>
            <w:tcBorders>
              <w:top w:val="single" w:sz="12" w:space="0" w:color="auto"/>
              <w:left w:val="nil"/>
              <w:bottom w:val="single" w:sz="6" w:space="0" w:color="auto"/>
              <w:right w:val="nil"/>
            </w:tcBorders>
            <w:vAlign w:val="center"/>
          </w:tcPr>
          <w:p w:rsidR="00867981" w:rsidRPr="00446404" w:rsidRDefault="00867981" w:rsidP="00AB5FAC">
            <w:pPr>
              <w:pStyle w:val="En-tte"/>
              <w:tabs>
                <w:tab w:val="clear" w:pos="4320"/>
                <w:tab w:val="clear" w:pos="8640"/>
              </w:tabs>
              <w:rPr>
                <w:b/>
                <w:bCs/>
                <w:szCs w:val="24"/>
                <w:lang w:eastAsia="it-IT"/>
              </w:rPr>
            </w:pPr>
          </w:p>
        </w:tc>
        <w:tc>
          <w:tcPr>
            <w:tcW w:w="2552" w:type="dxa"/>
            <w:tcBorders>
              <w:top w:val="single" w:sz="12" w:space="0" w:color="auto"/>
              <w:left w:val="nil"/>
              <w:bottom w:val="single" w:sz="6" w:space="0" w:color="auto"/>
              <w:right w:val="double" w:sz="4" w:space="0" w:color="auto"/>
            </w:tcBorders>
            <w:vAlign w:val="center"/>
          </w:tcPr>
          <w:p w:rsidR="00867981" w:rsidRPr="00446404" w:rsidRDefault="00867981" w:rsidP="00AB5FAC">
            <w:pPr>
              <w:pStyle w:val="En-tte"/>
              <w:tabs>
                <w:tab w:val="clear" w:pos="4320"/>
                <w:tab w:val="clear" w:pos="8640"/>
              </w:tabs>
              <w:rPr>
                <w:szCs w:val="24"/>
                <w:lang w:eastAsia="it-IT"/>
              </w:rPr>
            </w:pPr>
          </w:p>
        </w:tc>
      </w:tr>
      <w:tr w:rsidR="00867981" w:rsidRPr="00446404" w:rsidTr="00AB5FAC">
        <w:trPr>
          <w:cantSplit/>
          <w:jc w:val="center"/>
        </w:trPr>
        <w:tc>
          <w:tcPr>
            <w:tcW w:w="2552" w:type="dxa"/>
            <w:vMerge w:val="restart"/>
            <w:tcBorders>
              <w:top w:val="single" w:sz="6" w:space="0" w:color="auto"/>
              <w:bottom w:val="single" w:sz="6" w:space="0" w:color="auto"/>
            </w:tcBorders>
            <w:vAlign w:val="center"/>
          </w:tcPr>
          <w:p w:rsidR="00867981" w:rsidRPr="00446404" w:rsidRDefault="00867981" w:rsidP="00AB5FAC">
            <w:pPr>
              <w:pStyle w:val="En-tte"/>
              <w:tabs>
                <w:tab w:val="clear" w:pos="4320"/>
                <w:tab w:val="clear" w:pos="8640"/>
              </w:tabs>
              <w:rPr>
                <w:szCs w:val="24"/>
                <w:lang w:eastAsia="it-IT"/>
              </w:rPr>
            </w:pPr>
          </w:p>
        </w:tc>
        <w:tc>
          <w:tcPr>
            <w:tcW w:w="2552" w:type="dxa"/>
            <w:vMerge w:val="restart"/>
            <w:tcBorders>
              <w:top w:val="single" w:sz="6" w:space="0" w:color="auto"/>
              <w:bottom w:val="single" w:sz="6" w:space="0" w:color="auto"/>
            </w:tcBorders>
            <w:vAlign w:val="center"/>
          </w:tcPr>
          <w:p w:rsidR="00867981" w:rsidRPr="00446404" w:rsidRDefault="00867981" w:rsidP="00AB5FAC">
            <w:pPr>
              <w:rPr>
                <w:sz w:val="20"/>
                <w:lang w:val="en-GB"/>
              </w:rPr>
            </w:pPr>
          </w:p>
        </w:tc>
        <w:tc>
          <w:tcPr>
            <w:tcW w:w="2552" w:type="dxa"/>
            <w:tcBorders>
              <w:top w:val="single" w:sz="6" w:space="0" w:color="auto"/>
              <w:bottom w:val="dashSmallGap" w:sz="4" w:space="0" w:color="auto"/>
            </w:tcBorders>
            <w:tcMar>
              <w:left w:w="28" w:type="dxa"/>
            </w:tcMar>
            <w:vAlign w:val="center"/>
          </w:tcPr>
          <w:p w:rsidR="00867981" w:rsidRPr="00446404" w:rsidRDefault="00867981" w:rsidP="00AB5FAC">
            <w:pPr>
              <w:rPr>
                <w:sz w:val="16"/>
                <w:lang w:val="en-GB"/>
              </w:rPr>
            </w:pPr>
            <w:r w:rsidRPr="00446404">
              <w:rPr>
                <w:sz w:val="16"/>
                <w:lang w:val="en-GB"/>
              </w:rPr>
              <w:t>[</w:t>
            </w:r>
            <w:r w:rsidRPr="00446404">
              <w:rPr>
                <w:i/>
                <w:iCs/>
                <w:sz w:val="16"/>
                <w:lang w:val="en-GB"/>
              </w:rPr>
              <w:t>Home</w:t>
            </w:r>
            <w:r w:rsidRPr="00446404">
              <w:rPr>
                <w:sz w:val="16"/>
                <w:lang w:val="en-GB"/>
              </w:rPr>
              <w:t>]</w:t>
            </w:r>
          </w:p>
        </w:tc>
      </w:tr>
      <w:tr w:rsidR="00867981" w:rsidRPr="00446404" w:rsidTr="00AB5FAC">
        <w:trPr>
          <w:cantSplit/>
          <w:jc w:val="center"/>
        </w:trPr>
        <w:tc>
          <w:tcPr>
            <w:tcW w:w="2552" w:type="dxa"/>
            <w:vMerge/>
            <w:tcBorders>
              <w:top w:val="single" w:sz="6" w:space="0" w:color="auto"/>
              <w:bottom w:val="single" w:sz="6" w:space="0" w:color="auto"/>
            </w:tcBorders>
            <w:vAlign w:val="center"/>
          </w:tcPr>
          <w:p w:rsidR="00867981" w:rsidRPr="00446404" w:rsidRDefault="00867981" w:rsidP="00AB5FAC">
            <w:pPr>
              <w:pStyle w:val="En-tte"/>
              <w:tabs>
                <w:tab w:val="clear" w:pos="4320"/>
                <w:tab w:val="clear" w:pos="8640"/>
              </w:tabs>
              <w:rPr>
                <w:szCs w:val="24"/>
                <w:lang w:eastAsia="it-IT"/>
              </w:rPr>
            </w:pPr>
          </w:p>
        </w:tc>
        <w:tc>
          <w:tcPr>
            <w:tcW w:w="2552" w:type="dxa"/>
            <w:vMerge/>
            <w:tcBorders>
              <w:top w:val="single" w:sz="6" w:space="0" w:color="auto"/>
              <w:bottom w:val="single" w:sz="6" w:space="0" w:color="auto"/>
            </w:tcBorders>
            <w:vAlign w:val="center"/>
          </w:tcPr>
          <w:p w:rsidR="00867981" w:rsidRPr="00446404" w:rsidRDefault="00867981" w:rsidP="00AB5FAC">
            <w:pPr>
              <w:rPr>
                <w:sz w:val="20"/>
                <w:lang w:val="en-GB"/>
              </w:rPr>
            </w:pPr>
          </w:p>
        </w:tc>
        <w:tc>
          <w:tcPr>
            <w:tcW w:w="2552" w:type="dxa"/>
            <w:tcBorders>
              <w:top w:val="dashSmallGap" w:sz="4" w:space="0" w:color="auto"/>
              <w:bottom w:val="single" w:sz="6" w:space="0" w:color="auto"/>
            </w:tcBorders>
            <w:tcMar>
              <w:left w:w="28" w:type="dxa"/>
            </w:tcMar>
            <w:vAlign w:val="center"/>
          </w:tcPr>
          <w:p w:rsidR="00867981" w:rsidRPr="00446404" w:rsidRDefault="00867981" w:rsidP="00AB5FAC">
            <w:pPr>
              <w:rPr>
                <w:sz w:val="16"/>
                <w:lang w:val="en-GB"/>
              </w:rPr>
            </w:pPr>
            <w:r w:rsidRPr="00446404">
              <w:rPr>
                <w:sz w:val="16"/>
                <w:lang w:val="en-GB"/>
              </w:rPr>
              <w:t>[</w:t>
            </w:r>
            <w:r w:rsidRPr="00446404">
              <w:rPr>
                <w:i/>
                <w:iCs/>
                <w:sz w:val="16"/>
                <w:lang w:val="en-GB"/>
              </w:rPr>
              <w:t>Field</w:t>
            </w:r>
            <w:r w:rsidRPr="00446404">
              <w:rPr>
                <w:sz w:val="16"/>
                <w:lang w:val="en-GB"/>
              </w:rPr>
              <w:t>]</w:t>
            </w:r>
          </w:p>
        </w:tc>
      </w:tr>
      <w:tr w:rsidR="00867981" w:rsidRPr="00446404" w:rsidTr="00AB5FAC">
        <w:trPr>
          <w:cantSplit/>
          <w:jc w:val="center"/>
        </w:trPr>
        <w:tc>
          <w:tcPr>
            <w:tcW w:w="2552" w:type="dxa"/>
            <w:vMerge w:val="restart"/>
            <w:tcBorders>
              <w:top w:val="single" w:sz="6" w:space="0" w:color="auto"/>
              <w:bottom w:val="single" w:sz="6" w:space="0" w:color="auto"/>
            </w:tcBorders>
            <w:vAlign w:val="center"/>
          </w:tcPr>
          <w:p w:rsidR="00867981" w:rsidRPr="00446404" w:rsidRDefault="00867981" w:rsidP="00AB5FAC">
            <w:pPr>
              <w:pStyle w:val="En-tte"/>
              <w:tabs>
                <w:tab w:val="clear" w:pos="4320"/>
                <w:tab w:val="clear" w:pos="8640"/>
              </w:tabs>
              <w:rPr>
                <w:szCs w:val="24"/>
                <w:lang w:eastAsia="it-IT"/>
              </w:rPr>
            </w:pPr>
          </w:p>
        </w:tc>
        <w:tc>
          <w:tcPr>
            <w:tcW w:w="2552" w:type="dxa"/>
            <w:vMerge w:val="restart"/>
            <w:tcBorders>
              <w:top w:val="single" w:sz="6" w:space="0" w:color="auto"/>
              <w:bottom w:val="single" w:sz="6" w:space="0" w:color="auto"/>
            </w:tcBorders>
            <w:vAlign w:val="center"/>
          </w:tcPr>
          <w:p w:rsidR="00867981" w:rsidRPr="00446404" w:rsidRDefault="00867981" w:rsidP="00AB5FAC">
            <w:pPr>
              <w:rPr>
                <w:sz w:val="20"/>
                <w:lang w:val="en-GB"/>
              </w:rPr>
            </w:pPr>
          </w:p>
        </w:tc>
        <w:tc>
          <w:tcPr>
            <w:tcW w:w="2552" w:type="dxa"/>
            <w:tcBorders>
              <w:top w:val="single" w:sz="6" w:space="0" w:color="auto"/>
              <w:bottom w:val="dashSmallGap" w:sz="4" w:space="0" w:color="auto"/>
            </w:tcBorders>
            <w:vAlign w:val="center"/>
          </w:tcPr>
          <w:p w:rsidR="00867981" w:rsidRPr="00446404" w:rsidRDefault="00867981" w:rsidP="00AB5FAC">
            <w:pPr>
              <w:rPr>
                <w:sz w:val="20"/>
                <w:lang w:val="en-GB"/>
              </w:rPr>
            </w:pPr>
          </w:p>
        </w:tc>
      </w:tr>
      <w:tr w:rsidR="00867981" w:rsidRPr="00446404" w:rsidTr="00AB5FAC">
        <w:trPr>
          <w:cantSplit/>
          <w:jc w:val="center"/>
        </w:trPr>
        <w:tc>
          <w:tcPr>
            <w:tcW w:w="2552" w:type="dxa"/>
            <w:vMerge/>
            <w:tcBorders>
              <w:top w:val="single" w:sz="6" w:space="0" w:color="auto"/>
              <w:bottom w:val="single" w:sz="6" w:space="0" w:color="auto"/>
            </w:tcBorders>
            <w:vAlign w:val="center"/>
          </w:tcPr>
          <w:p w:rsidR="00867981" w:rsidRPr="00446404" w:rsidRDefault="00867981" w:rsidP="00AB5FAC">
            <w:pPr>
              <w:pStyle w:val="En-tte"/>
              <w:tabs>
                <w:tab w:val="clear" w:pos="4320"/>
                <w:tab w:val="clear" w:pos="8640"/>
              </w:tabs>
              <w:rPr>
                <w:szCs w:val="24"/>
                <w:lang w:eastAsia="it-IT"/>
              </w:rPr>
            </w:pPr>
          </w:p>
        </w:tc>
        <w:tc>
          <w:tcPr>
            <w:tcW w:w="2552" w:type="dxa"/>
            <w:vMerge/>
            <w:tcBorders>
              <w:top w:val="single" w:sz="6" w:space="0" w:color="auto"/>
              <w:bottom w:val="single" w:sz="6" w:space="0" w:color="auto"/>
            </w:tcBorders>
            <w:vAlign w:val="center"/>
          </w:tcPr>
          <w:p w:rsidR="00867981" w:rsidRPr="00446404" w:rsidRDefault="00867981" w:rsidP="00AB5FAC">
            <w:pPr>
              <w:rPr>
                <w:sz w:val="20"/>
                <w:lang w:val="en-GB"/>
              </w:rPr>
            </w:pPr>
          </w:p>
        </w:tc>
        <w:tc>
          <w:tcPr>
            <w:tcW w:w="2552" w:type="dxa"/>
            <w:tcBorders>
              <w:top w:val="dashSmallGap" w:sz="4" w:space="0" w:color="auto"/>
              <w:bottom w:val="single" w:sz="6" w:space="0" w:color="auto"/>
            </w:tcBorders>
            <w:vAlign w:val="center"/>
          </w:tcPr>
          <w:p w:rsidR="00867981" w:rsidRPr="00446404" w:rsidRDefault="00867981" w:rsidP="00AB5FAC">
            <w:pPr>
              <w:rPr>
                <w:sz w:val="20"/>
                <w:lang w:val="en-GB"/>
              </w:rPr>
            </w:pPr>
          </w:p>
        </w:tc>
      </w:tr>
      <w:tr w:rsidR="00867981" w:rsidRPr="00446404" w:rsidTr="00AB5FAC">
        <w:trPr>
          <w:cantSplit/>
          <w:jc w:val="center"/>
        </w:trPr>
        <w:tc>
          <w:tcPr>
            <w:tcW w:w="2552" w:type="dxa"/>
            <w:vMerge w:val="restart"/>
            <w:tcBorders>
              <w:top w:val="single" w:sz="6" w:space="0" w:color="auto"/>
            </w:tcBorders>
            <w:vAlign w:val="center"/>
          </w:tcPr>
          <w:p w:rsidR="00867981" w:rsidRPr="00446404" w:rsidRDefault="00867981" w:rsidP="00AB5FAC">
            <w:pPr>
              <w:pStyle w:val="En-tte"/>
              <w:tabs>
                <w:tab w:val="clear" w:pos="4320"/>
                <w:tab w:val="clear" w:pos="8640"/>
              </w:tabs>
              <w:rPr>
                <w:szCs w:val="24"/>
                <w:lang w:eastAsia="it-IT"/>
              </w:rPr>
            </w:pPr>
          </w:p>
        </w:tc>
        <w:tc>
          <w:tcPr>
            <w:tcW w:w="2552" w:type="dxa"/>
            <w:vMerge w:val="restart"/>
            <w:tcBorders>
              <w:top w:val="single" w:sz="6" w:space="0" w:color="auto"/>
            </w:tcBorders>
            <w:vAlign w:val="center"/>
          </w:tcPr>
          <w:p w:rsidR="00867981" w:rsidRPr="00446404" w:rsidRDefault="00867981" w:rsidP="00AB5FAC">
            <w:pPr>
              <w:rPr>
                <w:sz w:val="20"/>
                <w:lang w:val="en-GB"/>
              </w:rPr>
            </w:pPr>
          </w:p>
        </w:tc>
        <w:tc>
          <w:tcPr>
            <w:tcW w:w="2552" w:type="dxa"/>
            <w:tcBorders>
              <w:top w:val="single" w:sz="6" w:space="0" w:color="auto"/>
              <w:bottom w:val="dashSmallGap" w:sz="4" w:space="0" w:color="auto"/>
            </w:tcBorders>
            <w:vAlign w:val="center"/>
          </w:tcPr>
          <w:p w:rsidR="00867981" w:rsidRPr="00446404" w:rsidRDefault="00867981" w:rsidP="00AB5FAC">
            <w:pPr>
              <w:rPr>
                <w:sz w:val="20"/>
                <w:lang w:val="en-GB"/>
              </w:rPr>
            </w:pPr>
          </w:p>
        </w:tc>
      </w:tr>
      <w:tr w:rsidR="00867981" w:rsidRPr="00446404" w:rsidTr="00AB5FAC">
        <w:trPr>
          <w:cantSplit/>
          <w:jc w:val="center"/>
        </w:trPr>
        <w:tc>
          <w:tcPr>
            <w:tcW w:w="2552" w:type="dxa"/>
            <w:vMerge/>
            <w:tcBorders>
              <w:bottom w:val="single" w:sz="6" w:space="0" w:color="auto"/>
            </w:tcBorders>
            <w:vAlign w:val="center"/>
          </w:tcPr>
          <w:p w:rsidR="00867981" w:rsidRPr="00446404" w:rsidRDefault="00867981" w:rsidP="00AB5FAC">
            <w:pPr>
              <w:pStyle w:val="En-tte"/>
              <w:tabs>
                <w:tab w:val="clear" w:pos="4320"/>
                <w:tab w:val="clear" w:pos="8640"/>
              </w:tabs>
              <w:rPr>
                <w:szCs w:val="24"/>
                <w:lang w:eastAsia="it-IT"/>
              </w:rPr>
            </w:pPr>
          </w:p>
        </w:tc>
        <w:tc>
          <w:tcPr>
            <w:tcW w:w="2552" w:type="dxa"/>
            <w:vMerge/>
            <w:tcBorders>
              <w:bottom w:val="single" w:sz="6" w:space="0" w:color="auto"/>
            </w:tcBorders>
            <w:vAlign w:val="center"/>
          </w:tcPr>
          <w:p w:rsidR="00867981" w:rsidRPr="00446404" w:rsidRDefault="00867981" w:rsidP="00AB5FAC">
            <w:pPr>
              <w:rPr>
                <w:sz w:val="20"/>
                <w:lang w:val="en-GB"/>
              </w:rPr>
            </w:pPr>
          </w:p>
        </w:tc>
        <w:tc>
          <w:tcPr>
            <w:tcW w:w="2552" w:type="dxa"/>
            <w:tcBorders>
              <w:top w:val="single" w:sz="6" w:space="0" w:color="auto"/>
              <w:bottom w:val="dashSmallGap" w:sz="4" w:space="0" w:color="auto"/>
            </w:tcBorders>
            <w:vAlign w:val="center"/>
          </w:tcPr>
          <w:p w:rsidR="00867981" w:rsidRPr="00446404" w:rsidRDefault="00867981" w:rsidP="00AB5FAC">
            <w:pPr>
              <w:rPr>
                <w:sz w:val="20"/>
                <w:lang w:val="en-GB"/>
              </w:rPr>
            </w:pPr>
          </w:p>
        </w:tc>
      </w:tr>
      <w:tr w:rsidR="00867981" w:rsidRPr="00446404" w:rsidTr="00AB5FAC">
        <w:trPr>
          <w:cantSplit/>
          <w:jc w:val="center"/>
        </w:trPr>
        <w:tc>
          <w:tcPr>
            <w:tcW w:w="2552" w:type="dxa"/>
            <w:vMerge w:val="restart"/>
            <w:tcBorders>
              <w:top w:val="single" w:sz="6" w:space="0" w:color="auto"/>
            </w:tcBorders>
            <w:vAlign w:val="center"/>
          </w:tcPr>
          <w:p w:rsidR="00867981" w:rsidRPr="00446404" w:rsidRDefault="00867981" w:rsidP="00AB5FAC">
            <w:pPr>
              <w:pStyle w:val="En-tte"/>
              <w:tabs>
                <w:tab w:val="clear" w:pos="4320"/>
                <w:tab w:val="clear" w:pos="8640"/>
              </w:tabs>
              <w:rPr>
                <w:szCs w:val="24"/>
                <w:lang w:eastAsia="it-IT"/>
              </w:rPr>
            </w:pPr>
          </w:p>
        </w:tc>
        <w:tc>
          <w:tcPr>
            <w:tcW w:w="2552" w:type="dxa"/>
            <w:vMerge w:val="restart"/>
            <w:tcBorders>
              <w:top w:val="single" w:sz="6" w:space="0" w:color="auto"/>
            </w:tcBorders>
            <w:vAlign w:val="center"/>
          </w:tcPr>
          <w:p w:rsidR="00867981" w:rsidRPr="00446404" w:rsidRDefault="00867981" w:rsidP="00AB5FAC">
            <w:pPr>
              <w:rPr>
                <w:sz w:val="20"/>
                <w:lang w:val="en-GB"/>
              </w:rPr>
            </w:pPr>
          </w:p>
        </w:tc>
        <w:tc>
          <w:tcPr>
            <w:tcW w:w="2552" w:type="dxa"/>
            <w:tcBorders>
              <w:top w:val="single" w:sz="6" w:space="0" w:color="auto"/>
              <w:bottom w:val="dashSmallGap" w:sz="4" w:space="0" w:color="auto"/>
            </w:tcBorders>
            <w:vAlign w:val="center"/>
          </w:tcPr>
          <w:p w:rsidR="00867981" w:rsidRPr="00446404" w:rsidRDefault="00867981" w:rsidP="00AB5FAC">
            <w:pPr>
              <w:rPr>
                <w:sz w:val="20"/>
                <w:lang w:val="en-GB"/>
              </w:rPr>
            </w:pPr>
          </w:p>
        </w:tc>
      </w:tr>
      <w:tr w:rsidR="00867981" w:rsidRPr="00446404" w:rsidTr="00AB5FAC">
        <w:trPr>
          <w:cantSplit/>
          <w:jc w:val="center"/>
        </w:trPr>
        <w:tc>
          <w:tcPr>
            <w:tcW w:w="2552" w:type="dxa"/>
            <w:vMerge/>
            <w:vAlign w:val="center"/>
          </w:tcPr>
          <w:p w:rsidR="00867981" w:rsidRPr="00446404" w:rsidRDefault="00867981" w:rsidP="00AB5FAC">
            <w:pPr>
              <w:pStyle w:val="En-tte"/>
              <w:tabs>
                <w:tab w:val="clear" w:pos="4320"/>
                <w:tab w:val="clear" w:pos="8640"/>
              </w:tabs>
              <w:rPr>
                <w:szCs w:val="24"/>
                <w:lang w:eastAsia="it-IT"/>
              </w:rPr>
            </w:pPr>
          </w:p>
        </w:tc>
        <w:tc>
          <w:tcPr>
            <w:tcW w:w="2552" w:type="dxa"/>
            <w:vMerge/>
            <w:vAlign w:val="center"/>
          </w:tcPr>
          <w:p w:rsidR="00867981" w:rsidRPr="00446404" w:rsidRDefault="00867981" w:rsidP="00AB5FAC">
            <w:pPr>
              <w:rPr>
                <w:sz w:val="20"/>
                <w:lang w:val="en-GB"/>
              </w:rPr>
            </w:pPr>
          </w:p>
        </w:tc>
        <w:tc>
          <w:tcPr>
            <w:tcW w:w="2552" w:type="dxa"/>
            <w:tcBorders>
              <w:top w:val="single" w:sz="6" w:space="0" w:color="auto"/>
              <w:bottom w:val="dashSmallGap" w:sz="4" w:space="0" w:color="auto"/>
            </w:tcBorders>
            <w:vAlign w:val="center"/>
          </w:tcPr>
          <w:p w:rsidR="00867981" w:rsidRPr="00446404" w:rsidRDefault="00867981" w:rsidP="00AB5FAC">
            <w:pPr>
              <w:rPr>
                <w:sz w:val="20"/>
                <w:lang w:val="en-GB"/>
              </w:rPr>
            </w:pPr>
          </w:p>
        </w:tc>
      </w:tr>
      <w:tr w:rsidR="00867981" w:rsidRPr="00446404" w:rsidTr="00AB5FAC">
        <w:trPr>
          <w:cantSplit/>
          <w:jc w:val="center"/>
        </w:trPr>
        <w:tc>
          <w:tcPr>
            <w:tcW w:w="2552" w:type="dxa"/>
            <w:vMerge w:val="restart"/>
            <w:tcBorders>
              <w:top w:val="single" w:sz="6" w:space="0" w:color="auto"/>
            </w:tcBorders>
            <w:vAlign w:val="center"/>
          </w:tcPr>
          <w:p w:rsidR="00867981" w:rsidRPr="00446404" w:rsidRDefault="00867981" w:rsidP="00AB5FAC">
            <w:pPr>
              <w:pStyle w:val="En-tte"/>
              <w:tabs>
                <w:tab w:val="clear" w:pos="4320"/>
                <w:tab w:val="clear" w:pos="8640"/>
              </w:tabs>
              <w:rPr>
                <w:szCs w:val="24"/>
                <w:lang w:eastAsia="it-IT"/>
              </w:rPr>
            </w:pPr>
          </w:p>
        </w:tc>
        <w:tc>
          <w:tcPr>
            <w:tcW w:w="2552" w:type="dxa"/>
            <w:vMerge w:val="restart"/>
            <w:tcBorders>
              <w:top w:val="single" w:sz="6" w:space="0" w:color="auto"/>
            </w:tcBorders>
            <w:vAlign w:val="center"/>
          </w:tcPr>
          <w:p w:rsidR="00867981" w:rsidRPr="00446404" w:rsidRDefault="00867981" w:rsidP="00AB5FAC">
            <w:pPr>
              <w:rPr>
                <w:sz w:val="20"/>
                <w:lang w:val="en-GB"/>
              </w:rPr>
            </w:pPr>
          </w:p>
        </w:tc>
        <w:tc>
          <w:tcPr>
            <w:tcW w:w="2552" w:type="dxa"/>
            <w:tcBorders>
              <w:top w:val="single" w:sz="6" w:space="0" w:color="auto"/>
              <w:bottom w:val="dashSmallGap" w:sz="4" w:space="0" w:color="auto"/>
            </w:tcBorders>
            <w:vAlign w:val="center"/>
          </w:tcPr>
          <w:p w:rsidR="00867981" w:rsidRPr="00446404" w:rsidRDefault="00867981" w:rsidP="00AB5FAC">
            <w:pPr>
              <w:rPr>
                <w:sz w:val="20"/>
                <w:lang w:val="en-GB"/>
              </w:rPr>
            </w:pPr>
          </w:p>
        </w:tc>
      </w:tr>
      <w:tr w:rsidR="00867981" w:rsidRPr="00446404" w:rsidTr="00AB5FAC">
        <w:trPr>
          <w:cantSplit/>
          <w:jc w:val="center"/>
        </w:trPr>
        <w:tc>
          <w:tcPr>
            <w:tcW w:w="2552" w:type="dxa"/>
            <w:vMerge/>
            <w:vAlign w:val="center"/>
          </w:tcPr>
          <w:p w:rsidR="00867981" w:rsidRPr="00446404" w:rsidRDefault="00867981" w:rsidP="00AB5FAC">
            <w:pPr>
              <w:pStyle w:val="En-tte"/>
              <w:tabs>
                <w:tab w:val="clear" w:pos="4320"/>
                <w:tab w:val="clear" w:pos="8640"/>
              </w:tabs>
              <w:rPr>
                <w:szCs w:val="24"/>
                <w:lang w:eastAsia="it-IT"/>
              </w:rPr>
            </w:pPr>
          </w:p>
        </w:tc>
        <w:tc>
          <w:tcPr>
            <w:tcW w:w="2552" w:type="dxa"/>
            <w:vMerge/>
            <w:vAlign w:val="center"/>
          </w:tcPr>
          <w:p w:rsidR="00867981" w:rsidRPr="00446404" w:rsidRDefault="00867981" w:rsidP="00AB5FAC">
            <w:pPr>
              <w:rPr>
                <w:sz w:val="20"/>
                <w:lang w:val="en-GB"/>
              </w:rPr>
            </w:pPr>
          </w:p>
        </w:tc>
        <w:tc>
          <w:tcPr>
            <w:tcW w:w="2552" w:type="dxa"/>
            <w:tcBorders>
              <w:top w:val="single" w:sz="6" w:space="0" w:color="auto"/>
              <w:bottom w:val="dashSmallGap" w:sz="4" w:space="0" w:color="auto"/>
            </w:tcBorders>
            <w:vAlign w:val="center"/>
          </w:tcPr>
          <w:p w:rsidR="00867981" w:rsidRPr="00446404" w:rsidRDefault="00867981" w:rsidP="00AB5FAC">
            <w:pPr>
              <w:rPr>
                <w:sz w:val="20"/>
                <w:lang w:val="en-GB"/>
              </w:rPr>
            </w:pPr>
          </w:p>
        </w:tc>
      </w:tr>
      <w:tr w:rsidR="00867981" w:rsidRPr="00446404" w:rsidTr="00AB5FAC">
        <w:trPr>
          <w:cantSplit/>
          <w:jc w:val="center"/>
        </w:trPr>
        <w:tc>
          <w:tcPr>
            <w:tcW w:w="2552" w:type="dxa"/>
            <w:vMerge w:val="restart"/>
            <w:tcBorders>
              <w:top w:val="single" w:sz="6" w:space="0" w:color="auto"/>
            </w:tcBorders>
            <w:vAlign w:val="center"/>
          </w:tcPr>
          <w:p w:rsidR="00867981" w:rsidRPr="00446404" w:rsidRDefault="00867981" w:rsidP="00AB5FAC">
            <w:pPr>
              <w:pStyle w:val="En-tte"/>
              <w:tabs>
                <w:tab w:val="clear" w:pos="4320"/>
                <w:tab w:val="clear" w:pos="8640"/>
              </w:tabs>
              <w:rPr>
                <w:szCs w:val="24"/>
                <w:lang w:eastAsia="it-IT"/>
              </w:rPr>
            </w:pPr>
          </w:p>
        </w:tc>
        <w:tc>
          <w:tcPr>
            <w:tcW w:w="2552" w:type="dxa"/>
            <w:vMerge w:val="restart"/>
            <w:tcBorders>
              <w:top w:val="single" w:sz="6" w:space="0" w:color="auto"/>
            </w:tcBorders>
            <w:vAlign w:val="center"/>
          </w:tcPr>
          <w:p w:rsidR="00867981" w:rsidRPr="00446404" w:rsidRDefault="00867981" w:rsidP="00AB5FAC">
            <w:pPr>
              <w:rPr>
                <w:sz w:val="20"/>
                <w:lang w:val="en-GB"/>
              </w:rPr>
            </w:pPr>
          </w:p>
        </w:tc>
        <w:tc>
          <w:tcPr>
            <w:tcW w:w="2552" w:type="dxa"/>
            <w:tcBorders>
              <w:top w:val="single" w:sz="6" w:space="0" w:color="auto"/>
              <w:bottom w:val="dashSmallGap" w:sz="4" w:space="0" w:color="auto"/>
            </w:tcBorders>
            <w:vAlign w:val="center"/>
          </w:tcPr>
          <w:p w:rsidR="00867981" w:rsidRPr="00446404" w:rsidRDefault="00867981" w:rsidP="00AB5FAC">
            <w:pPr>
              <w:rPr>
                <w:sz w:val="20"/>
                <w:lang w:val="en-GB"/>
              </w:rPr>
            </w:pPr>
          </w:p>
        </w:tc>
      </w:tr>
      <w:tr w:rsidR="00867981" w:rsidRPr="00446404" w:rsidTr="00AB5FAC">
        <w:trPr>
          <w:cantSplit/>
          <w:jc w:val="center"/>
        </w:trPr>
        <w:tc>
          <w:tcPr>
            <w:tcW w:w="2552" w:type="dxa"/>
            <w:vMerge/>
            <w:tcBorders>
              <w:bottom w:val="single" w:sz="6" w:space="0" w:color="auto"/>
            </w:tcBorders>
            <w:vAlign w:val="center"/>
          </w:tcPr>
          <w:p w:rsidR="00867981" w:rsidRPr="00446404" w:rsidRDefault="00867981" w:rsidP="00AB5FAC">
            <w:pPr>
              <w:pStyle w:val="En-tte"/>
              <w:tabs>
                <w:tab w:val="clear" w:pos="4320"/>
                <w:tab w:val="clear" w:pos="8640"/>
              </w:tabs>
              <w:rPr>
                <w:szCs w:val="24"/>
                <w:lang w:eastAsia="it-IT"/>
              </w:rPr>
            </w:pPr>
          </w:p>
        </w:tc>
        <w:tc>
          <w:tcPr>
            <w:tcW w:w="2552" w:type="dxa"/>
            <w:vMerge/>
            <w:tcBorders>
              <w:bottom w:val="single" w:sz="6" w:space="0" w:color="auto"/>
            </w:tcBorders>
            <w:vAlign w:val="center"/>
          </w:tcPr>
          <w:p w:rsidR="00867981" w:rsidRPr="00446404" w:rsidRDefault="00867981" w:rsidP="00AB5FAC">
            <w:pPr>
              <w:rPr>
                <w:sz w:val="20"/>
                <w:lang w:val="en-GB"/>
              </w:rPr>
            </w:pPr>
          </w:p>
        </w:tc>
        <w:tc>
          <w:tcPr>
            <w:tcW w:w="2552" w:type="dxa"/>
            <w:tcBorders>
              <w:top w:val="single" w:sz="6" w:space="0" w:color="auto"/>
              <w:bottom w:val="dashSmallGap" w:sz="4" w:space="0" w:color="auto"/>
            </w:tcBorders>
            <w:vAlign w:val="center"/>
          </w:tcPr>
          <w:p w:rsidR="00867981" w:rsidRPr="00446404" w:rsidRDefault="00867981" w:rsidP="00AB5FAC">
            <w:pPr>
              <w:rPr>
                <w:sz w:val="20"/>
                <w:lang w:val="en-GB"/>
              </w:rPr>
            </w:pPr>
          </w:p>
        </w:tc>
      </w:tr>
      <w:tr w:rsidR="00867981" w:rsidRPr="00446404" w:rsidTr="00AB5FAC">
        <w:trPr>
          <w:cantSplit/>
          <w:jc w:val="center"/>
        </w:trPr>
        <w:tc>
          <w:tcPr>
            <w:tcW w:w="2552" w:type="dxa"/>
            <w:vMerge w:val="restart"/>
            <w:tcBorders>
              <w:top w:val="single" w:sz="6" w:space="0" w:color="auto"/>
              <w:bottom w:val="single" w:sz="6" w:space="0" w:color="auto"/>
            </w:tcBorders>
            <w:vAlign w:val="center"/>
          </w:tcPr>
          <w:p w:rsidR="00867981" w:rsidRPr="00446404" w:rsidRDefault="00867981" w:rsidP="00AB5FAC">
            <w:pPr>
              <w:pStyle w:val="En-tte"/>
              <w:tabs>
                <w:tab w:val="clear" w:pos="4320"/>
                <w:tab w:val="clear" w:pos="8640"/>
              </w:tabs>
              <w:rPr>
                <w:szCs w:val="24"/>
                <w:lang w:eastAsia="it-IT"/>
              </w:rPr>
            </w:pPr>
          </w:p>
        </w:tc>
        <w:tc>
          <w:tcPr>
            <w:tcW w:w="2552" w:type="dxa"/>
            <w:vMerge w:val="restart"/>
            <w:tcBorders>
              <w:top w:val="single" w:sz="6" w:space="0" w:color="auto"/>
              <w:bottom w:val="single" w:sz="6" w:space="0" w:color="auto"/>
            </w:tcBorders>
            <w:vAlign w:val="center"/>
          </w:tcPr>
          <w:p w:rsidR="00867981" w:rsidRPr="00446404" w:rsidRDefault="00867981" w:rsidP="00AB5FAC">
            <w:pPr>
              <w:rPr>
                <w:sz w:val="20"/>
                <w:lang w:val="en-GB"/>
              </w:rPr>
            </w:pPr>
          </w:p>
        </w:tc>
        <w:tc>
          <w:tcPr>
            <w:tcW w:w="2552" w:type="dxa"/>
            <w:tcBorders>
              <w:top w:val="single" w:sz="6" w:space="0" w:color="auto"/>
              <w:bottom w:val="dashSmallGap" w:sz="4" w:space="0" w:color="auto"/>
            </w:tcBorders>
            <w:vAlign w:val="center"/>
          </w:tcPr>
          <w:p w:rsidR="00867981" w:rsidRPr="00446404" w:rsidRDefault="00867981" w:rsidP="00AB5FAC">
            <w:pPr>
              <w:rPr>
                <w:sz w:val="20"/>
                <w:lang w:val="en-GB"/>
              </w:rPr>
            </w:pPr>
          </w:p>
        </w:tc>
      </w:tr>
      <w:tr w:rsidR="00867981" w:rsidRPr="00446404" w:rsidTr="00AB5FAC">
        <w:trPr>
          <w:cantSplit/>
          <w:jc w:val="center"/>
        </w:trPr>
        <w:tc>
          <w:tcPr>
            <w:tcW w:w="2552" w:type="dxa"/>
            <w:vMerge/>
            <w:tcBorders>
              <w:top w:val="single" w:sz="6" w:space="0" w:color="auto"/>
              <w:bottom w:val="single" w:sz="6" w:space="0" w:color="auto"/>
            </w:tcBorders>
            <w:vAlign w:val="center"/>
          </w:tcPr>
          <w:p w:rsidR="00867981" w:rsidRPr="00446404" w:rsidRDefault="00867981" w:rsidP="00AB5FAC">
            <w:pPr>
              <w:pStyle w:val="En-tte"/>
              <w:tabs>
                <w:tab w:val="clear" w:pos="4320"/>
                <w:tab w:val="clear" w:pos="8640"/>
              </w:tabs>
              <w:rPr>
                <w:szCs w:val="24"/>
                <w:lang w:eastAsia="it-IT"/>
              </w:rPr>
            </w:pPr>
          </w:p>
        </w:tc>
        <w:tc>
          <w:tcPr>
            <w:tcW w:w="2552" w:type="dxa"/>
            <w:vMerge/>
            <w:tcBorders>
              <w:top w:val="single" w:sz="6" w:space="0" w:color="auto"/>
              <w:bottom w:val="single" w:sz="6" w:space="0" w:color="auto"/>
            </w:tcBorders>
            <w:vAlign w:val="center"/>
          </w:tcPr>
          <w:p w:rsidR="00867981" w:rsidRPr="00446404" w:rsidRDefault="00867981" w:rsidP="00AB5FAC">
            <w:pPr>
              <w:rPr>
                <w:sz w:val="20"/>
                <w:lang w:val="en-GB"/>
              </w:rPr>
            </w:pPr>
          </w:p>
        </w:tc>
        <w:tc>
          <w:tcPr>
            <w:tcW w:w="2552" w:type="dxa"/>
            <w:tcBorders>
              <w:top w:val="dashSmallGap" w:sz="4" w:space="0" w:color="auto"/>
              <w:bottom w:val="single" w:sz="6" w:space="0" w:color="auto"/>
            </w:tcBorders>
            <w:vAlign w:val="center"/>
          </w:tcPr>
          <w:p w:rsidR="00867981" w:rsidRPr="00446404" w:rsidRDefault="00867981" w:rsidP="00AB5FAC">
            <w:pPr>
              <w:rPr>
                <w:sz w:val="20"/>
                <w:lang w:val="en-GB"/>
              </w:rPr>
            </w:pPr>
          </w:p>
        </w:tc>
      </w:tr>
      <w:tr w:rsidR="00867981" w:rsidRPr="00446404" w:rsidTr="00AB5FAC">
        <w:trPr>
          <w:cantSplit/>
          <w:jc w:val="center"/>
        </w:trPr>
        <w:tc>
          <w:tcPr>
            <w:tcW w:w="2552" w:type="dxa"/>
            <w:vMerge w:val="restart"/>
            <w:tcBorders>
              <w:top w:val="single" w:sz="6" w:space="0" w:color="auto"/>
              <w:bottom w:val="single" w:sz="6" w:space="0" w:color="auto"/>
            </w:tcBorders>
            <w:vAlign w:val="center"/>
          </w:tcPr>
          <w:p w:rsidR="00867981" w:rsidRPr="00446404" w:rsidRDefault="00867981" w:rsidP="00AB5FAC">
            <w:pPr>
              <w:pStyle w:val="En-tte"/>
              <w:tabs>
                <w:tab w:val="clear" w:pos="4320"/>
                <w:tab w:val="clear" w:pos="8640"/>
              </w:tabs>
              <w:rPr>
                <w:szCs w:val="24"/>
                <w:lang w:eastAsia="it-IT"/>
              </w:rPr>
            </w:pPr>
          </w:p>
        </w:tc>
        <w:tc>
          <w:tcPr>
            <w:tcW w:w="2552" w:type="dxa"/>
            <w:vMerge w:val="restart"/>
            <w:tcBorders>
              <w:top w:val="single" w:sz="6" w:space="0" w:color="auto"/>
              <w:bottom w:val="single" w:sz="6" w:space="0" w:color="auto"/>
            </w:tcBorders>
            <w:vAlign w:val="center"/>
          </w:tcPr>
          <w:p w:rsidR="00867981" w:rsidRPr="00446404" w:rsidRDefault="00867981" w:rsidP="00AB5FAC">
            <w:pPr>
              <w:rPr>
                <w:sz w:val="20"/>
                <w:lang w:val="en-GB"/>
              </w:rPr>
            </w:pPr>
          </w:p>
        </w:tc>
        <w:tc>
          <w:tcPr>
            <w:tcW w:w="2552" w:type="dxa"/>
            <w:tcBorders>
              <w:top w:val="single" w:sz="6" w:space="0" w:color="auto"/>
              <w:bottom w:val="dashSmallGap" w:sz="4" w:space="0" w:color="auto"/>
            </w:tcBorders>
            <w:vAlign w:val="center"/>
          </w:tcPr>
          <w:p w:rsidR="00867981" w:rsidRPr="00446404" w:rsidRDefault="00867981" w:rsidP="00AB5FAC">
            <w:pPr>
              <w:rPr>
                <w:sz w:val="20"/>
                <w:lang w:val="en-GB"/>
              </w:rPr>
            </w:pPr>
          </w:p>
        </w:tc>
      </w:tr>
      <w:tr w:rsidR="00867981" w:rsidRPr="00446404" w:rsidTr="00AB5FAC">
        <w:trPr>
          <w:cantSplit/>
          <w:jc w:val="center"/>
        </w:trPr>
        <w:tc>
          <w:tcPr>
            <w:tcW w:w="2552" w:type="dxa"/>
            <w:vMerge/>
            <w:tcBorders>
              <w:top w:val="single" w:sz="6" w:space="0" w:color="auto"/>
              <w:bottom w:val="single" w:sz="6" w:space="0" w:color="auto"/>
            </w:tcBorders>
            <w:vAlign w:val="center"/>
          </w:tcPr>
          <w:p w:rsidR="00867981" w:rsidRPr="00446404" w:rsidRDefault="00867981" w:rsidP="00AB5FAC">
            <w:pPr>
              <w:pStyle w:val="En-tte"/>
              <w:tabs>
                <w:tab w:val="clear" w:pos="4320"/>
                <w:tab w:val="clear" w:pos="8640"/>
              </w:tabs>
              <w:rPr>
                <w:szCs w:val="24"/>
                <w:lang w:eastAsia="it-IT"/>
              </w:rPr>
            </w:pPr>
          </w:p>
        </w:tc>
        <w:tc>
          <w:tcPr>
            <w:tcW w:w="2552" w:type="dxa"/>
            <w:vMerge/>
            <w:tcBorders>
              <w:top w:val="single" w:sz="6" w:space="0" w:color="auto"/>
              <w:bottom w:val="single" w:sz="6" w:space="0" w:color="auto"/>
            </w:tcBorders>
            <w:vAlign w:val="center"/>
          </w:tcPr>
          <w:p w:rsidR="00867981" w:rsidRPr="00446404" w:rsidRDefault="00867981" w:rsidP="00AB5FAC">
            <w:pPr>
              <w:rPr>
                <w:sz w:val="20"/>
                <w:lang w:val="en-GB"/>
              </w:rPr>
            </w:pPr>
          </w:p>
        </w:tc>
        <w:tc>
          <w:tcPr>
            <w:tcW w:w="2552" w:type="dxa"/>
            <w:tcBorders>
              <w:top w:val="dashSmallGap" w:sz="4" w:space="0" w:color="auto"/>
              <w:bottom w:val="single" w:sz="6" w:space="0" w:color="auto"/>
            </w:tcBorders>
            <w:vAlign w:val="center"/>
          </w:tcPr>
          <w:p w:rsidR="00867981" w:rsidRPr="00446404" w:rsidRDefault="00867981" w:rsidP="00AB5FAC">
            <w:pPr>
              <w:rPr>
                <w:sz w:val="20"/>
                <w:lang w:val="en-GB"/>
              </w:rPr>
            </w:pPr>
          </w:p>
        </w:tc>
      </w:tr>
      <w:tr w:rsidR="00867981" w:rsidRPr="00446404" w:rsidTr="00AB5FAC">
        <w:trPr>
          <w:cantSplit/>
          <w:jc w:val="center"/>
        </w:trPr>
        <w:tc>
          <w:tcPr>
            <w:tcW w:w="2552" w:type="dxa"/>
            <w:vMerge w:val="restart"/>
            <w:tcBorders>
              <w:top w:val="single" w:sz="6" w:space="0" w:color="auto"/>
            </w:tcBorders>
            <w:vAlign w:val="center"/>
          </w:tcPr>
          <w:p w:rsidR="00867981" w:rsidRPr="00446404" w:rsidRDefault="00867981" w:rsidP="00AB5FAC">
            <w:pPr>
              <w:pStyle w:val="En-tte"/>
              <w:tabs>
                <w:tab w:val="clear" w:pos="4320"/>
                <w:tab w:val="clear" w:pos="8640"/>
              </w:tabs>
              <w:rPr>
                <w:szCs w:val="24"/>
                <w:lang w:eastAsia="it-IT"/>
              </w:rPr>
            </w:pPr>
          </w:p>
        </w:tc>
        <w:tc>
          <w:tcPr>
            <w:tcW w:w="2552" w:type="dxa"/>
            <w:vMerge w:val="restart"/>
            <w:tcBorders>
              <w:top w:val="single" w:sz="6" w:space="0" w:color="auto"/>
            </w:tcBorders>
            <w:vAlign w:val="center"/>
          </w:tcPr>
          <w:p w:rsidR="00867981" w:rsidRPr="00446404" w:rsidRDefault="00867981" w:rsidP="00AB5FAC">
            <w:pPr>
              <w:pStyle w:val="Notedebasdepage"/>
              <w:rPr>
                <w:szCs w:val="24"/>
                <w:lang w:val="en-GB"/>
              </w:rPr>
            </w:pPr>
          </w:p>
        </w:tc>
        <w:tc>
          <w:tcPr>
            <w:tcW w:w="2552" w:type="dxa"/>
            <w:tcBorders>
              <w:top w:val="single" w:sz="6" w:space="0" w:color="auto"/>
              <w:bottom w:val="dashSmallGap" w:sz="4" w:space="0" w:color="auto"/>
            </w:tcBorders>
            <w:vAlign w:val="center"/>
          </w:tcPr>
          <w:p w:rsidR="00867981" w:rsidRPr="00446404" w:rsidRDefault="00867981" w:rsidP="00AB5FAC">
            <w:pPr>
              <w:rPr>
                <w:sz w:val="20"/>
                <w:lang w:val="en-GB"/>
              </w:rPr>
            </w:pPr>
          </w:p>
        </w:tc>
      </w:tr>
      <w:tr w:rsidR="00867981" w:rsidRPr="00446404" w:rsidTr="00AB5FAC">
        <w:trPr>
          <w:cantSplit/>
          <w:jc w:val="center"/>
        </w:trPr>
        <w:tc>
          <w:tcPr>
            <w:tcW w:w="2552" w:type="dxa"/>
            <w:vMerge/>
            <w:tcBorders>
              <w:bottom w:val="single" w:sz="6" w:space="0" w:color="auto"/>
            </w:tcBorders>
            <w:vAlign w:val="center"/>
          </w:tcPr>
          <w:p w:rsidR="00867981" w:rsidRPr="00446404" w:rsidRDefault="00867981" w:rsidP="00AB5FAC">
            <w:pPr>
              <w:pStyle w:val="En-tte"/>
              <w:tabs>
                <w:tab w:val="clear" w:pos="4320"/>
                <w:tab w:val="clear" w:pos="8640"/>
              </w:tabs>
              <w:rPr>
                <w:szCs w:val="24"/>
                <w:lang w:eastAsia="it-IT"/>
              </w:rPr>
            </w:pPr>
          </w:p>
        </w:tc>
        <w:tc>
          <w:tcPr>
            <w:tcW w:w="2552" w:type="dxa"/>
            <w:vMerge/>
            <w:tcBorders>
              <w:bottom w:val="single" w:sz="6" w:space="0" w:color="auto"/>
            </w:tcBorders>
            <w:vAlign w:val="center"/>
          </w:tcPr>
          <w:p w:rsidR="00867981" w:rsidRPr="00446404" w:rsidRDefault="00867981" w:rsidP="00AB5FAC">
            <w:pPr>
              <w:rPr>
                <w:sz w:val="20"/>
                <w:lang w:val="en-GB"/>
              </w:rPr>
            </w:pPr>
          </w:p>
        </w:tc>
        <w:tc>
          <w:tcPr>
            <w:tcW w:w="2552" w:type="dxa"/>
            <w:tcBorders>
              <w:top w:val="single" w:sz="6" w:space="0" w:color="auto"/>
              <w:bottom w:val="dashSmallGap" w:sz="4" w:space="0" w:color="auto"/>
            </w:tcBorders>
            <w:vAlign w:val="center"/>
          </w:tcPr>
          <w:p w:rsidR="00867981" w:rsidRPr="00446404" w:rsidRDefault="00867981" w:rsidP="00AB5FAC">
            <w:pPr>
              <w:rPr>
                <w:sz w:val="20"/>
                <w:lang w:val="en-GB"/>
              </w:rPr>
            </w:pPr>
          </w:p>
        </w:tc>
      </w:tr>
      <w:tr w:rsidR="00867981" w:rsidRPr="00446404" w:rsidTr="00AB5FAC">
        <w:trPr>
          <w:cantSplit/>
          <w:jc w:val="center"/>
        </w:trPr>
        <w:tc>
          <w:tcPr>
            <w:tcW w:w="2552" w:type="dxa"/>
            <w:vMerge w:val="restart"/>
            <w:tcBorders>
              <w:top w:val="single" w:sz="6" w:space="0" w:color="auto"/>
              <w:bottom w:val="single" w:sz="6" w:space="0" w:color="auto"/>
            </w:tcBorders>
            <w:vAlign w:val="center"/>
          </w:tcPr>
          <w:p w:rsidR="00867981" w:rsidRPr="00446404" w:rsidRDefault="00867981" w:rsidP="00AB5FAC">
            <w:pPr>
              <w:pStyle w:val="En-tte"/>
              <w:tabs>
                <w:tab w:val="clear" w:pos="4320"/>
                <w:tab w:val="clear" w:pos="8640"/>
              </w:tabs>
              <w:rPr>
                <w:szCs w:val="24"/>
                <w:lang w:eastAsia="it-IT"/>
              </w:rPr>
            </w:pPr>
          </w:p>
        </w:tc>
        <w:tc>
          <w:tcPr>
            <w:tcW w:w="2552" w:type="dxa"/>
            <w:vMerge w:val="restart"/>
            <w:tcBorders>
              <w:top w:val="single" w:sz="6" w:space="0" w:color="auto"/>
              <w:bottom w:val="single" w:sz="6" w:space="0" w:color="auto"/>
            </w:tcBorders>
            <w:vAlign w:val="center"/>
          </w:tcPr>
          <w:p w:rsidR="00867981" w:rsidRPr="00446404" w:rsidRDefault="00867981" w:rsidP="00AB5FAC">
            <w:pPr>
              <w:rPr>
                <w:sz w:val="20"/>
                <w:lang w:val="en-GB"/>
              </w:rPr>
            </w:pPr>
          </w:p>
        </w:tc>
        <w:tc>
          <w:tcPr>
            <w:tcW w:w="2552" w:type="dxa"/>
            <w:tcBorders>
              <w:top w:val="single" w:sz="6" w:space="0" w:color="auto"/>
              <w:bottom w:val="dashSmallGap" w:sz="4" w:space="0" w:color="auto"/>
            </w:tcBorders>
            <w:vAlign w:val="center"/>
          </w:tcPr>
          <w:p w:rsidR="00867981" w:rsidRPr="00446404" w:rsidRDefault="00867981" w:rsidP="00AB5FAC">
            <w:pPr>
              <w:rPr>
                <w:sz w:val="20"/>
                <w:lang w:val="en-GB"/>
              </w:rPr>
            </w:pPr>
          </w:p>
        </w:tc>
      </w:tr>
      <w:tr w:rsidR="00867981" w:rsidRPr="00446404" w:rsidTr="00AB5FAC">
        <w:trPr>
          <w:cantSplit/>
          <w:jc w:val="center"/>
        </w:trPr>
        <w:tc>
          <w:tcPr>
            <w:tcW w:w="2552" w:type="dxa"/>
            <w:vMerge/>
            <w:tcBorders>
              <w:top w:val="single" w:sz="6" w:space="0" w:color="auto"/>
              <w:bottom w:val="single" w:sz="8" w:space="0" w:color="auto"/>
            </w:tcBorders>
            <w:vAlign w:val="center"/>
          </w:tcPr>
          <w:p w:rsidR="00867981" w:rsidRPr="00446404" w:rsidRDefault="00867981" w:rsidP="00AB5FAC">
            <w:pPr>
              <w:pStyle w:val="En-tte"/>
              <w:tabs>
                <w:tab w:val="clear" w:pos="4320"/>
                <w:tab w:val="clear" w:pos="8640"/>
              </w:tabs>
              <w:rPr>
                <w:szCs w:val="24"/>
                <w:lang w:eastAsia="it-IT"/>
              </w:rPr>
            </w:pPr>
          </w:p>
        </w:tc>
        <w:tc>
          <w:tcPr>
            <w:tcW w:w="2552" w:type="dxa"/>
            <w:vMerge/>
            <w:tcBorders>
              <w:top w:val="single" w:sz="6" w:space="0" w:color="auto"/>
              <w:bottom w:val="single" w:sz="8" w:space="0" w:color="auto"/>
            </w:tcBorders>
            <w:vAlign w:val="center"/>
          </w:tcPr>
          <w:p w:rsidR="00867981" w:rsidRPr="00446404" w:rsidRDefault="00867981" w:rsidP="00AB5FAC">
            <w:pPr>
              <w:rPr>
                <w:sz w:val="20"/>
                <w:lang w:val="en-GB"/>
              </w:rPr>
            </w:pPr>
          </w:p>
        </w:tc>
        <w:tc>
          <w:tcPr>
            <w:tcW w:w="2552" w:type="dxa"/>
            <w:tcBorders>
              <w:top w:val="dashSmallGap" w:sz="4" w:space="0" w:color="auto"/>
              <w:bottom w:val="single" w:sz="8" w:space="0" w:color="auto"/>
            </w:tcBorders>
            <w:vAlign w:val="center"/>
          </w:tcPr>
          <w:p w:rsidR="00867981" w:rsidRPr="00446404" w:rsidRDefault="00867981" w:rsidP="00AB5FAC">
            <w:pPr>
              <w:rPr>
                <w:sz w:val="20"/>
                <w:lang w:val="en-GB"/>
              </w:rPr>
            </w:pPr>
          </w:p>
        </w:tc>
      </w:tr>
      <w:tr w:rsidR="00867981" w:rsidRPr="00446404" w:rsidTr="00AB5FAC">
        <w:trPr>
          <w:trHeight w:hRule="exact" w:val="397"/>
          <w:jc w:val="center"/>
        </w:trPr>
        <w:tc>
          <w:tcPr>
            <w:tcW w:w="2552" w:type="dxa"/>
            <w:tcBorders>
              <w:top w:val="single" w:sz="8" w:space="0" w:color="auto"/>
              <w:bottom w:val="single" w:sz="6" w:space="0" w:color="auto"/>
              <w:right w:val="nil"/>
            </w:tcBorders>
            <w:vAlign w:val="center"/>
          </w:tcPr>
          <w:p w:rsidR="00867981" w:rsidRPr="00446404" w:rsidRDefault="00867981" w:rsidP="00AB5FAC">
            <w:pPr>
              <w:pStyle w:val="En-tte"/>
              <w:tabs>
                <w:tab w:val="clear" w:pos="4320"/>
                <w:tab w:val="clear" w:pos="8640"/>
              </w:tabs>
              <w:rPr>
                <w:b/>
                <w:bCs/>
                <w:szCs w:val="24"/>
                <w:lang w:eastAsia="it-IT"/>
              </w:rPr>
            </w:pPr>
            <w:r w:rsidRPr="00446404">
              <w:rPr>
                <w:b/>
                <w:bCs/>
                <w:szCs w:val="24"/>
                <w:lang w:eastAsia="it-IT"/>
              </w:rPr>
              <w:t>Local Staff</w:t>
            </w:r>
          </w:p>
        </w:tc>
        <w:tc>
          <w:tcPr>
            <w:tcW w:w="2552" w:type="dxa"/>
            <w:tcBorders>
              <w:top w:val="single" w:sz="8" w:space="0" w:color="auto"/>
              <w:left w:val="nil"/>
              <w:bottom w:val="single" w:sz="6" w:space="0" w:color="auto"/>
              <w:right w:val="nil"/>
            </w:tcBorders>
            <w:vAlign w:val="center"/>
          </w:tcPr>
          <w:p w:rsidR="00867981" w:rsidRPr="00446404" w:rsidRDefault="00867981" w:rsidP="00AB5FAC">
            <w:pPr>
              <w:pStyle w:val="En-tte"/>
              <w:tabs>
                <w:tab w:val="clear" w:pos="4320"/>
                <w:tab w:val="clear" w:pos="8640"/>
              </w:tabs>
              <w:rPr>
                <w:szCs w:val="24"/>
                <w:lang w:eastAsia="it-IT"/>
              </w:rPr>
            </w:pPr>
          </w:p>
        </w:tc>
        <w:tc>
          <w:tcPr>
            <w:tcW w:w="2552" w:type="dxa"/>
            <w:tcBorders>
              <w:top w:val="single" w:sz="8" w:space="0" w:color="auto"/>
              <w:left w:val="nil"/>
              <w:bottom w:val="single" w:sz="6" w:space="0" w:color="auto"/>
              <w:right w:val="double" w:sz="4" w:space="0" w:color="auto"/>
            </w:tcBorders>
            <w:vAlign w:val="center"/>
          </w:tcPr>
          <w:p w:rsidR="00867981" w:rsidRPr="00446404" w:rsidRDefault="00867981" w:rsidP="00AB5FAC">
            <w:pPr>
              <w:pStyle w:val="En-tte"/>
            </w:pPr>
          </w:p>
        </w:tc>
      </w:tr>
      <w:tr w:rsidR="00867981" w:rsidRPr="00446404" w:rsidTr="00AB5FAC">
        <w:trPr>
          <w:cantSplit/>
          <w:jc w:val="center"/>
        </w:trPr>
        <w:tc>
          <w:tcPr>
            <w:tcW w:w="2552" w:type="dxa"/>
            <w:vMerge w:val="restart"/>
            <w:tcBorders>
              <w:top w:val="single" w:sz="6" w:space="0" w:color="auto"/>
              <w:bottom w:val="single" w:sz="6" w:space="0" w:color="auto"/>
            </w:tcBorders>
            <w:vAlign w:val="center"/>
          </w:tcPr>
          <w:p w:rsidR="00867981" w:rsidRPr="00446404" w:rsidRDefault="00867981" w:rsidP="00AB5FAC">
            <w:pPr>
              <w:pStyle w:val="En-tte"/>
              <w:tabs>
                <w:tab w:val="clear" w:pos="4320"/>
                <w:tab w:val="clear" w:pos="8640"/>
              </w:tabs>
              <w:rPr>
                <w:szCs w:val="24"/>
                <w:lang w:eastAsia="it-IT"/>
              </w:rPr>
            </w:pPr>
          </w:p>
        </w:tc>
        <w:tc>
          <w:tcPr>
            <w:tcW w:w="2552" w:type="dxa"/>
            <w:vMerge w:val="restart"/>
            <w:tcBorders>
              <w:top w:val="single" w:sz="6" w:space="0" w:color="auto"/>
              <w:bottom w:val="single" w:sz="6" w:space="0" w:color="auto"/>
            </w:tcBorders>
            <w:vAlign w:val="center"/>
          </w:tcPr>
          <w:p w:rsidR="00867981" w:rsidRPr="00446404" w:rsidRDefault="00867981" w:rsidP="00AB5FAC">
            <w:pPr>
              <w:pStyle w:val="En-tte"/>
              <w:tabs>
                <w:tab w:val="clear" w:pos="4320"/>
                <w:tab w:val="clear" w:pos="8640"/>
              </w:tabs>
              <w:rPr>
                <w:szCs w:val="24"/>
                <w:lang w:eastAsia="it-IT"/>
              </w:rPr>
            </w:pPr>
          </w:p>
        </w:tc>
        <w:tc>
          <w:tcPr>
            <w:tcW w:w="2552" w:type="dxa"/>
            <w:tcBorders>
              <w:top w:val="single" w:sz="6" w:space="0" w:color="auto"/>
              <w:bottom w:val="dashSmallGap" w:sz="4" w:space="0" w:color="auto"/>
            </w:tcBorders>
            <w:tcMar>
              <w:left w:w="28" w:type="dxa"/>
            </w:tcMar>
            <w:vAlign w:val="center"/>
          </w:tcPr>
          <w:p w:rsidR="00867981" w:rsidRPr="00446404" w:rsidRDefault="00867981" w:rsidP="00AB5FAC">
            <w:pPr>
              <w:rPr>
                <w:sz w:val="16"/>
                <w:lang w:val="en-GB"/>
              </w:rPr>
            </w:pPr>
            <w:r w:rsidRPr="00446404">
              <w:rPr>
                <w:sz w:val="16"/>
                <w:lang w:val="en-GB"/>
              </w:rPr>
              <w:t>[</w:t>
            </w:r>
            <w:r w:rsidRPr="00446404">
              <w:rPr>
                <w:i/>
                <w:iCs/>
                <w:sz w:val="16"/>
                <w:lang w:val="en-GB"/>
              </w:rPr>
              <w:t>Home</w:t>
            </w:r>
            <w:r w:rsidRPr="00446404">
              <w:rPr>
                <w:sz w:val="16"/>
                <w:lang w:val="en-GB"/>
              </w:rPr>
              <w:t>]</w:t>
            </w:r>
          </w:p>
        </w:tc>
      </w:tr>
      <w:tr w:rsidR="00867981" w:rsidRPr="00446404" w:rsidTr="00AB5FAC">
        <w:trPr>
          <w:cantSplit/>
          <w:jc w:val="center"/>
        </w:trPr>
        <w:tc>
          <w:tcPr>
            <w:tcW w:w="2552" w:type="dxa"/>
            <w:vMerge/>
            <w:tcBorders>
              <w:top w:val="single" w:sz="6" w:space="0" w:color="auto"/>
              <w:bottom w:val="single" w:sz="6" w:space="0" w:color="auto"/>
            </w:tcBorders>
            <w:vAlign w:val="center"/>
          </w:tcPr>
          <w:p w:rsidR="00867981" w:rsidRPr="00446404" w:rsidRDefault="00867981" w:rsidP="00AB5FAC">
            <w:pPr>
              <w:pStyle w:val="En-tte"/>
              <w:tabs>
                <w:tab w:val="clear" w:pos="4320"/>
                <w:tab w:val="clear" w:pos="8640"/>
              </w:tabs>
              <w:rPr>
                <w:szCs w:val="24"/>
                <w:lang w:eastAsia="it-IT"/>
              </w:rPr>
            </w:pPr>
          </w:p>
        </w:tc>
        <w:tc>
          <w:tcPr>
            <w:tcW w:w="2552" w:type="dxa"/>
            <w:vMerge/>
            <w:tcBorders>
              <w:top w:val="single" w:sz="6" w:space="0" w:color="auto"/>
              <w:bottom w:val="single" w:sz="6" w:space="0" w:color="auto"/>
            </w:tcBorders>
            <w:vAlign w:val="center"/>
          </w:tcPr>
          <w:p w:rsidR="00867981" w:rsidRPr="00446404" w:rsidRDefault="00867981" w:rsidP="00AB5FAC">
            <w:pPr>
              <w:pStyle w:val="En-tte"/>
              <w:tabs>
                <w:tab w:val="clear" w:pos="4320"/>
                <w:tab w:val="clear" w:pos="8640"/>
              </w:tabs>
              <w:rPr>
                <w:szCs w:val="24"/>
                <w:lang w:eastAsia="it-IT"/>
              </w:rPr>
            </w:pPr>
          </w:p>
        </w:tc>
        <w:tc>
          <w:tcPr>
            <w:tcW w:w="2552" w:type="dxa"/>
            <w:tcBorders>
              <w:top w:val="dashSmallGap" w:sz="4" w:space="0" w:color="auto"/>
              <w:bottom w:val="single" w:sz="6" w:space="0" w:color="auto"/>
            </w:tcBorders>
            <w:tcMar>
              <w:left w:w="28" w:type="dxa"/>
            </w:tcMar>
            <w:vAlign w:val="center"/>
          </w:tcPr>
          <w:p w:rsidR="00867981" w:rsidRPr="00446404" w:rsidRDefault="00867981" w:rsidP="00AB5FAC">
            <w:pPr>
              <w:rPr>
                <w:sz w:val="16"/>
                <w:lang w:val="en-GB"/>
              </w:rPr>
            </w:pPr>
            <w:r w:rsidRPr="00446404">
              <w:rPr>
                <w:sz w:val="16"/>
                <w:lang w:val="en-GB"/>
              </w:rPr>
              <w:t>[</w:t>
            </w:r>
            <w:r w:rsidRPr="00446404">
              <w:rPr>
                <w:i/>
                <w:iCs/>
                <w:sz w:val="16"/>
                <w:lang w:val="en-GB"/>
              </w:rPr>
              <w:t>Field</w:t>
            </w:r>
            <w:r w:rsidRPr="00446404">
              <w:rPr>
                <w:sz w:val="16"/>
                <w:lang w:val="en-GB"/>
              </w:rPr>
              <w:t>]</w:t>
            </w:r>
          </w:p>
        </w:tc>
      </w:tr>
      <w:tr w:rsidR="00867981" w:rsidRPr="00446404" w:rsidTr="00AB5FAC">
        <w:trPr>
          <w:cantSplit/>
          <w:jc w:val="center"/>
        </w:trPr>
        <w:tc>
          <w:tcPr>
            <w:tcW w:w="2552" w:type="dxa"/>
            <w:vMerge w:val="restart"/>
            <w:tcBorders>
              <w:top w:val="single" w:sz="6" w:space="0" w:color="auto"/>
            </w:tcBorders>
            <w:vAlign w:val="center"/>
          </w:tcPr>
          <w:p w:rsidR="00867981" w:rsidRPr="00446404" w:rsidRDefault="00867981" w:rsidP="00AB5FAC">
            <w:pPr>
              <w:pStyle w:val="En-tte"/>
              <w:tabs>
                <w:tab w:val="clear" w:pos="4320"/>
                <w:tab w:val="clear" w:pos="8640"/>
              </w:tabs>
              <w:rPr>
                <w:szCs w:val="24"/>
                <w:lang w:eastAsia="it-IT"/>
              </w:rPr>
            </w:pPr>
          </w:p>
        </w:tc>
        <w:tc>
          <w:tcPr>
            <w:tcW w:w="2552" w:type="dxa"/>
            <w:vMerge w:val="restart"/>
            <w:tcBorders>
              <w:top w:val="single" w:sz="6" w:space="0" w:color="auto"/>
            </w:tcBorders>
            <w:vAlign w:val="center"/>
          </w:tcPr>
          <w:p w:rsidR="00867981" w:rsidRPr="00446404" w:rsidRDefault="00867981" w:rsidP="00AB5FAC">
            <w:pPr>
              <w:rPr>
                <w:sz w:val="20"/>
                <w:lang w:val="en-GB"/>
              </w:rPr>
            </w:pPr>
          </w:p>
        </w:tc>
        <w:tc>
          <w:tcPr>
            <w:tcW w:w="2552" w:type="dxa"/>
            <w:tcBorders>
              <w:top w:val="single" w:sz="6" w:space="0" w:color="auto"/>
              <w:bottom w:val="dashSmallGap" w:sz="4" w:space="0" w:color="auto"/>
            </w:tcBorders>
            <w:vAlign w:val="center"/>
          </w:tcPr>
          <w:p w:rsidR="00867981" w:rsidRPr="00446404" w:rsidRDefault="00867981" w:rsidP="00AB5FAC">
            <w:pPr>
              <w:rPr>
                <w:sz w:val="20"/>
                <w:lang w:val="en-GB"/>
              </w:rPr>
            </w:pPr>
          </w:p>
        </w:tc>
      </w:tr>
      <w:tr w:rsidR="00867981" w:rsidRPr="00446404" w:rsidTr="00AB5FAC">
        <w:trPr>
          <w:cantSplit/>
          <w:jc w:val="center"/>
        </w:trPr>
        <w:tc>
          <w:tcPr>
            <w:tcW w:w="2552" w:type="dxa"/>
            <w:vMerge/>
            <w:vAlign w:val="center"/>
          </w:tcPr>
          <w:p w:rsidR="00867981" w:rsidRPr="00446404" w:rsidRDefault="00867981" w:rsidP="00AB5FAC">
            <w:pPr>
              <w:pStyle w:val="En-tte"/>
              <w:tabs>
                <w:tab w:val="clear" w:pos="4320"/>
                <w:tab w:val="clear" w:pos="8640"/>
              </w:tabs>
              <w:rPr>
                <w:szCs w:val="24"/>
                <w:lang w:eastAsia="it-IT"/>
              </w:rPr>
            </w:pPr>
          </w:p>
        </w:tc>
        <w:tc>
          <w:tcPr>
            <w:tcW w:w="2552" w:type="dxa"/>
            <w:vMerge/>
            <w:vAlign w:val="center"/>
          </w:tcPr>
          <w:p w:rsidR="00867981" w:rsidRPr="00446404" w:rsidRDefault="00867981" w:rsidP="00AB5FAC">
            <w:pPr>
              <w:rPr>
                <w:sz w:val="20"/>
                <w:lang w:val="en-GB"/>
              </w:rPr>
            </w:pPr>
          </w:p>
        </w:tc>
        <w:tc>
          <w:tcPr>
            <w:tcW w:w="2552" w:type="dxa"/>
            <w:tcBorders>
              <w:top w:val="single" w:sz="6" w:space="0" w:color="auto"/>
              <w:bottom w:val="dashSmallGap" w:sz="4" w:space="0" w:color="auto"/>
            </w:tcBorders>
            <w:vAlign w:val="center"/>
          </w:tcPr>
          <w:p w:rsidR="00867981" w:rsidRPr="00446404" w:rsidRDefault="00867981" w:rsidP="00AB5FAC">
            <w:pPr>
              <w:rPr>
                <w:sz w:val="20"/>
                <w:lang w:val="en-GB"/>
              </w:rPr>
            </w:pPr>
          </w:p>
        </w:tc>
      </w:tr>
      <w:tr w:rsidR="00867981" w:rsidRPr="00446404" w:rsidTr="00AB5FAC">
        <w:trPr>
          <w:cantSplit/>
          <w:jc w:val="center"/>
        </w:trPr>
        <w:tc>
          <w:tcPr>
            <w:tcW w:w="2552" w:type="dxa"/>
            <w:vMerge w:val="restart"/>
            <w:tcBorders>
              <w:top w:val="single" w:sz="6" w:space="0" w:color="auto"/>
            </w:tcBorders>
            <w:vAlign w:val="center"/>
          </w:tcPr>
          <w:p w:rsidR="00867981" w:rsidRPr="00446404" w:rsidRDefault="00867981" w:rsidP="00AB5FAC">
            <w:pPr>
              <w:pStyle w:val="En-tte"/>
              <w:tabs>
                <w:tab w:val="clear" w:pos="4320"/>
                <w:tab w:val="clear" w:pos="8640"/>
              </w:tabs>
              <w:rPr>
                <w:szCs w:val="24"/>
                <w:lang w:eastAsia="it-IT"/>
              </w:rPr>
            </w:pPr>
          </w:p>
        </w:tc>
        <w:tc>
          <w:tcPr>
            <w:tcW w:w="2552" w:type="dxa"/>
            <w:vMerge w:val="restart"/>
            <w:tcBorders>
              <w:top w:val="single" w:sz="6" w:space="0" w:color="auto"/>
            </w:tcBorders>
            <w:vAlign w:val="center"/>
          </w:tcPr>
          <w:p w:rsidR="00867981" w:rsidRPr="00446404" w:rsidRDefault="00867981" w:rsidP="00AB5FAC">
            <w:pPr>
              <w:rPr>
                <w:sz w:val="20"/>
                <w:lang w:val="en-GB"/>
              </w:rPr>
            </w:pPr>
          </w:p>
        </w:tc>
        <w:tc>
          <w:tcPr>
            <w:tcW w:w="2552" w:type="dxa"/>
            <w:tcBorders>
              <w:top w:val="single" w:sz="6" w:space="0" w:color="auto"/>
              <w:bottom w:val="dashSmallGap" w:sz="4" w:space="0" w:color="auto"/>
            </w:tcBorders>
            <w:vAlign w:val="center"/>
          </w:tcPr>
          <w:p w:rsidR="00867981" w:rsidRPr="00446404" w:rsidRDefault="00867981" w:rsidP="00AB5FAC">
            <w:pPr>
              <w:rPr>
                <w:sz w:val="20"/>
                <w:lang w:val="en-GB"/>
              </w:rPr>
            </w:pPr>
          </w:p>
        </w:tc>
      </w:tr>
      <w:tr w:rsidR="00867981" w:rsidRPr="00446404" w:rsidTr="00AB5FAC">
        <w:trPr>
          <w:cantSplit/>
          <w:jc w:val="center"/>
        </w:trPr>
        <w:tc>
          <w:tcPr>
            <w:tcW w:w="2552" w:type="dxa"/>
            <w:vMerge/>
            <w:vAlign w:val="center"/>
          </w:tcPr>
          <w:p w:rsidR="00867981" w:rsidRPr="00446404" w:rsidRDefault="00867981" w:rsidP="00AB5FAC">
            <w:pPr>
              <w:pStyle w:val="En-tte"/>
              <w:tabs>
                <w:tab w:val="clear" w:pos="4320"/>
                <w:tab w:val="clear" w:pos="8640"/>
              </w:tabs>
              <w:rPr>
                <w:szCs w:val="24"/>
                <w:lang w:eastAsia="it-IT"/>
              </w:rPr>
            </w:pPr>
          </w:p>
        </w:tc>
        <w:tc>
          <w:tcPr>
            <w:tcW w:w="2552" w:type="dxa"/>
            <w:vMerge/>
            <w:vAlign w:val="center"/>
          </w:tcPr>
          <w:p w:rsidR="00867981" w:rsidRPr="00446404" w:rsidRDefault="00867981" w:rsidP="00AB5FAC">
            <w:pPr>
              <w:rPr>
                <w:sz w:val="20"/>
                <w:lang w:val="en-GB"/>
              </w:rPr>
            </w:pPr>
          </w:p>
        </w:tc>
        <w:tc>
          <w:tcPr>
            <w:tcW w:w="2552" w:type="dxa"/>
            <w:tcBorders>
              <w:top w:val="single" w:sz="6" w:space="0" w:color="auto"/>
              <w:bottom w:val="dashSmallGap" w:sz="4" w:space="0" w:color="auto"/>
            </w:tcBorders>
            <w:vAlign w:val="center"/>
          </w:tcPr>
          <w:p w:rsidR="00867981" w:rsidRPr="00446404" w:rsidRDefault="00867981" w:rsidP="00AB5FAC">
            <w:pPr>
              <w:rPr>
                <w:sz w:val="20"/>
                <w:lang w:val="en-GB"/>
              </w:rPr>
            </w:pPr>
          </w:p>
        </w:tc>
      </w:tr>
      <w:tr w:rsidR="00867981" w:rsidRPr="00446404" w:rsidTr="00AB5FAC">
        <w:trPr>
          <w:cantSplit/>
          <w:jc w:val="center"/>
        </w:trPr>
        <w:tc>
          <w:tcPr>
            <w:tcW w:w="2552" w:type="dxa"/>
            <w:vMerge w:val="restart"/>
            <w:tcBorders>
              <w:top w:val="single" w:sz="6" w:space="0" w:color="auto"/>
            </w:tcBorders>
            <w:vAlign w:val="center"/>
          </w:tcPr>
          <w:p w:rsidR="00867981" w:rsidRPr="00446404" w:rsidRDefault="00867981" w:rsidP="00AB5FAC">
            <w:pPr>
              <w:pStyle w:val="En-tte"/>
              <w:tabs>
                <w:tab w:val="clear" w:pos="4320"/>
                <w:tab w:val="clear" w:pos="8640"/>
              </w:tabs>
              <w:rPr>
                <w:szCs w:val="24"/>
                <w:lang w:eastAsia="it-IT"/>
              </w:rPr>
            </w:pPr>
          </w:p>
        </w:tc>
        <w:tc>
          <w:tcPr>
            <w:tcW w:w="2552" w:type="dxa"/>
            <w:vMerge w:val="restart"/>
            <w:tcBorders>
              <w:top w:val="single" w:sz="6" w:space="0" w:color="auto"/>
            </w:tcBorders>
            <w:vAlign w:val="center"/>
          </w:tcPr>
          <w:p w:rsidR="00867981" w:rsidRPr="00446404" w:rsidRDefault="00867981" w:rsidP="00AB5FAC">
            <w:pPr>
              <w:rPr>
                <w:sz w:val="20"/>
                <w:lang w:val="en-GB"/>
              </w:rPr>
            </w:pPr>
          </w:p>
        </w:tc>
        <w:tc>
          <w:tcPr>
            <w:tcW w:w="2552" w:type="dxa"/>
            <w:tcBorders>
              <w:top w:val="single" w:sz="6" w:space="0" w:color="auto"/>
              <w:bottom w:val="dashSmallGap" w:sz="4" w:space="0" w:color="auto"/>
            </w:tcBorders>
            <w:vAlign w:val="center"/>
          </w:tcPr>
          <w:p w:rsidR="00867981" w:rsidRPr="00446404" w:rsidRDefault="00867981" w:rsidP="00AB5FAC">
            <w:pPr>
              <w:rPr>
                <w:sz w:val="20"/>
                <w:lang w:val="en-GB"/>
              </w:rPr>
            </w:pPr>
          </w:p>
        </w:tc>
      </w:tr>
      <w:tr w:rsidR="00867981" w:rsidRPr="00446404" w:rsidTr="00AB5FAC">
        <w:trPr>
          <w:cantSplit/>
          <w:jc w:val="center"/>
        </w:trPr>
        <w:tc>
          <w:tcPr>
            <w:tcW w:w="2552" w:type="dxa"/>
            <w:vMerge/>
            <w:tcBorders>
              <w:bottom w:val="single" w:sz="6" w:space="0" w:color="auto"/>
            </w:tcBorders>
            <w:vAlign w:val="center"/>
          </w:tcPr>
          <w:p w:rsidR="00867981" w:rsidRPr="00446404" w:rsidRDefault="00867981" w:rsidP="00AB5FAC">
            <w:pPr>
              <w:pStyle w:val="En-tte"/>
              <w:tabs>
                <w:tab w:val="clear" w:pos="4320"/>
                <w:tab w:val="clear" w:pos="8640"/>
              </w:tabs>
              <w:rPr>
                <w:szCs w:val="24"/>
                <w:lang w:eastAsia="it-IT"/>
              </w:rPr>
            </w:pPr>
          </w:p>
        </w:tc>
        <w:tc>
          <w:tcPr>
            <w:tcW w:w="2552" w:type="dxa"/>
            <w:vMerge/>
            <w:tcBorders>
              <w:bottom w:val="single" w:sz="6" w:space="0" w:color="auto"/>
            </w:tcBorders>
            <w:vAlign w:val="center"/>
          </w:tcPr>
          <w:p w:rsidR="00867981" w:rsidRPr="00446404" w:rsidRDefault="00867981" w:rsidP="00AB5FAC">
            <w:pPr>
              <w:rPr>
                <w:sz w:val="20"/>
                <w:lang w:val="en-GB"/>
              </w:rPr>
            </w:pPr>
          </w:p>
        </w:tc>
        <w:tc>
          <w:tcPr>
            <w:tcW w:w="2552" w:type="dxa"/>
            <w:tcBorders>
              <w:top w:val="single" w:sz="6" w:space="0" w:color="auto"/>
              <w:bottom w:val="dashSmallGap" w:sz="4" w:space="0" w:color="auto"/>
            </w:tcBorders>
            <w:vAlign w:val="center"/>
          </w:tcPr>
          <w:p w:rsidR="00867981" w:rsidRPr="00446404" w:rsidRDefault="00867981" w:rsidP="00AB5FAC">
            <w:pPr>
              <w:rPr>
                <w:sz w:val="20"/>
                <w:lang w:val="en-GB"/>
              </w:rPr>
            </w:pPr>
          </w:p>
        </w:tc>
      </w:tr>
      <w:tr w:rsidR="00867981" w:rsidRPr="00446404" w:rsidTr="00AB5FAC">
        <w:trPr>
          <w:cantSplit/>
          <w:jc w:val="center"/>
        </w:trPr>
        <w:tc>
          <w:tcPr>
            <w:tcW w:w="2552" w:type="dxa"/>
            <w:vMerge w:val="restart"/>
            <w:tcBorders>
              <w:top w:val="single" w:sz="6" w:space="0" w:color="auto"/>
            </w:tcBorders>
            <w:vAlign w:val="center"/>
          </w:tcPr>
          <w:p w:rsidR="00867981" w:rsidRPr="00446404" w:rsidRDefault="00867981" w:rsidP="00AB5FAC">
            <w:pPr>
              <w:pStyle w:val="En-tte"/>
              <w:tabs>
                <w:tab w:val="clear" w:pos="4320"/>
                <w:tab w:val="clear" w:pos="8640"/>
              </w:tabs>
              <w:rPr>
                <w:szCs w:val="24"/>
                <w:lang w:eastAsia="it-IT"/>
              </w:rPr>
            </w:pPr>
          </w:p>
        </w:tc>
        <w:tc>
          <w:tcPr>
            <w:tcW w:w="2552" w:type="dxa"/>
            <w:vMerge w:val="restart"/>
            <w:tcBorders>
              <w:top w:val="single" w:sz="6" w:space="0" w:color="auto"/>
            </w:tcBorders>
            <w:vAlign w:val="center"/>
          </w:tcPr>
          <w:p w:rsidR="00867981" w:rsidRPr="00446404" w:rsidRDefault="00867981" w:rsidP="00AB5FAC">
            <w:pPr>
              <w:rPr>
                <w:sz w:val="20"/>
                <w:lang w:val="en-GB"/>
              </w:rPr>
            </w:pPr>
          </w:p>
        </w:tc>
        <w:tc>
          <w:tcPr>
            <w:tcW w:w="2552" w:type="dxa"/>
            <w:tcBorders>
              <w:top w:val="single" w:sz="6" w:space="0" w:color="auto"/>
              <w:bottom w:val="dashSmallGap" w:sz="4" w:space="0" w:color="auto"/>
            </w:tcBorders>
            <w:vAlign w:val="center"/>
          </w:tcPr>
          <w:p w:rsidR="00867981" w:rsidRPr="00446404" w:rsidRDefault="00867981" w:rsidP="00AB5FAC">
            <w:pPr>
              <w:rPr>
                <w:sz w:val="20"/>
                <w:lang w:val="en-GB"/>
              </w:rPr>
            </w:pPr>
          </w:p>
        </w:tc>
      </w:tr>
      <w:tr w:rsidR="00867981" w:rsidRPr="00446404" w:rsidTr="00AB5FAC">
        <w:trPr>
          <w:cantSplit/>
          <w:jc w:val="center"/>
        </w:trPr>
        <w:tc>
          <w:tcPr>
            <w:tcW w:w="2552" w:type="dxa"/>
            <w:vMerge/>
            <w:tcBorders>
              <w:bottom w:val="single" w:sz="6" w:space="0" w:color="auto"/>
            </w:tcBorders>
            <w:vAlign w:val="center"/>
          </w:tcPr>
          <w:p w:rsidR="00867981" w:rsidRPr="00446404" w:rsidRDefault="00867981" w:rsidP="00AB5FAC">
            <w:pPr>
              <w:pStyle w:val="En-tte"/>
              <w:tabs>
                <w:tab w:val="clear" w:pos="4320"/>
                <w:tab w:val="clear" w:pos="8640"/>
              </w:tabs>
              <w:rPr>
                <w:szCs w:val="24"/>
                <w:lang w:eastAsia="it-IT"/>
              </w:rPr>
            </w:pPr>
          </w:p>
        </w:tc>
        <w:tc>
          <w:tcPr>
            <w:tcW w:w="2552" w:type="dxa"/>
            <w:vMerge/>
            <w:tcBorders>
              <w:bottom w:val="single" w:sz="6" w:space="0" w:color="auto"/>
            </w:tcBorders>
            <w:vAlign w:val="center"/>
          </w:tcPr>
          <w:p w:rsidR="00867981" w:rsidRPr="00446404" w:rsidRDefault="00867981" w:rsidP="00AB5FAC">
            <w:pPr>
              <w:rPr>
                <w:sz w:val="20"/>
                <w:lang w:val="en-GB"/>
              </w:rPr>
            </w:pPr>
          </w:p>
        </w:tc>
        <w:tc>
          <w:tcPr>
            <w:tcW w:w="2552" w:type="dxa"/>
            <w:tcBorders>
              <w:top w:val="single" w:sz="6" w:space="0" w:color="auto"/>
              <w:bottom w:val="dashSmallGap" w:sz="4" w:space="0" w:color="auto"/>
            </w:tcBorders>
            <w:vAlign w:val="center"/>
          </w:tcPr>
          <w:p w:rsidR="00867981" w:rsidRPr="00446404" w:rsidRDefault="00867981" w:rsidP="00AB5FAC">
            <w:pPr>
              <w:rPr>
                <w:sz w:val="20"/>
                <w:lang w:val="en-GB"/>
              </w:rPr>
            </w:pPr>
          </w:p>
        </w:tc>
      </w:tr>
      <w:tr w:rsidR="00867981" w:rsidRPr="00446404" w:rsidTr="00AB5FAC">
        <w:trPr>
          <w:cantSplit/>
          <w:jc w:val="center"/>
        </w:trPr>
        <w:tc>
          <w:tcPr>
            <w:tcW w:w="2552" w:type="dxa"/>
            <w:vMerge w:val="restart"/>
            <w:tcBorders>
              <w:top w:val="single" w:sz="6" w:space="0" w:color="auto"/>
              <w:bottom w:val="single" w:sz="6" w:space="0" w:color="auto"/>
            </w:tcBorders>
            <w:vAlign w:val="center"/>
          </w:tcPr>
          <w:p w:rsidR="00867981" w:rsidRPr="00446404" w:rsidRDefault="00867981" w:rsidP="00AB5FAC">
            <w:pPr>
              <w:pStyle w:val="En-tte"/>
              <w:tabs>
                <w:tab w:val="clear" w:pos="4320"/>
                <w:tab w:val="clear" w:pos="8640"/>
              </w:tabs>
              <w:rPr>
                <w:szCs w:val="24"/>
                <w:lang w:eastAsia="it-IT"/>
              </w:rPr>
            </w:pPr>
          </w:p>
        </w:tc>
        <w:tc>
          <w:tcPr>
            <w:tcW w:w="2552" w:type="dxa"/>
            <w:vMerge w:val="restart"/>
            <w:tcBorders>
              <w:top w:val="single" w:sz="6" w:space="0" w:color="auto"/>
              <w:bottom w:val="single" w:sz="6" w:space="0" w:color="auto"/>
            </w:tcBorders>
            <w:vAlign w:val="center"/>
          </w:tcPr>
          <w:p w:rsidR="00867981" w:rsidRPr="00446404" w:rsidRDefault="00867981" w:rsidP="00AB5FAC">
            <w:pPr>
              <w:rPr>
                <w:sz w:val="20"/>
                <w:lang w:val="en-GB"/>
              </w:rPr>
            </w:pPr>
          </w:p>
        </w:tc>
        <w:tc>
          <w:tcPr>
            <w:tcW w:w="2552" w:type="dxa"/>
            <w:tcBorders>
              <w:top w:val="single" w:sz="6" w:space="0" w:color="auto"/>
              <w:bottom w:val="dashSmallGap" w:sz="4" w:space="0" w:color="auto"/>
            </w:tcBorders>
            <w:vAlign w:val="center"/>
          </w:tcPr>
          <w:p w:rsidR="00867981" w:rsidRPr="00446404" w:rsidRDefault="00867981" w:rsidP="00AB5FAC">
            <w:pPr>
              <w:rPr>
                <w:sz w:val="20"/>
                <w:lang w:val="en-GB"/>
              </w:rPr>
            </w:pPr>
          </w:p>
        </w:tc>
      </w:tr>
      <w:tr w:rsidR="00867981" w:rsidRPr="00446404" w:rsidTr="00AB5FAC">
        <w:trPr>
          <w:cantSplit/>
          <w:jc w:val="center"/>
        </w:trPr>
        <w:tc>
          <w:tcPr>
            <w:tcW w:w="2552" w:type="dxa"/>
            <w:vMerge/>
            <w:tcBorders>
              <w:top w:val="single" w:sz="6" w:space="0" w:color="auto"/>
              <w:bottom w:val="single" w:sz="6" w:space="0" w:color="auto"/>
            </w:tcBorders>
            <w:vAlign w:val="center"/>
          </w:tcPr>
          <w:p w:rsidR="00867981" w:rsidRPr="00446404" w:rsidRDefault="00867981" w:rsidP="00AB5FAC">
            <w:pPr>
              <w:pStyle w:val="En-tte"/>
              <w:tabs>
                <w:tab w:val="clear" w:pos="4320"/>
                <w:tab w:val="clear" w:pos="8640"/>
              </w:tabs>
              <w:rPr>
                <w:szCs w:val="24"/>
                <w:lang w:eastAsia="it-IT"/>
              </w:rPr>
            </w:pPr>
          </w:p>
        </w:tc>
        <w:tc>
          <w:tcPr>
            <w:tcW w:w="2552" w:type="dxa"/>
            <w:vMerge/>
            <w:tcBorders>
              <w:top w:val="single" w:sz="6" w:space="0" w:color="auto"/>
              <w:bottom w:val="single" w:sz="6" w:space="0" w:color="auto"/>
            </w:tcBorders>
            <w:vAlign w:val="center"/>
          </w:tcPr>
          <w:p w:rsidR="00867981" w:rsidRPr="00446404" w:rsidRDefault="00867981" w:rsidP="00AB5FAC">
            <w:pPr>
              <w:rPr>
                <w:sz w:val="20"/>
                <w:lang w:val="en-GB"/>
              </w:rPr>
            </w:pPr>
          </w:p>
        </w:tc>
        <w:tc>
          <w:tcPr>
            <w:tcW w:w="2552" w:type="dxa"/>
            <w:tcBorders>
              <w:top w:val="dashSmallGap" w:sz="4" w:space="0" w:color="auto"/>
              <w:bottom w:val="single" w:sz="6" w:space="0" w:color="auto"/>
            </w:tcBorders>
            <w:vAlign w:val="center"/>
          </w:tcPr>
          <w:p w:rsidR="00867981" w:rsidRPr="00446404" w:rsidRDefault="00867981" w:rsidP="00AB5FAC">
            <w:pPr>
              <w:rPr>
                <w:sz w:val="20"/>
                <w:lang w:val="en-GB"/>
              </w:rPr>
            </w:pPr>
          </w:p>
        </w:tc>
      </w:tr>
      <w:tr w:rsidR="00867981" w:rsidRPr="00446404" w:rsidTr="00AB5FAC">
        <w:trPr>
          <w:cantSplit/>
          <w:jc w:val="center"/>
        </w:trPr>
        <w:tc>
          <w:tcPr>
            <w:tcW w:w="2552" w:type="dxa"/>
            <w:vMerge w:val="restart"/>
            <w:tcBorders>
              <w:top w:val="single" w:sz="6" w:space="0" w:color="auto"/>
              <w:bottom w:val="double" w:sz="4" w:space="0" w:color="auto"/>
            </w:tcBorders>
            <w:vAlign w:val="center"/>
          </w:tcPr>
          <w:p w:rsidR="00867981" w:rsidRPr="00446404" w:rsidRDefault="00867981" w:rsidP="00AB5FAC">
            <w:pPr>
              <w:pStyle w:val="En-tte"/>
              <w:tabs>
                <w:tab w:val="clear" w:pos="4320"/>
                <w:tab w:val="clear" w:pos="8640"/>
              </w:tabs>
              <w:rPr>
                <w:szCs w:val="24"/>
                <w:lang w:eastAsia="it-IT"/>
              </w:rPr>
            </w:pPr>
          </w:p>
        </w:tc>
        <w:tc>
          <w:tcPr>
            <w:tcW w:w="2552" w:type="dxa"/>
            <w:vMerge w:val="restart"/>
            <w:tcBorders>
              <w:top w:val="single" w:sz="6" w:space="0" w:color="auto"/>
              <w:bottom w:val="double" w:sz="4" w:space="0" w:color="auto"/>
            </w:tcBorders>
            <w:vAlign w:val="center"/>
          </w:tcPr>
          <w:p w:rsidR="00867981" w:rsidRPr="00446404" w:rsidRDefault="00867981" w:rsidP="00AB5FAC">
            <w:pPr>
              <w:rPr>
                <w:sz w:val="20"/>
                <w:lang w:val="en-GB"/>
              </w:rPr>
            </w:pPr>
          </w:p>
        </w:tc>
        <w:tc>
          <w:tcPr>
            <w:tcW w:w="2552" w:type="dxa"/>
            <w:tcBorders>
              <w:top w:val="single" w:sz="6" w:space="0" w:color="auto"/>
              <w:bottom w:val="dashSmallGap" w:sz="4" w:space="0" w:color="auto"/>
            </w:tcBorders>
            <w:vAlign w:val="center"/>
          </w:tcPr>
          <w:p w:rsidR="00867981" w:rsidRPr="00446404" w:rsidRDefault="00867981" w:rsidP="00AB5FAC">
            <w:pPr>
              <w:rPr>
                <w:sz w:val="20"/>
                <w:lang w:val="en-GB"/>
              </w:rPr>
            </w:pPr>
          </w:p>
        </w:tc>
      </w:tr>
      <w:tr w:rsidR="00867981" w:rsidRPr="00446404" w:rsidTr="00AB5FAC">
        <w:trPr>
          <w:cantSplit/>
          <w:jc w:val="center"/>
        </w:trPr>
        <w:tc>
          <w:tcPr>
            <w:tcW w:w="2552" w:type="dxa"/>
            <w:vMerge/>
            <w:tcBorders>
              <w:top w:val="single" w:sz="6" w:space="0" w:color="auto"/>
              <w:bottom w:val="double" w:sz="4" w:space="0" w:color="auto"/>
            </w:tcBorders>
            <w:vAlign w:val="center"/>
          </w:tcPr>
          <w:p w:rsidR="00867981" w:rsidRPr="00446404" w:rsidRDefault="00867981" w:rsidP="00AB5FAC">
            <w:pPr>
              <w:pStyle w:val="En-tte"/>
              <w:tabs>
                <w:tab w:val="clear" w:pos="4320"/>
                <w:tab w:val="clear" w:pos="8640"/>
              </w:tabs>
              <w:rPr>
                <w:szCs w:val="24"/>
                <w:lang w:eastAsia="it-IT"/>
              </w:rPr>
            </w:pPr>
          </w:p>
        </w:tc>
        <w:tc>
          <w:tcPr>
            <w:tcW w:w="2552" w:type="dxa"/>
            <w:vMerge/>
            <w:tcBorders>
              <w:top w:val="single" w:sz="6" w:space="0" w:color="auto"/>
              <w:bottom w:val="double" w:sz="4" w:space="0" w:color="auto"/>
            </w:tcBorders>
            <w:vAlign w:val="center"/>
          </w:tcPr>
          <w:p w:rsidR="00867981" w:rsidRPr="00446404" w:rsidRDefault="00867981" w:rsidP="00AB5FAC">
            <w:pPr>
              <w:rPr>
                <w:sz w:val="20"/>
                <w:lang w:val="en-GB"/>
              </w:rPr>
            </w:pPr>
          </w:p>
        </w:tc>
        <w:tc>
          <w:tcPr>
            <w:tcW w:w="2552" w:type="dxa"/>
            <w:tcBorders>
              <w:top w:val="dashSmallGap" w:sz="4" w:space="0" w:color="auto"/>
              <w:bottom w:val="double" w:sz="4" w:space="0" w:color="auto"/>
            </w:tcBorders>
            <w:vAlign w:val="center"/>
          </w:tcPr>
          <w:p w:rsidR="00867981" w:rsidRPr="00446404" w:rsidRDefault="00867981" w:rsidP="00AB5FAC">
            <w:pPr>
              <w:rPr>
                <w:sz w:val="20"/>
                <w:lang w:val="en-GB"/>
              </w:rPr>
            </w:pPr>
          </w:p>
        </w:tc>
      </w:tr>
    </w:tbl>
    <w:p w:rsidR="00867981" w:rsidRPr="00446404" w:rsidRDefault="00867981" w:rsidP="00867981">
      <w:pPr>
        <w:pStyle w:val="Notedebasdepage"/>
        <w:tabs>
          <w:tab w:val="left" w:pos="360"/>
        </w:tabs>
        <w:ind w:left="360" w:hanging="360"/>
      </w:pPr>
      <w:r w:rsidRPr="00446404">
        <w:t>1</w:t>
      </w:r>
      <w:r w:rsidRPr="00446404">
        <w:tab/>
        <w:t>Form FIN-4 shall be filled in for the same Professional and Support Staff listed in Form TECH-7.</w:t>
      </w:r>
    </w:p>
    <w:p w:rsidR="00867981" w:rsidRPr="00446404" w:rsidRDefault="00867981" w:rsidP="00867981">
      <w:pPr>
        <w:pStyle w:val="Notedebasdepage"/>
        <w:tabs>
          <w:tab w:val="left" w:pos="360"/>
        </w:tabs>
        <w:ind w:left="360" w:hanging="360"/>
      </w:pPr>
      <w:r w:rsidRPr="00446404">
        <w:t>2</w:t>
      </w:r>
      <w:r w:rsidRPr="00446404">
        <w:tab/>
        <w:t>Professional Staff should be indicated individually; Support Staff should be indicated per category (e.g.: draftsmen, clerical staff).</w:t>
      </w:r>
    </w:p>
    <w:p w:rsidR="00867981" w:rsidRPr="00446404" w:rsidRDefault="00867981" w:rsidP="00867981">
      <w:pPr>
        <w:pStyle w:val="Notedebasdepage"/>
        <w:tabs>
          <w:tab w:val="left" w:pos="360"/>
        </w:tabs>
        <w:ind w:left="360" w:hanging="360"/>
      </w:pPr>
      <w:r w:rsidRPr="00446404">
        <w:t>3</w:t>
      </w:r>
      <w:r w:rsidRPr="00446404">
        <w:tab/>
        <w:t>Positions of the Professional Staff shall coincide with the ones indicated in Form TECH-5.</w:t>
      </w:r>
    </w:p>
    <w:p w:rsidR="00867981" w:rsidRPr="00446404" w:rsidRDefault="00867981" w:rsidP="00867981">
      <w:pPr>
        <w:pStyle w:val="Notedebasdepage"/>
        <w:tabs>
          <w:tab w:val="left" w:pos="360"/>
        </w:tabs>
        <w:ind w:left="360" w:hanging="360"/>
        <w:sectPr w:rsidR="00867981" w:rsidRPr="00446404" w:rsidSect="00906F1B">
          <w:pgSz w:w="12242" w:h="15842" w:code="1"/>
          <w:pgMar w:top="1440" w:right="1440" w:bottom="1728" w:left="1728" w:header="720" w:footer="720" w:gutter="0"/>
          <w:cols w:space="708"/>
          <w:docGrid w:linePitch="360"/>
        </w:sectPr>
      </w:pPr>
      <w:r w:rsidRPr="00446404">
        <w:t>4</w:t>
      </w:r>
      <w:r w:rsidRPr="00446404">
        <w:tab/>
        <w:t>Indicate separately staff-month rate and currency for home and field work..</w:t>
      </w:r>
    </w:p>
    <w:p w:rsidR="00867981" w:rsidRPr="00446404" w:rsidRDefault="00867981" w:rsidP="00867981">
      <w:pPr>
        <w:pStyle w:val="Section4-Heading1"/>
      </w:pPr>
      <w:bookmarkStart w:id="85" w:name="_Toc219808187"/>
      <w:r w:rsidRPr="00446404">
        <w:lastRenderedPageBreak/>
        <w:t>Form FIN-5: Breakdown of Reimbursable Expenses (Lump-Sum)</w:t>
      </w:r>
      <w:bookmarkEnd w:id="85"/>
    </w:p>
    <w:p w:rsidR="00867981" w:rsidRPr="00446404" w:rsidRDefault="00867981" w:rsidP="00867981">
      <w:pPr>
        <w:jc w:val="both"/>
        <w:rPr>
          <w:b/>
          <w:i/>
        </w:rPr>
      </w:pPr>
      <w:r w:rsidRPr="00446404">
        <w:rPr>
          <w:b/>
          <w:i/>
        </w:rPr>
        <w:t xml:space="preserve">(This Form FIN-5 shall only be used when the Lump-Sum Form of Contract has been included in the RFP.  Information to be provided in this Form shall only be used to establish payments to the Consultant for possible additional services requested by the </w:t>
      </w:r>
      <w:r w:rsidR="0047056D" w:rsidRPr="00446404">
        <w:rPr>
          <w:b/>
          <w:i/>
        </w:rPr>
        <w:t>Client</w:t>
      </w:r>
      <w:r w:rsidRPr="00446404">
        <w:rPr>
          <w:b/>
          <w:i/>
        </w:rPr>
        <w:t>)</w:t>
      </w:r>
    </w:p>
    <w:p w:rsidR="00867981" w:rsidRPr="00446404" w:rsidRDefault="00867981" w:rsidP="00867981">
      <w:pPr>
        <w:tabs>
          <w:tab w:val="right" w:pos="9000"/>
          <w:tab w:val="right" w:pos="12960"/>
        </w:tabs>
        <w:jc w:val="both"/>
        <w:rPr>
          <w:bCs/>
          <w:u w:val="single"/>
          <w:lang w:val="en-GB"/>
        </w:rPr>
      </w:pPr>
      <w:r w:rsidRPr="00446404">
        <w:rPr>
          <w:bCs/>
          <w:u w:val="single"/>
          <w:lang w:val="en-GB"/>
        </w:rPr>
        <w:tab/>
      </w:r>
    </w:p>
    <w:p w:rsidR="00867981" w:rsidRPr="00446404" w:rsidRDefault="00867981" w:rsidP="00867981">
      <w:pPr>
        <w:pStyle w:val="En-tte"/>
        <w:tabs>
          <w:tab w:val="clear" w:pos="4320"/>
          <w:tab w:val="clear" w:pos="8640"/>
        </w:tabs>
        <w:rPr>
          <w:szCs w:val="24"/>
          <w:lang w:eastAsia="it-IT"/>
        </w:rPr>
      </w:pPr>
    </w:p>
    <w:p w:rsidR="00867981" w:rsidRPr="00446404" w:rsidRDefault="00867981" w:rsidP="00867981">
      <w:pPr>
        <w:pStyle w:val="En-tte"/>
        <w:tabs>
          <w:tab w:val="clear" w:pos="4320"/>
          <w:tab w:val="clear" w:pos="8640"/>
        </w:tabs>
        <w:rPr>
          <w:szCs w:val="24"/>
          <w:lang w:eastAsia="it-IT"/>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67"/>
        <w:gridCol w:w="3402"/>
        <w:gridCol w:w="1701"/>
        <w:gridCol w:w="2268"/>
      </w:tblGrid>
      <w:tr w:rsidR="00867981" w:rsidRPr="00446404" w:rsidTr="00AB5FAC">
        <w:trPr>
          <w:trHeight w:hRule="exact" w:val="567"/>
          <w:jc w:val="center"/>
        </w:trPr>
        <w:tc>
          <w:tcPr>
            <w:tcW w:w="567" w:type="dxa"/>
            <w:tcBorders>
              <w:top w:val="double" w:sz="4" w:space="0" w:color="auto"/>
              <w:bottom w:val="single" w:sz="12" w:space="0" w:color="auto"/>
            </w:tcBorders>
            <w:vAlign w:val="center"/>
          </w:tcPr>
          <w:p w:rsidR="00867981" w:rsidRPr="00446404" w:rsidRDefault="00867981" w:rsidP="00AB5FAC">
            <w:pPr>
              <w:spacing w:before="40" w:after="40"/>
              <w:jc w:val="center"/>
              <w:rPr>
                <w:b/>
                <w:bCs/>
                <w:lang w:val="fr-FR"/>
              </w:rPr>
            </w:pPr>
            <w:r w:rsidRPr="00446404">
              <w:rPr>
                <w:b/>
                <w:bCs/>
                <w:lang w:val="fr-FR"/>
              </w:rPr>
              <w:t>N°</w:t>
            </w:r>
          </w:p>
        </w:tc>
        <w:tc>
          <w:tcPr>
            <w:tcW w:w="3402" w:type="dxa"/>
            <w:tcBorders>
              <w:top w:val="double" w:sz="4" w:space="0" w:color="auto"/>
              <w:bottom w:val="single" w:sz="12" w:space="0" w:color="auto"/>
            </w:tcBorders>
            <w:vAlign w:val="center"/>
          </w:tcPr>
          <w:p w:rsidR="00867981" w:rsidRPr="00446404" w:rsidRDefault="00867981" w:rsidP="00AB5FAC">
            <w:pPr>
              <w:spacing w:before="40" w:after="40"/>
              <w:jc w:val="center"/>
              <w:rPr>
                <w:b/>
                <w:bCs/>
                <w:lang w:val="fr-FR"/>
              </w:rPr>
            </w:pPr>
            <w:r w:rsidRPr="00446404">
              <w:rPr>
                <w:b/>
                <w:bCs/>
                <w:lang w:val="fr-FR"/>
              </w:rPr>
              <w:t>Description</w:t>
            </w:r>
            <w:r w:rsidRPr="00446404">
              <w:rPr>
                <w:b/>
                <w:bCs/>
                <w:vertAlign w:val="superscript"/>
                <w:lang w:val="fr-FR"/>
              </w:rPr>
              <w:t>1</w:t>
            </w:r>
          </w:p>
        </w:tc>
        <w:tc>
          <w:tcPr>
            <w:tcW w:w="1701" w:type="dxa"/>
            <w:tcBorders>
              <w:top w:val="double" w:sz="4" w:space="0" w:color="auto"/>
              <w:bottom w:val="single" w:sz="12" w:space="0" w:color="auto"/>
            </w:tcBorders>
            <w:vAlign w:val="center"/>
          </w:tcPr>
          <w:p w:rsidR="00867981" w:rsidRPr="00446404" w:rsidRDefault="00867981" w:rsidP="00AB5FAC">
            <w:pPr>
              <w:spacing w:before="40" w:after="40"/>
              <w:jc w:val="center"/>
              <w:rPr>
                <w:b/>
                <w:bCs/>
                <w:lang w:val="fr-FR"/>
              </w:rPr>
            </w:pPr>
            <w:r w:rsidRPr="00446404">
              <w:rPr>
                <w:b/>
                <w:bCs/>
                <w:lang w:val="fr-FR"/>
              </w:rPr>
              <w:t>Unit</w:t>
            </w:r>
          </w:p>
        </w:tc>
        <w:tc>
          <w:tcPr>
            <w:tcW w:w="2268" w:type="dxa"/>
            <w:tcBorders>
              <w:top w:val="double" w:sz="4" w:space="0" w:color="auto"/>
              <w:bottom w:val="single" w:sz="12" w:space="0" w:color="auto"/>
            </w:tcBorders>
            <w:vAlign w:val="center"/>
          </w:tcPr>
          <w:p w:rsidR="00867981" w:rsidRPr="00446404" w:rsidRDefault="00867981" w:rsidP="00AB5FAC">
            <w:pPr>
              <w:spacing w:before="40" w:after="40"/>
              <w:jc w:val="center"/>
              <w:rPr>
                <w:b/>
                <w:bCs/>
                <w:lang w:val="en-GB"/>
              </w:rPr>
            </w:pPr>
            <w:r w:rsidRPr="00446404">
              <w:rPr>
                <w:b/>
                <w:bCs/>
                <w:lang w:val="en-GB"/>
              </w:rPr>
              <w:t>Unit Cost</w:t>
            </w:r>
            <w:r w:rsidRPr="00446404">
              <w:rPr>
                <w:b/>
                <w:bCs/>
                <w:vertAlign w:val="superscript"/>
                <w:lang w:val="en-GB"/>
              </w:rPr>
              <w:t>2</w:t>
            </w:r>
          </w:p>
        </w:tc>
      </w:tr>
      <w:tr w:rsidR="00867981" w:rsidRPr="00446404" w:rsidTr="00AB5FAC">
        <w:trPr>
          <w:trHeight w:hRule="exact" w:val="567"/>
          <w:jc w:val="center"/>
        </w:trPr>
        <w:tc>
          <w:tcPr>
            <w:tcW w:w="567" w:type="dxa"/>
            <w:tcBorders>
              <w:top w:val="single" w:sz="12" w:space="0" w:color="auto"/>
              <w:bottom w:val="single" w:sz="6" w:space="0" w:color="auto"/>
            </w:tcBorders>
            <w:vAlign w:val="center"/>
          </w:tcPr>
          <w:p w:rsidR="00867981" w:rsidRPr="00446404" w:rsidRDefault="00867981" w:rsidP="00AB5FAC">
            <w:pPr>
              <w:pStyle w:val="En-tte"/>
              <w:tabs>
                <w:tab w:val="clear" w:pos="4320"/>
                <w:tab w:val="clear" w:pos="8640"/>
              </w:tabs>
              <w:spacing w:before="40"/>
              <w:rPr>
                <w:szCs w:val="24"/>
                <w:lang w:eastAsia="it-IT"/>
              </w:rPr>
            </w:pPr>
          </w:p>
        </w:tc>
        <w:tc>
          <w:tcPr>
            <w:tcW w:w="3402" w:type="dxa"/>
            <w:tcBorders>
              <w:top w:val="single" w:sz="12" w:space="0" w:color="auto"/>
              <w:bottom w:val="single" w:sz="6" w:space="0" w:color="auto"/>
              <w:right w:val="single" w:sz="8" w:space="0" w:color="auto"/>
            </w:tcBorders>
            <w:vAlign w:val="center"/>
          </w:tcPr>
          <w:p w:rsidR="00867981" w:rsidRPr="00446404" w:rsidRDefault="00867981" w:rsidP="00AB5FAC">
            <w:pPr>
              <w:rPr>
                <w:sz w:val="20"/>
              </w:rPr>
            </w:pPr>
            <w:r w:rsidRPr="00446404">
              <w:rPr>
                <w:sz w:val="20"/>
              </w:rPr>
              <w:t>Per diem allowances</w:t>
            </w:r>
          </w:p>
        </w:tc>
        <w:tc>
          <w:tcPr>
            <w:tcW w:w="1701" w:type="dxa"/>
            <w:tcBorders>
              <w:top w:val="single" w:sz="12" w:space="0" w:color="auto"/>
              <w:left w:val="single" w:sz="8" w:space="0" w:color="auto"/>
              <w:bottom w:val="single" w:sz="6" w:space="0" w:color="auto"/>
              <w:right w:val="single" w:sz="8" w:space="0" w:color="auto"/>
            </w:tcBorders>
            <w:vAlign w:val="center"/>
          </w:tcPr>
          <w:p w:rsidR="00867981" w:rsidRPr="00446404" w:rsidRDefault="00867981" w:rsidP="00AB5FAC">
            <w:pPr>
              <w:spacing w:before="40"/>
              <w:jc w:val="center"/>
              <w:rPr>
                <w:sz w:val="20"/>
              </w:rPr>
            </w:pPr>
            <w:r w:rsidRPr="00446404">
              <w:rPr>
                <w:sz w:val="20"/>
              </w:rPr>
              <w:t>Day</w:t>
            </w:r>
          </w:p>
        </w:tc>
        <w:tc>
          <w:tcPr>
            <w:tcW w:w="2268" w:type="dxa"/>
            <w:tcBorders>
              <w:top w:val="single" w:sz="12" w:space="0" w:color="auto"/>
              <w:left w:val="single" w:sz="8" w:space="0" w:color="auto"/>
              <w:bottom w:val="single" w:sz="6" w:space="0" w:color="auto"/>
              <w:right w:val="double" w:sz="4" w:space="0" w:color="auto"/>
            </w:tcBorders>
            <w:vAlign w:val="center"/>
          </w:tcPr>
          <w:p w:rsidR="00867981" w:rsidRPr="00446404" w:rsidRDefault="00867981" w:rsidP="00AB5FAC">
            <w:pPr>
              <w:spacing w:before="40"/>
              <w:jc w:val="center"/>
              <w:rPr>
                <w:sz w:val="20"/>
              </w:rPr>
            </w:pPr>
          </w:p>
        </w:tc>
      </w:tr>
      <w:tr w:rsidR="00867981" w:rsidRPr="00446404" w:rsidTr="00AB5FAC">
        <w:trPr>
          <w:trHeight w:hRule="exact" w:val="567"/>
          <w:jc w:val="center"/>
        </w:trPr>
        <w:tc>
          <w:tcPr>
            <w:tcW w:w="567" w:type="dxa"/>
            <w:tcBorders>
              <w:top w:val="single" w:sz="6" w:space="0" w:color="auto"/>
            </w:tcBorders>
            <w:vAlign w:val="center"/>
          </w:tcPr>
          <w:p w:rsidR="00867981" w:rsidRPr="00446404" w:rsidRDefault="00867981" w:rsidP="00AB5FAC">
            <w:pPr>
              <w:pStyle w:val="En-tte"/>
              <w:tabs>
                <w:tab w:val="clear" w:pos="4320"/>
                <w:tab w:val="clear" w:pos="8640"/>
              </w:tabs>
              <w:spacing w:before="40"/>
              <w:rPr>
                <w:szCs w:val="24"/>
                <w:lang w:eastAsia="it-IT"/>
              </w:rPr>
            </w:pPr>
          </w:p>
        </w:tc>
        <w:tc>
          <w:tcPr>
            <w:tcW w:w="3402" w:type="dxa"/>
            <w:tcBorders>
              <w:top w:val="single" w:sz="6" w:space="0" w:color="auto"/>
              <w:right w:val="single" w:sz="8" w:space="0" w:color="auto"/>
            </w:tcBorders>
            <w:vAlign w:val="center"/>
          </w:tcPr>
          <w:p w:rsidR="00867981" w:rsidRPr="00446404" w:rsidRDefault="00867981" w:rsidP="00AB5FAC">
            <w:pPr>
              <w:rPr>
                <w:sz w:val="20"/>
              </w:rPr>
            </w:pPr>
            <w:r w:rsidRPr="00446404">
              <w:rPr>
                <w:sz w:val="20"/>
              </w:rPr>
              <w:t>International flights</w:t>
            </w:r>
            <w:r w:rsidRPr="00446404">
              <w:rPr>
                <w:vertAlign w:val="superscript"/>
              </w:rPr>
              <w:t>3</w:t>
            </w:r>
          </w:p>
        </w:tc>
        <w:tc>
          <w:tcPr>
            <w:tcW w:w="1701" w:type="dxa"/>
            <w:tcBorders>
              <w:top w:val="single" w:sz="6" w:space="0" w:color="auto"/>
              <w:left w:val="single" w:sz="8" w:space="0" w:color="auto"/>
              <w:bottom w:val="single" w:sz="8" w:space="0" w:color="auto"/>
              <w:right w:val="single" w:sz="8" w:space="0" w:color="auto"/>
            </w:tcBorders>
            <w:vAlign w:val="center"/>
          </w:tcPr>
          <w:p w:rsidR="00867981" w:rsidRPr="00446404" w:rsidRDefault="00867981" w:rsidP="00AB5FAC">
            <w:pPr>
              <w:pStyle w:val="En-tte"/>
              <w:tabs>
                <w:tab w:val="clear" w:pos="4320"/>
                <w:tab w:val="clear" w:pos="8640"/>
              </w:tabs>
              <w:spacing w:before="40"/>
              <w:jc w:val="center"/>
            </w:pPr>
            <w:r w:rsidRPr="00446404">
              <w:rPr>
                <w:szCs w:val="24"/>
                <w:lang w:eastAsia="it-IT"/>
              </w:rPr>
              <w:t>Trip</w:t>
            </w:r>
          </w:p>
        </w:tc>
        <w:tc>
          <w:tcPr>
            <w:tcW w:w="2268" w:type="dxa"/>
            <w:tcBorders>
              <w:top w:val="single" w:sz="6" w:space="0" w:color="auto"/>
              <w:left w:val="single" w:sz="8" w:space="0" w:color="auto"/>
              <w:bottom w:val="single" w:sz="8" w:space="0" w:color="auto"/>
              <w:right w:val="double" w:sz="4" w:space="0" w:color="auto"/>
            </w:tcBorders>
            <w:vAlign w:val="center"/>
          </w:tcPr>
          <w:p w:rsidR="00867981" w:rsidRPr="00446404" w:rsidRDefault="00867981" w:rsidP="00AB5FAC">
            <w:pPr>
              <w:spacing w:before="40"/>
              <w:jc w:val="center"/>
              <w:rPr>
                <w:sz w:val="20"/>
              </w:rPr>
            </w:pPr>
          </w:p>
        </w:tc>
      </w:tr>
      <w:tr w:rsidR="00867981" w:rsidRPr="00446404" w:rsidTr="00AB5FAC">
        <w:trPr>
          <w:trHeight w:hRule="exact" w:val="567"/>
          <w:jc w:val="center"/>
        </w:trPr>
        <w:tc>
          <w:tcPr>
            <w:tcW w:w="567" w:type="dxa"/>
            <w:tcBorders>
              <w:top w:val="single" w:sz="8" w:space="0" w:color="auto"/>
            </w:tcBorders>
            <w:vAlign w:val="center"/>
          </w:tcPr>
          <w:p w:rsidR="00867981" w:rsidRPr="00446404" w:rsidRDefault="00867981" w:rsidP="00AB5FAC">
            <w:pPr>
              <w:pStyle w:val="En-tte"/>
              <w:tabs>
                <w:tab w:val="clear" w:pos="4320"/>
                <w:tab w:val="clear" w:pos="8640"/>
              </w:tabs>
              <w:spacing w:before="40"/>
              <w:rPr>
                <w:szCs w:val="24"/>
                <w:lang w:eastAsia="it-IT"/>
              </w:rPr>
            </w:pPr>
          </w:p>
        </w:tc>
        <w:tc>
          <w:tcPr>
            <w:tcW w:w="3402" w:type="dxa"/>
            <w:tcBorders>
              <w:top w:val="single" w:sz="8" w:space="0" w:color="auto"/>
            </w:tcBorders>
            <w:vAlign w:val="center"/>
          </w:tcPr>
          <w:p w:rsidR="00867981" w:rsidRPr="00446404" w:rsidRDefault="00867981" w:rsidP="00AB5FAC">
            <w:pPr>
              <w:rPr>
                <w:sz w:val="20"/>
              </w:rPr>
            </w:pPr>
            <w:r w:rsidRPr="00446404">
              <w:rPr>
                <w:sz w:val="20"/>
              </w:rPr>
              <w:t>Miscellaneous travel expenses</w:t>
            </w:r>
          </w:p>
        </w:tc>
        <w:tc>
          <w:tcPr>
            <w:tcW w:w="1701" w:type="dxa"/>
            <w:tcBorders>
              <w:top w:val="single" w:sz="8" w:space="0" w:color="auto"/>
            </w:tcBorders>
            <w:vAlign w:val="center"/>
          </w:tcPr>
          <w:p w:rsidR="00867981" w:rsidRPr="00446404" w:rsidRDefault="00867981" w:rsidP="00AB5FAC">
            <w:pPr>
              <w:pStyle w:val="En-tte"/>
              <w:tabs>
                <w:tab w:val="clear" w:pos="4320"/>
                <w:tab w:val="clear" w:pos="8640"/>
              </w:tabs>
              <w:spacing w:before="40"/>
              <w:jc w:val="center"/>
              <w:rPr>
                <w:szCs w:val="24"/>
                <w:lang w:eastAsia="it-IT"/>
              </w:rPr>
            </w:pPr>
            <w:r w:rsidRPr="00446404">
              <w:rPr>
                <w:szCs w:val="24"/>
                <w:lang w:eastAsia="it-IT"/>
              </w:rPr>
              <w:t>Trip</w:t>
            </w:r>
          </w:p>
        </w:tc>
        <w:tc>
          <w:tcPr>
            <w:tcW w:w="2268" w:type="dxa"/>
            <w:tcBorders>
              <w:top w:val="single" w:sz="8" w:space="0" w:color="auto"/>
            </w:tcBorders>
            <w:vAlign w:val="center"/>
          </w:tcPr>
          <w:p w:rsidR="00867981" w:rsidRPr="00446404" w:rsidRDefault="00867981" w:rsidP="00AB5FAC">
            <w:pPr>
              <w:spacing w:before="40"/>
              <w:jc w:val="center"/>
              <w:rPr>
                <w:sz w:val="20"/>
              </w:rPr>
            </w:pPr>
          </w:p>
        </w:tc>
      </w:tr>
      <w:tr w:rsidR="00867981" w:rsidRPr="00446404" w:rsidTr="00AB5FAC">
        <w:trPr>
          <w:trHeight w:hRule="exact" w:val="567"/>
          <w:jc w:val="center"/>
        </w:trPr>
        <w:tc>
          <w:tcPr>
            <w:tcW w:w="567" w:type="dxa"/>
            <w:tcBorders>
              <w:top w:val="single" w:sz="8" w:space="0" w:color="auto"/>
            </w:tcBorders>
            <w:vAlign w:val="center"/>
          </w:tcPr>
          <w:p w:rsidR="00867981" w:rsidRPr="00446404" w:rsidRDefault="00867981" w:rsidP="00AB5FAC">
            <w:pPr>
              <w:spacing w:before="40"/>
            </w:pPr>
          </w:p>
        </w:tc>
        <w:tc>
          <w:tcPr>
            <w:tcW w:w="3402" w:type="dxa"/>
            <w:tcBorders>
              <w:top w:val="single" w:sz="6" w:space="0" w:color="auto"/>
              <w:bottom w:val="single" w:sz="8" w:space="0" w:color="auto"/>
            </w:tcBorders>
            <w:tcMar>
              <w:right w:w="28" w:type="dxa"/>
            </w:tcMar>
            <w:vAlign w:val="center"/>
          </w:tcPr>
          <w:p w:rsidR="00867981" w:rsidRPr="00446404" w:rsidRDefault="00867981" w:rsidP="00AB5FAC">
            <w:pPr>
              <w:rPr>
                <w:sz w:val="20"/>
              </w:rPr>
            </w:pPr>
            <w:r w:rsidRPr="00446404">
              <w:rPr>
                <w:sz w:val="20"/>
              </w:rPr>
              <w:t>Communication costs between [</w:t>
            </w:r>
            <w:r w:rsidRPr="00446404">
              <w:rPr>
                <w:i/>
                <w:iCs/>
                <w:sz w:val="20"/>
              </w:rPr>
              <w:t>Insert place</w:t>
            </w:r>
            <w:r w:rsidRPr="00446404">
              <w:rPr>
                <w:sz w:val="20"/>
              </w:rPr>
              <w:t>] and [</w:t>
            </w:r>
            <w:r w:rsidRPr="00446404">
              <w:rPr>
                <w:i/>
                <w:iCs/>
                <w:sz w:val="20"/>
              </w:rPr>
              <w:t>Insert place</w:t>
            </w:r>
            <w:r w:rsidRPr="00446404">
              <w:rPr>
                <w:sz w:val="20"/>
              </w:rPr>
              <w:t>]</w:t>
            </w:r>
          </w:p>
        </w:tc>
        <w:tc>
          <w:tcPr>
            <w:tcW w:w="1701" w:type="dxa"/>
            <w:tcBorders>
              <w:top w:val="single" w:sz="6" w:space="0" w:color="auto"/>
              <w:bottom w:val="single" w:sz="8" w:space="0" w:color="auto"/>
            </w:tcBorders>
            <w:vAlign w:val="center"/>
          </w:tcPr>
          <w:p w:rsidR="00867981" w:rsidRPr="00446404" w:rsidRDefault="00867981" w:rsidP="00AB5FAC">
            <w:pPr>
              <w:spacing w:before="40"/>
              <w:jc w:val="center"/>
              <w:rPr>
                <w:sz w:val="20"/>
              </w:rPr>
            </w:pPr>
          </w:p>
        </w:tc>
        <w:tc>
          <w:tcPr>
            <w:tcW w:w="2268" w:type="dxa"/>
            <w:tcBorders>
              <w:top w:val="single" w:sz="8" w:space="0" w:color="auto"/>
              <w:bottom w:val="single" w:sz="8" w:space="0" w:color="auto"/>
            </w:tcBorders>
            <w:vAlign w:val="center"/>
          </w:tcPr>
          <w:p w:rsidR="00867981" w:rsidRPr="00446404" w:rsidRDefault="00867981" w:rsidP="00AB5FAC">
            <w:pPr>
              <w:spacing w:before="40"/>
              <w:jc w:val="center"/>
              <w:rPr>
                <w:sz w:val="20"/>
              </w:rPr>
            </w:pPr>
          </w:p>
        </w:tc>
      </w:tr>
      <w:tr w:rsidR="00867981" w:rsidRPr="00446404" w:rsidTr="00AB5FAC">
        <w:trPr>
          <w:trHeight w:hRule="exact" w:val="567"/>
          <w:jc w:val="center"/>
        </w:trPr>
        <w:tc>
          <w:tcPr>
            <w:tcW w:w="567" w:type="dxa"/>
            <w:tcBorders>
              <w:top w:val="single" w:sz="8" w:space="0" w:color="auto"/>
            </w:tcBorders>
            <w:vAlign w:val="center"/>
          </w:tcPr>
          <w:p w:rsidR="00867981" w:rsidRPr="00446404" w:rsidRDefault="00867981" w:rsidP="00AB5FAC">
            <w:pPr>
              <w:spacing w:before="40"/>
            </w:pPr>
          </w:p>
        </w:tc>
        <w:tc>
          <w:tcPr>
            <w:tcW w:w="3402" w:type="dxa"/>
            <w:tcBorders>
              <w:top w:val="single" w:sz="8" w:space="0" w:color="auto"/>
            </w:tcBorders>
            <w:tcMar>
              <w:right w:w="28" w:type="dxa"/>
            </w:tcMar>
            <w:vAlign w:val="center"/>
          </w:tcPr>
          <w:p w:rsidR="00867981" w:rsidRPr="00446404" w:rsidRDefault="00867981" w:rsidP="00AB5FAC">
            <w:pPr>
              <w:rPr>
                <w:sz w:val="20"/>
              </w:rPr>
            </w:pPr>
            <w:r w:rsidRPr="00446404">
              <w:rPr>
                <w:sz w:val="20"/>
              </w:rPr>
              <w:t>Drafting, reproduction of reports</w:t>
            </w:r>
          </w:p>
        </w:tc>
        <w:tc>
          <w:tcPr>
            <w:tcW w:w="1701" w:type="dxa"/>
            <w:tcBorders>
              <w:top w:val="single" w:sz="8" w:space="0" w:color="auto"/>
              <w:bottom w:val="single" w:sz="8" w:space="0" w:color="auto"/>
            </w:tcBorders>
            <w:vAlign w:val="center"/>
          </w:tcPr>
          <w:p w:rsidR="00867981" w:rsidRPr="00446404" w:rsidRDefault="00867981" w:rsidP="00AB5FAC">
            <w:pPr>
              <w:spacing w:before="40"/>
              <w:jc w:val="center"/>
              <w:rPr>
                <w:sz w:val="20"/>
              </w:rPr>
            </w:pPr>
          </w:p>
        </w:tc>
        <w:tc>
          <w:tcPr>
            <w:tcW w:w="2268" w:type="dxa"/>
            <w:tcBorders>
              <w:top w:val="single" w:sz="8" w:space="0" w:color="auto"/>
              <w:bottom w:val="single" w:sz="8" w:space="0" w:color="auto"/>
            </w:tcBorders>
            <w:vAlign w:val="center"/>
          </w:tcPr>
          <w:p w:rsidR="00867981" w:rsidRPr="00446404" w:rsidRDefault="00867981" w:rsidP="00AB5FAC">
            <w:pPr>
              <w:spacing w:before="40"/>
              <w:jc w:val="center"/>
              <w:rPr>
                <w:sz w:val="20"/>
              </w:rPr>
            </w:pPr>
          </w:p>
        </w:tc>
      </w:tr>
      <w:tr w:rsidR="00867981" w:rsidRPr="00446404" w:rsidTr="00AB5FAC">
        <w:trPr>
          <w:trHeight w:hRule="exact" w:val="567"/>
          <w:jc w:val="center"/>
        </w:trPr>
        <w:tc>
          <w:tcPr>
            <w:tcW w:w="567" w:type="dxa"/>
            <w:tcBorders>
              <w:top w:val="single" w:sz="8" w:space="0" w:color="auto"/>
            </w:tcBorders>
            <w:vAlign w:val="center"/>
          </w:tcPr>
          <w:p w:rsidR="00867981" w:rsidRPr="00446404" w:rsidRDefault="00867981" w:rsidP="00AB5FAC">
            <w:pPr>
              <w:spacing w:before="40"/>
            </w:pPr>
          </w:p>
        </w:tc>
        <w:tc>
          <w:tcPr>
            <w:tcW w:w="3402" w:type="dxa"/>
            <w:tcBorders>
              <w:top w:val="single" w:sz="8" w:space="0" w:color="auto"/>
            </w:tcBorders>
            <w:tcMar>
              <w:right w:w="28" w:type="dxa"/>
            </w:tcMar>
            <w:vAlign w:val="center"/>
          </w:tcPr>
          <w:p w:rsidR="00867981" w:rsidRPr="00446404" w:rsidRDefault="00867981" w:rsidP="00AB5FAC">
            <w:pPr>
              <w:pStyle w:val="En-tte"/>
              <w:tabs>
                <w:tab w:val="clear" w:pos="4320"/>
                <w:tab w:val="clear" w:pos="8640"/>
              </w:tabs>
              <w:rPr>
                <w:szCs w:val="24"/>
                <w:lang w:eastAsia="it-IT"/>
              </w:rPr>
            </w:pPr>
            <w:r w:rsidRPr="00446404">
              <w:rPr>
                <w:szCs w:val="24"/>
                <w:lang w:eastAsia="it-IT"/>
              </w:rPr>
              <w:t>Equipment, instruments, materials, supplies, etc.</w:t>
            </w:r>
          </w:p>
        </w:tc>
        <w:tc>
          <w:tcPr>
            <w:tcW w:w="1701" w:type="dxa"/>
            <w:tcBorders>
              <w:top w:val="single" w:sz="8" w:space="0" w:color="auto"/>
              <w:bottom w:val="single" w:sz="8" w:space="0" w:color="auto"/>
            </w:tcBorders>
            <w:vAlign w:val="center"/>
          </w:tcPr>
          <w:p w:rsidR="00867981" w:rsidRPr="00446404" w:rsidRDefault="00867981" w:rsidP="00AB5FAC">
            <w:pPr>
              <w:spacing w:before="40"/>
              <w:jc w:val="center"/>
              <w:rPr>
                <w:sz w:val="20"/>
                <w:lang w:val="en-GB"/>
              </w:rPr>
            </w:pPr>
          </w:p>
        </w:tc>
        <w:tc>
          <w:tcPr>
            <w:tcW w:w="2268" w:type="dxa"/>
            <w:tcBorders>
              <w:top w:val="single" w:sz="8" w:space="0" w:color="auto"/>
              <w:bottom w:val="single" w:sz="8" w:space="0" w:color="auto"/>
            </w:tcBorders>
            <w:vAlign w:val="center"/>
          </w:tcPr>
          <w:p w:rsidR="00867981" w:rsidRPr="00446404" w:rsidRDefault="00867981" w:rsidP="00AB5FAC">
            <w:pPr>
              <w:spacing w:before="40"/>
              <w:jc w:val="center"/>
              <w:rPr>
                <w:sz w:val="20"/>
                <w:lang w:val="en-GB"/>
              </w:rPr>
            </w:pPr>
          </w:p>
        </w:tc>
      </w:tr>
      <w:tr w:rsidR="00867981" w:rsidRPr="00446404" w:rsidTr="00AB5FAC">
        <w:trPr>
          <w:trHeight w:hRule="exact" w:val="567"/>
          <w:jc w:val="center"/>
        </w:trPr>
        <w:tc>
          <w:tcPr>
            <w:tcW w:w="567" w:type="dxa"/>
            <w:tcBorders>
              <w:top w:val="single" w:sz="8" w:space="0" w:color="auto"/>
            </w:tcBorders>
            <w:vAlign w:val="center"/>
          </w:tcPr>
          <w:p w:rsidR="00867981" w:rsidRPr="00446404" w:rsidRDefault="00867981" w:rsidP="00AB5FAC">
            <w:pPr>
              <w:pStyle w:val="En-tte"/>
              <w:tabs>
                <w:tab w:val="clear" w:pos="4320"/>
                <w:tab w:val="clear" w:pos="8640"/>
              </w:tabs>
              <w:spacing w:before="40"/>
              <w:rPr>
                <w:szCs w:val="24"/>
                <w:lang w:eastAsia="it-IT"/>
              </w:rPr>
            </w:pPr>
          </w:p>
        </w:tc>
        <w:tc>
          <w:tcPr>
            <w:tcW w:w="3402" w:type="dxa"/>
            <w:tcBorders>
              <w:top w:val="single" w:sz="8" w:space="0" w:color="auto"/>
              <w:bottom w:val="single" w:sz="8" w:space="0" w:color="auto"/>
            </w:tcBorders>
            <w:vAlign w:val="center"/>
          </w:tcPr>
          <w:p w:rsidR="00867981" w:rsidRPr="00446404" w:rsidRDefault="00867981" w:rsidP="00AB5FAC">
            <w:pPr>
              <w:pStyle w:val="En-tte"/>
              <w:tabs>
                <w:tab w:val="clear" w:pos="4320"/>
                <w:tab w:val="clear" w:pos="8640"/>
              </w:tabs>
              <w:rPr>
                <w:szCs w:val="24"/>
                <w:lang w:eastAsia="it-IT"/>
              </w:rPr>
            </w:pPr>
            <w:r w:rsidRPr="00446404">
              <w:rPr>
                <w:szCs w:val="24"/>
                <w:lang w:eastAsia="it-IT"/>
              </w:rPr>
              <w:t>Shipment of personal effects</w:t>
            </w:r>
          </w:p>
        </w:tc>
        <w:tc>
          <w:tcPr>
            <w:tcW w:w="1701" w:type="dxa"/>
            <w:tcBorders>
              <w:top w:val="single" w:sz="8" w:space="0" w:color="auto"/>
              <w:bottom w:val="single" w:sz="8" w:space="0" w:color="auto"/>
            </w:tcBorders>
            <w:vAlign w:val="center"/>
          </w:tcPr>
          <w:p w:rsidR="00867981" w:rsidRPr="00446404" w:rsidRDefault="00867981" w:rsidP="00AB5FAC">
            <w:pPr>
              <w:pStyle w:val="En-tte"/>
              <w:tabs>
                <w:tab w:val="clear" w:pos="4320"/>
                <w:tab w:val="clear" w:pos="8640"/>
              </w:tabs>
              <w:spacing w:before="40"/>
              <w:jc w:val="center"/>
              <w:rPr>
                <w:szCs w:val="24"/>
                <w:lang w:eastAsia="it-IT"/>
              </w:rPr>
            </w:pPr>
            <w:r w:rsidRPr="00446404">
              <w:rPr>
                <w:szCs w:val="24"/>
                <w:lang w:eastAsia="it-IT"/>
              </w:rPr>
              <w:t>Trip</w:t>
            </w:r>
          </w:p>
        </w:tc>
        <w:tc>
          <w:tcPr>
            <w:tcW w:w="2268" w:type="dxa"/>
            <w:tcBorders>
              <w:top w:val="single" w:sz="8" w:space="0" w:color="auto"/>
              <w:bottom w:val="single" w:sz="8" w:space="0" w:color="auto"/>
            </w:tcBorders>
            <w:vAlign w:val="center"/>
          </w:tcPr>
          <w:p w:rsidR="00867981" w:rsidRPr="00446404" w:rsidRDefault="00867981" w:rsidP="00AB5FAC">
            <w:pPr>
              <w:spacing w:before="40"/>
              <w:jc w:val="center"/>
              <w:rPr>
                <w:sz w:val="20"/>
              </w:rPr>
            </w:pPr>
          </w:p>
        </w:tc>
      </w:tr>
      <w:tr w:rsidR="00867981" w:rsidRPr="00446404" w:rsidTr="00AB5FAC">
        <w:trPr>
          <w:trHeight w:hRule="exact" w:val="567"/>
          <w:jc w:val="center"/>
        </w:trPr>
        <w:tc>
          <w:tcPr>
            <w:tcW w:w="567" w:type="dxa"/>
            <w:tcBorders>
              <w:top w:val="single" w:sz="8" w:space="0" w:color="auto"/>
            </w:tcBorders>
            <w:vAlign w:val="center"/>
          </w:tcPr>
          <w:p w:rsidR="00867981" w:rsidRPr="00446404" w:rsidRDefault="00867981" w:rsidP="00AB5FAC">
            <w:pPr>
              <w:pStyle w:val="En-tte"/>
              <w:tabs>
                <w:tab w:val="clear" w:pos="4320"/>
                <w:tab w:val="clear" w:pos="8640"/>
              </w:tabs>
              <w:spacing w:before="40"/>
              <w:rPr>
                <w:szCs w:val="24"/>
                <w:lang w:eastAsia="it-IT"/>
              </w:rPr>
            </w:pPr>
          </w:p>
        </w:tc>
        <w:tc>
          <w:tcPr>
            <w:tcW w:w="3402" w:type="dxa"/>
            <w:tcBorders>
              <w:top w:val="single" w:sz="8" w:space="0" w:color="auto"/>
              <w:bottom w:val="single" w:sz="6" w:space="0" w:color="auto"/>
            </w:tcBorders>
            <w:vAlign w:val="center"/>
          </w:tcPr>
          <w:p w:rsidR="00867981" w:rsidRPr="00446404" w:rsidRDefault="00867981" w:rsidP="00AB5FAC">
            <w:pPr>
              <w:pStyle w:val="En-tte"/>
              <w:tabs>
                <w:tab w:val="clear" w:pos="4320"/>
                <w:tab w:val="clear" w:pos="8640"/>
              </w:tabs>
              <w:rPr>
                <w:szCs w:val="24"/>
                <w:lang w:eastAsia="it-IT"/>
              </w:rPr>
            </w:pPr>
            <w:r w:rsidRPr="00446404">
              <w:rPr>
                <w:szCs w:val="24"/>
                <w:lang w:eastAsia="it-IT"/>
              </w:rPr>
              <w:t>Use of computers, software</w:t>
            </w:r>
          </w:p>
        </w:tc>
        <w:tc>
          <w:tcPr>
            <w:tcW w:w="1701" w:type="dxa"/>
            <w:tcBorders>
              <w:top w:val="single" w:sz="8" w:space="0" w:color="auto"/>
              <w:bottom w:val="single" w:sz="6" w:space="0" w:color="auto"/>
            </w:tcBorders>
            <w:vAlign w:val="center"/>
          </w:tcPr>
          <w:p w:rsidR="00867981" w:rsidRPr="00446404" w:rsidRDefault="00867981" w:rsidP="00AB5FAC">
            <w:pPr>
              <w:spacing w:before="40"/>
              <w:jc w:val="center"/>
              <w:rPr>
                <w:sz w:val="20"/>
              </w:rPr>
            </w:pPr>
          </w:p>
        </w:tc>
        <w:tc>
          <w:tcPr>
            <w:tcW w:w="2268" w:type="dxa"/>
            <w:tcBorders>
              <w:top w:val="single" w:sz="8" w:space="0" w:color="auto"/>
            </w:tcBorders>
            <w:vAlign w:val="center"/>
          </w:tcPr>
          <w:p w:rsidR="00867981" w:rsidRPr="00446404" w:rsidRDefault="00867981" w:rsidP="00AB5FAC">
            <w:pPr>
              <w:spacing w:before="40"/>
              <w:jc w:val="center"/>
              <w:rPr>
                <w:sz w:val="20"/>
              </w:rPr>
            </w:pPr>
          </w:p>
        </w:tc>
      </w:tr>
      <w:tr w:rsidR="00867981" w:rsidRPr="00446404" w:rsidTr="00AB5FAC">
        <w:trPr>
          <w:trHeight w:hRule="exact" w:val="567"/>
          <w:jc w:val="center"/>
        </w:trPr>
        <w:tc>
          <w:tcPr>
            <w:tcW w:w="567" w:type="dxa"/>
            <w:tcBorders>
              <w:top w:val="single" w:sz="8" w:space="0" w:color="auto"/>
            </w:tcBorders>
            <w:vAlign w:val="center"/>
          </w:tcPr>
          <w:p w:rsidR="00867981" w:rsidRPr="00446404" w:rsidRDefault="00867981" w:rsidP="00AB5FAC">
            <w:pPr>
              <w:pStyle w:val="En-tte"/>
              <w:tabs>
                <w:tab w:val="clear" w:pos="4320"/>
                <w:tab w:val="clear" w:pos="8640"/>
              </w:tabs>
              <w:spacing w:before="40"/>
              <w:rPr>
                <w:szCs w:val="24"/>
                <w:lang w:eastAsia="it-IT"/>
              </w:rPr>
            </w:pPr>
          </w:p>
        </w:tc>
        <w:tc>
          <w:tcPr>
            <w:tcW w:w="3402" w:type="dxa"/>
            <w:tcBorders>
              <w:top w:val="single" w:sz="8" w:space="0" w:color="auto"/>
            </w:tcBorders>
            <w:vAlign w:val="center"/>
          </w:tcPr>
          <w:p w:rsidR="00867981" w:rsidRPr="00446404" w:rsidRDefault="00867981" w:rsidP="00AB5FAC">
            <w:pPr>
              <w:pStyle w:val="En-tte"/>
              <w:tabs>
                <w:tab w:val="clear" w:pos="4320"/>
                <w:tab w:val="clear" w:pos="8640"/>
              </w:tabs>
              <w:rPr>
                <w:lang w:val="en-GB"/>
              </w:rPr>
            </w:pPr>
            <w:r w:rsidRPr="00446404">
              <w:rPr>
                <w:lang w:val="en-GB"/>
              </w:rPr>
              <w:t>Laboratory tests.</w:t>
            </w:r>
          </w:p>
        </w:tc>
        <w:tc>
          <w:tcPr>
            <w:tcW w:w="1701" w:type="dxa"/>
            <w:tcBorders>
              <w:top w:val="single" w:sz="8" w:space="0" w:color="auto"/>
            </w:tcBorders>
            <w:vAlign w:val="center"/>
          </w:tcPr>
          <w:p w:rsidR="00867981" w:rsidRPr="00446404" w:rsidRDefault="00867981" w:rsidP="00AB5FAC">
            <w:pPr>
              <w:spacing w:before="40"/>
              <w:jc w:val="center"/>
              <w:rPr>
                <w:sz w:val="20"/>
              </w:rPr>
            </w:pPr>
          </w:p>
        </w:tc>
        <w:tc>
          <w:tcPr>
            <w:tcW w:w="2268" w:type="dxa"/>
            <w:tcBorders>
              <w:top w:val="single" w:sz="8" w:space="0" w:color="auto"/>
            </w:tcBorders>
            <w:vAlign w:val="center"/>
          </w:tcPr>
          <w:p w:rsidR="00867981" w:rsidRPr="00446404" w:rsidRDefault="00867981" w:rsidP="00AB5FAC">
            <w:pPr>
              <w:pStyle w:val="En-tte"/>
              <w:tabs>
                <w:tab w:val="clear" w:pos="4320"/>
                <w:tab w:val="clear" w:pos="8640"/>
              </w:tabs>
              <w:spacing w:before="40"/>
              <w:jc w:val="center"/>
              <w:rPr>
                <w:szCs w:val="24"/>
                <w:lang w:eastAsia="it-IT"/>
              </w:rPr>
            </w:pPr>
          </w:p>
        </w:tc>
      </w:tr>
      <w:tr w:rsidR="00867981" w:rsidRPr="00446404" w:rsidTr="00AB5FAC">
        <w:trPr>
          <w:trHeight w:hRule="exact" w:val="567"/>
          <w:jc w:val="center"/>
        </w:trPr>
        <w:tc>
          <w:tcPr>
            <w:tcW w:w="567" w:type="dxa"/>
            <w:tcBorders>
              <w:top w:val="single" w:sz="8" w:space="0" w:color="auto"/>
            </w:tcBorders>
            <w:vAlign w:val="center"/>
          </w:tcPr>
          <w:p w:rsidR="00867981" w:rsidRPr="00446404" w:rsidRDefault="00867981" w:rsidP="00AB5FAC">
            <w:pPr>
              <w:spacing w:before="40"/>
            </w:pPr>
          </w:p>
        </w:tc>
        <w:tc>
          <w:tcPr>
            <w:tcW w:w="3402" w:type="dxa"/>
            <w:tcBorders>
              <w:top w:val="single" w:sz="8" w:space="0" w:color="auto"/>
            </w:tcBorders>
            <w:vAlign w:val="center"/>
          </w:tcPr>
          <w:p w:rsidR="00867981" w:rsidRPr="00446404" w:rsidRDefault="00867981" w:rsidP="00AB5FAC">
            <w:pPr>
              <w:pStyle w:val="En-tte"/>
              <w:tabs>
                <w:tab w:val="clear" w:pos="4320"/>
                <w:tab w:val="clear" w:pos="8640"/>
              </w:tabs>
              <w:rPr>
                <w:lang w:val="en-GB"/>
              </w:rPr>
            </w:pPr>
            <w:r w:rsidRPr="00446404">
              <w:rPr>
                <w:lang w:val="en-GB"/>
              </w:rPr>
              <w:t>Subcontracts</w:t>
            </w:r>
          </w:p>
        </w:tc>
        <w:tc>
          <w:tcPr>
            <w:tcW w:w="1701" w:type="dxa"/>
            <w:tcBorders>
              <w:top w:val="single" w:sz="8" w:space="0" w:color="auto"/>
            </w:tcBorders>
            <w:vAlign w:val="center"/>
          </w:tcPr>
          <w:p w:rsidR="00867981" w:rsidRPr="00446404" w:rsidRDefault="00867981" w:rsidP="00AB5FAC">
            <w:pPr>
              <w:spacing w:before="40"/>
              <w:jc w:val="center"/>
              <w:rPr>
                <w:sz w:val="20"/>
              </w:rPr>
            </w:pPr>
          </w:p>
        </w:tc>
        <w:tc>
          <w:tcPr>
            <w:tcW w:w="2268" w:type="dxa"/>
            <w:tcBorders>
              <w:top w:val="single" w:sz="8" w:space="0" w:color="auto"/>
            </w:tcBorders>
            <w:vAlign w:val="center"/>
          </w:tcPr>
          <w:p w:rsidR="00867981" w:rsidRPr="00446404" w:rsidRDefault="00867981" w:rsidP="00AB5FAC">
            <w:pPr>
              <w:spacing w:before="40"/>
              <w:jc w:val="center"/>
              <w:rPr>
                <w:sz w:val="20"/>
              </w:rPr>
            </w:pPr>
          </w:p>
        </w:tc>
      </w:tr>
      <w:tr w:rsidR="00867981" w:rsidRPr="00446404" w:rsidTr="00AB5FAC">
        <w:trPr>
          <w:trHeight w:hRule="exact" w:val="567"/>
          <w:jc w:val="center"/>
        </w:trPr>
        <w:tc>
          <w:tcPr>
            <w:tcW w:w="567" w:type="dxa"/>
            <w:tcBorders>
              <w:top w:val="single" w:sz="8" w:space="0" w:color="auto"/>
            </w:tcBorders>
            <w:vAlign w:val="center"/>
          </w:tcPr>
          <w:p w:rsidR="00867981" w:rsidRPr="00446404" w:rsidRDefault="00867981" w:rsidP="00AB5FAC">
            <w:pPr>
              <w:spacing w:before="40"/>
            </w:pPr>
          </w:p>
        </w:tc>
        <w:tc>
          <w:tcPr>
            <w:tcW w:w="3402" w:type="dxa"/>
            <w:tcBorders>
              <w:top w:val="single" w:sz="8" w:space="0" w:color="auto"/>
            </w:tcBorders>
            <w:vAlign w:val="center"/>
          </w:tcPr>
          <w:p w:rsidR="00867981" w:rsidRPr="00446404" w:rsidRDefault="00867981" w:rsidP="00AB5FAC">
            <w:pPr>
              <w:pStyle w:val="En-tte"/>
              <w:tabs>
                <w:tab w:val="clear" w:pos="4320"/>
                <w:tab w:val="clear" w:pos="8640"/>
              </w:tabs>
              <w:rPr>
                <w:szCs w:val="24"/>
                <w:lang w:eastAsia="it-IT"/>
              </w:rPr>
            </w:pPr>
            <w:r w:rsidRPr="00446404">
              <w:rPr>
                <w:szCs w:val="24"/>
                <w:lang w:eastAsia="it-IT"/>
              </w:rPr>
              <w:t>Local transportation costs</w:t>
            </w:r>
          </w:p>
        </w:tc>
        <w:tc>
          <w:tcPr>
            <w:tcW w:w="1701" w:type="dxa"/>
            <w:tcBorders>
              <w:top w:val="single" w:sz="8" w:space="0" w:color="auto"/>
            </w:tcBorders>
            <w:vAlign w:val="center"/>
          </w:tcPr>
          <w:p w:rsidR="00867981" w:rsidRPr="00446404" w:rsidRDefault="00867981" w:rsidP="00AB5FAC">
            <w:pPr>
              <w:spacing w:before="40"/>
              <w:jc w:val="center"/>
              <w:rPr>
                <w:sz w:val="20"/>
              </w:rPr>
            </w:pPr>
          </w:p>
        </w:tc>
        <w:tc>
          <w:tcPr>
            <w:tcW w:w="2268" w:type="dxa"/>
            <w:tcBorders>
              <w:top w:val="single" w:sz="8" w:space="0" w:color="auto"/>
            </w:tcBorders>
            <w:vAlign w:val="center"/>
          </w:tcPr>
          <w:p w:rsidR="00867981" w:rsidRPr="00446404" w:rsidRDefault="00867981" w:rsidP="00AB5FAC">
            <w:pPr>
              <w:spacing w:before="40"/>
              <w:jc w:val="center"/>
              <w:rPr>
                <w:sz w:val="20"/>
              </w:rPr>
            </w:pPr>
          </w:p>
        </w:tc>
      </w:tr>
      <w:tr w:rsidR="00867981" w:rsidRPr="00446404" w:rsidTr="00AB5FAC">
        <w:trPr>
          <w:trHeight w:hRule="exact" w:val="567"/>
          <w:jc w:val="center"/>
        </w:trPr>
        <w:tc>
          <w:tcPr>
            <w:tcW w:w="567" w:type="dxa"/>
            <w:tcBorders>
              <w:top w:val="single" w:sz="8" w:space="0" w:color="auto"/>
            </w:tcBorders>
            <w:vAlign w:val="center"/>
          </w:tcPr>
          <w:p w:rsidR="00867981" w:rsidRPr="00446404" w:rsidRDefault="00867981" w:rsidP="00AB5FAC">
            <w:pPr>
              <w:spacing w:before="40"/>
              <w:rPr>
                <w:lang w:val="en-GB"/>
              </w:rPr>
            </w:pPr>
          </w:p>
        </w:tc>
        <w:tc>
          <w:tcPr>
            <w:tcW w:w="3402" w:type="dxa"/>
            <w:tcBorders>
              <w:top w:val="single" w:sz="8" w:space="0" w:color="auto"/>
            </w:tcBorders>
            <w:vAlign w:val="center"/>
          </w:tcPr>
          <w:p w:rsidR="00867981" w:rsidRPr="00446404" w:rsidRDefault="00867981" w:rsidP="00AB5FAC">
            <w:pPr>
              <w:pStyle w:val="En-tte"/>
              <w:tabs>
                <w:tab w:val="clear" w:pos="4320"/>
                <w:tab w:val="clear" w:pos="8640"/>
              </w:tabs>
              <w:rPr>
                <w:szCs w:val="24"/>
                <w:lang w:eastAsia="it-IT"/>
              </w:rPr>
            </w:pPr>
            <w:r w:rsidRPr="00446404">
              <w:rPr>
                <w:szCs w:val="24"/>
                <w:lang w:eastAsia="it-IT"/>
              </w:rPr>
              <w:t>Office rent, clerical assistance</w:t>
            </w:r>
          </w:p>
        </w:tc>
        <w:tc>
          <w:tcPr>
            <w:tcW w:w="1701" w:type="dxa"/>
            <w:tcBorders>
              <w:top w:val="single" w:sz="8" w:space="0" w:color="auto"/>
              <w:bottom w:val="single" w:sz="8" w:space="0" w:color="auto"/>
            </w:tcBorders>
            <w:vAlign w:val="center"/>
          </w:tcPr>
          <w:p w:rsidR="00867981" w:rsidRPr="00446404" w:rsidRDefault="00867981" w:rsidP="00AB5FAC">
            <w:pPr>
              <w:spacing w:before="40"/>
              <w:jc w:val="center"/>
              <w:rPr>
                <w:sz w:val="20"/>
                <w:lang w:val="en-GB"/>
              </w:rPr>
            </w:pPr>
          </w:p>
        </w:tc>
        <w:tc>
          <w:tcPr>
            <w:tcW w:w="2268" w:type="dxa"/>
            <w:tcBorders>
              <w:top w:val="single" w:sz="8" w:space="0" w:color="auto"/>
              <w:bottom w:val="single" w:sz="8" w:space="0" w:color="auto"/>
            </w:tcBorders>
            <w:vAlign w:val="center"/>
          </w:tcPr>
          <w:p w:rsidR="00867981" w:rsidRPr="00446404" w:rsidRDefault="00867981" w:rsidP="00AB5FAC">
            <w:pPr>
              <w:spacing w:before="40"/>
              <w:jc w:val="center"/>
              <w:rPr>
                <w:sz w:val="20"/>
                <w:lang w:val="en-GB"/>
              </w:rPr>
            </w:pPr>
          </w:p>
        </w:tc>
      </w:tr>
      <w:tr w:rsidR="00867981" w:rsidRPr="00446404" w:rsidTr="00AB5FAC">
        <w:trPr>
          <w:trHeight w:hRule="exact" w:val="567"/>
          <w:jc w:val="center"/>
        </w:trPr>
        <w:tc>
          <w:tcPr>
            <w:tcW w:w="567" w:type="dxa"/>
            <w:tcBorders>
              <w:top w:val="single" w:sz="8" w:space="0" w:color="auto"/>
            </w:tcBorders>
            <w:vAlign w:val="center"/>
          </w:tcPr>
          <w:p w:rsidR="00867981" w:rsidRPr="00446404" w:rsidRDefault="00867981" w:rsidP="00AB5FAC">
            <w:pPr>
              <w:spacing w:before="40"/>
              <w:rPr>
                <w:lang w:val="en-GB"/>
              </w:rPr>
            </w:pPr>
          </w:p>
        </w:tc>
        <w:tc>
          <w:tcPr>
            <w:tcW w:w="3402" w:type="dxa"/>
            <w:tcBorders>
              <w:top w:val="single" w:sz="8" w:space="0" w:color="auto"/>
            </w:tcBorders>
            <w:tcMar>
              <w:right w:w="57" w:type="dxa"/>
            </w:tcMar>
            <w:vAlign w:val="center"/>
          </w:tcPr>
          <w:p w:rsidR="00867981" w:rsidRPr="00446404" w:rsidRDefault="00867981" w:rsidP="00AB5FAC">
            <w:pPr>
              <w:pStyle w:val="En-tte"/>
              <w:tabs>
                <w:tab w:val="clear" w:pos="4320"/>
                <w:tab w:val="clear" w:pos="8640"/>
              </w:tabs>
              <w:rPr>
                <w:szCs w:val="24"/>
                <w:lang w:eastAsia="it-IT"/>
              </w:rPr>
            </w:pPr>
            <w:r w:rsidRPr="00446404">
              <w:rPr>
                <w:lang w:val="en-GB"/>
              </w:rPr>
              <w:t xml:space="preserve">Training of the </w:t>
            </w:r>
            <w:r w:rsidR="0047056D" w:rsidRPr="00446404">
              <w:rPr>
                <w:lang w:val="en-GB"/>
              </w:rPr>
              <w:t>Client</w:t>
            </w:r>
            <w:r w:rsidRPr="00446404">
              <w:rPr>
                <w:lang w:val="en-GB"/>
              </w:rPr>
              <w:t xml:space="preserve">’s personnel </w:t>
            </w:r>
            <w:r w:rsidRPr="00446404">
              <w:rPr>
                <w:vertAlign w:val="superscript"/>
                <w:lang w:val="en-GB"/>
              </w:rPr>
              <w:t>4</w:t>
            </w:r>
          </w:p>
        </w:tc>
        <w:tc>
          <w:tcPr>
            <w:tcW w:w="1701" w:type="dxa"/>
            <w:tcBorders>
              <w:top w:val="single" w:sz="8" w:space="0" w:color="auto"/>
              <w:bottom w:val="double" w:sz="4" w:space="0" w:color="auto"/>
            </w:tcBorders>
            <w:vAlign w:val="center"/>
          </w:tcPr>
          <w:p w:rsidR="00867981" w:rsidRPr="00446404" w:rsidRDefault="00867981" w:rsidP="00AB5FAC">
            <w:pPr>
              <w:spacing w:before="40"/>
              <w:jc w:val="center"/>
              <w:rPr>
                <w:sz w:val="20"/>
                <w:lang w:val="en-GB"/>
              </w:rPr>
            </w:pPr>
          </w:p>
        </w:tc>
        <w:tc>
          <w:tcPr>
            <w:tcW w:w="2268" w:type="dxa"/>
            <w:tcBorders>
              <w:top w:val="single" w:sz="8" w:space="0" w:color="auto"/>
              <w:bottom w:val="double" w:sz="4" w:space="0" w:color="auto"/>
            </w:tcBorders>
            <w:vAlign w:val="center"/>
          </w:tcPr>
          <w:p w:rsidR="00867981" w:rsidRPr="00446404" w:rsidRDefault="00867981" w:rsidP="00AB5FAC">
            <w:pPr>
              <w:spacing w:before="40"/>
              <w:jc w:val="center"/>
              <w:rPr>
                <w:sz w:val="20"/>
                <w:lang w:val="en-GB"/>
              </w:rPr>
            </w:pPr>
          </w:p>
        </w:tc>
      </w:tr>
    </w:tbl>
    <w:p w:rsidR="00867981" w:rsidRPr="00446404" w:rsidRDefault="00867981" w:rsidP="00867981">
      <w:pPr>
        <w:pStyle w:val="En-tte"/>
        <w:tabs>
          <w:tab w:val="clear" w:pos="4320"/>
          <w:tab w:val="clear" w:pos="8640"/>
        </w:tabs>
        <w:spacing w:line="120" w:lineRule="exact"/>
        <w:rPr>
          <w:szCs w:val="24"/>
          <w:lang w:eastAsia="it-IT"/>
        </w:rPr>
      </w:pPr>
    </w:p>
    <w:p w:rsidR="00867981" w:rsidRPr="00446404" w:rsidRDefault="00867981" w:rsidP="00867981">
      <w:pPr>
        <w:pStyle w:val="Notedebasdepage"/>
        <w:tabs>
          <w:tab w:val="left" w:pos="270"/>
        </w:tabs>
        <w:ind w:left="272" w:hanging="272"/>
      </w:pPr>
      <w:r w:rsidRPr="00446404">
        <w:t>1</w:t>
      </w:r>
      <w:r w:rsidRPr="00446404">
        <w:tab/>
        <w:t>Delete items that are not applicable or add other items according to Paragraph Reference 3.6 of the Data Sheet.</w:t>
      </w:r>
    </w:p>
    <w:p w:rsidR="00867981" w:rsidRPr="00446404" w:rsidRDefault="00867981" w:rsidP="00867981">
      <w:pPr>
        <w:pStyle w:val="Notedebasdepage"/>
        <w:tabs>
          <w:tab w:val="left" w:pos="270"/>
        </w:tabs>
        <w:ind w:left="272" w:hanging="272"/>
      </w:pPr>
      <w:r w:rsidRPr="00446404">
        <w:t>2</w:t>
      </w:r>
      <w:r w:rsidRPr="00446404">
        <w:tab/>
        <w:t>Indicate unit cost and currency.</w:t>
      </w:r>
    </w:p>
    <w:p w:rsidR="00867981" w:rsidRPr="00446404" w:rsidRDefault="00867981" w:rsidP="00867981">
      <w:pPr>
        <w:pStyle w:val="Notedebasdepage"/>
        <w:tabs>
          <w:tab w:val="left" w:pos="270"/>
        </w:tabs>
        <w:ind w:left="272" w:hanging="272"/>
      </w:pPr>
      <w:r w:rsidRPr="00446404">
        <w:t>3</w:t>
      </w:r>
      <w:r w:rsidRPr="00446404">
        <w:tab/>
        <w:t>Indicate route of each flight, and if the trip is one- or two-ways.</w:t>
      </w:r>
    </w:p>
    <w:p w:rsidR="00867981" w:rsidRPr="00446404" w:rsidRDefault="00867981" w:rsidP="00867981">
      <w:pPr>
        <w:pStyle w:val="Notedebasdepage"/>
        <w:tabs>
          <w:tab w:val="left" w:pos="270"/>
        </w:tabs>
        <w:ind w:left="272" w:hanging="272"/>
        <w:rPr>
          <w:spacing w:val="-3"/>
          <w:lang w:val="en-GB"/>
        </w:rPr>
      </w:pPr>
      <w:r w:rsidRPr="00446404">
        <w:rPr>
          <w:spacing w:val="-3"/>
          <w:lang w:val="en-GB"/>
        </w:rPr>
        <w:t>4</w:t>
      </w:r>
      <w:r w:rsidRPr="00446404">
        <w:rPr>
          <w:spacing w:val="-3"/>
          <w:lang w:val="en-GB"/>
        </w:rPr>
        <w:tab/>
        <w:t>Only if the training is a major component of the assignment, defined as such in the TOR.</w:t>
      </w:r>
    </w:p>
    <w:p w:rsidR="00867981" w:rsidRPr="00446404" w:rsidRDefault="00867981" w:rsidP="00867981">
      <w:pPr>
        <w:pStyle w:val="Notedebasdepage"/>
        <w:tabs>
          <w:tab w:val="left" w:pos="270"/>
        </w:tabs>
        <w:ind w:left="272" w:hanging="272"/>
        <w:rPr>
          <w:spacing w:val="-3"/>
          <w:lang w:val="en-GB"/>
        </w:rPr>
      </w:pPr>
    </w:p>
    <w:p w:rsidR="00867981" w:rsidRPr="00446404" w:rsidRDefault="00867981" w:rsidP="00867981">
      <w:pPr>
        <w:pStyle w:val="En-tte"/>
        <w:tabs>
          <w:tab w:val="clear" w:pos="4320"/>
          <w:tab w:val="clear" w:pos="8640"/>
        </w:tabs>
        <w:rPr>
          <w:szCs w:val="24"/>
          <w:lang w:val="en-GB" w:eastAsia="it-IT"/>
        </w:rPr>
        <w:sectPr w:rsidR="00867981" w:rsidRPr="00446404" w:rsidSect="00906F1B">
          <w:headerReference w:type="default" r:id="rId40"/>
          <w:pgSz w:w="12242" w:h="15842" w:code="1"/>
          <w:pgMar w:top="1440" w:right="1440" w:bottom="1728" w:left="1728" w:header="720" w:footer="720" w:gutter="0"/>
          <w:cols w:space="708"/>
          <w:docGrid w:linePitch="360"/>
        </w:sectPr>
      </w:pPr>
    </w:p>
    <w:p w:rsidR="00867981" w:rsidRPr="00446404" w:rsidRDefault="00867981" w:rsidP="00867981">
      <w:pPr>
        <w:pStyle w:val="Section4-Heading1"/>
        <w:rPr>
          <w:lang w:val="en-GB"/>
        </w:rPr>
      </w:pPr>
      <w:bookmarkStart w:id="86" w:name="_Toc219808188"/>
      <w:r w:rsidRPr="00446404">
        <w:lastRenderedPageBreak/>
        <w:t xml:space="preserve">Appendix: </w:t>
      </w:r>
      <w:r w:rsidRPr="00446404">
        <w:rPr>
          <w:lang w:val="en-GB"/>
        </w:rPr>
        <w:t>Financial Negotiations - Breakdown of Remuneration Rates</w:t>
      </w:r>
      <w:bookmarkEnd w:id="86"/>
    </w:p>
    <w:p w:rsidR="00867981" w:rsidRPr="00446404" w:rsidRDefault="00867981" w:rsidP="00867981">
      <w:pPr>
        <w:tabs>
          <w:tab w:val="center" w:pos="4680"/>
        </w:tabs>
        <w:jc w:val="center"/>
        <w:rPr>
          <w:b/>
          <w:bCs/>
          <w:i/>
          <w:spacing w:val="-2"/>
          <w:lang w:val="en-GB"/>
        </w:rPr>
      </w:pPr>
      <w:r w:rsidRPr="00446404">
        <w:rPr>
          <w:b/>
          <w:bCs/>
          <w:i/>
          <w:spacing w:val="-2"/>
          <w:lang w:val="en-GB"/>
        </w:rPr>
        <w:t>(Not to be used when cost is a factor in the evaluation of Proposals)</w:t>
      </w:r>
    </w:p>
    <w:p w:rsidR="00867981" w:rsidRPr="00446404" w:rsidRDefault="00867981" w:rsidP="00867981">
      <w:pPr>
        <w:tabs>
          <w:tab w:val="center" w:pos="4680"/>
        </w:tabs>
        <w:spacing w:line="360" w:lineRule="auto"/>
        <w:jc w:val="center"/>
        <w:rPr>
          <w:b/>
          <w:spacing w:val="-2"/>
          <w:lang w:val="en-GB"/>
        </w:rPr>
      </w:pPr>
    </w:p>
    <w:p w:rsidR="00867981" w:rsidRPr="00446404" w:rsidRDefault="00867981" w:rsidP="00867981">
      <w:pPr>
        <w:jc w:val="both"/>
        <w:rPr>
          <w:b/>
          <w:lang w:val="en-GB"/>
        </w:rPr>
      </w:pPr>
      <w:r w:rsidRPr="00446404">
        <w:rPr>
          <w:b/>
          <w:lang w:val="en-GB"/>
        </w:rPr>
        <w:t>1.</w:t>
      </w:r>
      <w:r w:rsidRPr="00446404">
        <w:rPr>
          <w:b/>
          <w:lang w:val="en-GB"/>
        </w:rPr>
        <w:tab/>
        <w:t>Review of Remuneration Rates</w:t>
      </w:r>
    </w:p>
    <w:p w:rsidR="00867981" w:rsidRPr="00446404" w:rsidRDefault="00867981" w:rsidP="00867981">
      <w:pPr>
        <w:pStyle w:val="En-tte"/>
        <w:tabs>
          <w:tab w:val="clear" w:pos="4320"/>
          <w:tab w:val="clear" w:pos="8640"/>
        </w:tabs>
        <w:rPr>
          <w:bCs/>
          <w:szCs w:val="24"/>
          <w:lang w:val="en-GB" w:eastAsia="it-IT"/>
        </w:rPr>
      </w:pPr>
    </w:p>
    <w:p w:rsidR="00867981" w:rsidRPr="00446404" w:rsidRDefault="00867981" w:rsidP="00867981">
      <w:pPr>
        <w:tabs>
          <w:tab w:val="left" w:pos="-720"/>
        </w:tabs>
        <w:ind w:left="720" w:hanging="720"/>
        <w:jc w:val="both"/>
        <w:rPr>
          <w:spacing w:val="-2"/>
          <w:lang w:val="en-GB"/>
        </w:rPr>
      </w:pPr>
      <w:r w:rsidRPr="00446404">
        <w:rPr>
          <w:spacing w:val="-2"/>
          <w:lang w:val="en-GB"/>
        </w:rPr>
        <w:t>1.1</w:t>
      </w:r>
      <w:r w:rsidRPr="00446404">
        <w:rPr>
          <w:spacing w:val="-2"/>
          <w:lang w:val="en-GB"/>
        </w:rPr>
        <w:tab/>
        <w:t>The remuneration rates for staff are made up of salary, social costs, overheads, fee that is profit, and any premium or allowance paid for assignments away from headquarters.  To assist the firm in preparing financial negotiations, a Sample Form giving a breakdown of rates is attached (no financial information should be included in the Technical Proposal).  Agreed breakdown sheets shall form part of the negotiated contract.</w:t>
      </w:r>
    </w:p>
    <w:p w:rsidR="00867981" w:rsidRPr="00446404" w:rsidRDefault="00867981" w:rsidP="00867981">
      <w:pPr>
        <w:tabs>
          <w:tab w:val="left" w:pos="-720"/>
        </w:tabs>
        <w:ind w:left="720" w:hanging="720"/>
        <w:jc w:val="both"/>
        <w:rPr>
          <w:spacing w:val="-2"/>
          <w:lang w:val="en-GB"/>
        </w:rPr>
      </w:pPr>
    </w:p>
    <w:p w:rsidR="00867981" w:rsidRPr="00446404" w:rsidRDefault="00867981" w:rsidP="00867981">
      <w:pPr>
        <w:tabs>
          <w:tab w:val="left" w:pos="-720"/>
        </w:tabs>
        <w:ind w:left="720" w:hanging="720"/>
        <w:jc w:val="both"/>
        <w:rPr>
          <w:spacing w:val="-2"/>
          <w:lang w:val="en-GB"/>
        </w:rPr>
      </w:pPr>
      <w:r w:rsidRPr="00446404">
        <w:rPr>
          <w:spacing w:val="-2"/>
          <w:lang w:val="en-GB"/>
        </w:rPr>
        <w:t>1.2</w:t>
      </w:r>
      <w:r w:rsidRPr="00446404">
        <w:rPr>
          <w:spacing w:val="-2"/>
          <w:lang w:val="en-GB"/>
        </w:rPr>
        <w:tab/>
        <w:t xml:space="preserve">The </w:t>
      </w:r>
      <w:r w:rsidR="0047056D" w:rsidRPr="00446404">
        <w:rPr>
          <w:spacing w:val="-2"/>
          <w:lang w:val="en-GB"/>
        </w:rPr>
        <w:t>Client</w:t>
      </w:r>
      <w:r w:rsidRPr="00446404">
        <w:rPr>
          <w:spacing w:val="-2"/>
          <w:lang w:val="en-GB"/>
        </w:rPr>
        <w:t xml:space="preserve"> is charged with the custody of government funds and is expected to exercise prudence in the expenditure of these funds.  The </w:t>
      </w:r>
      <w:r w:rsidR="0047056D" w:rsidRPr="00446404">
        <w:rPr>
          <w:spacing w:val="-2"/>
          <w:lang w:val="en-GB"/>
        </w:rPr>
        <w:t>Client</w:t>
      </w:r>
      <w:r w:rsidRPr="00446404">
        <w:rPr>
          <w:spacing w:val="-2"/>
          <w:lang w:val="en-GB"/>
        </w:rPr>
        <w:t xml:space="preserve"> is, therefore, concerned with the reasonableness of the firm’s Financial Proposal, and, during negotiations, it expects to be able to review audited financial statements backing up the firm’s remuneration rates, certified by an independent auditor.  The firm shall be prepared to disclose such audited financial statements for the last three years, to substantiate its rates, and accept that its proposed rates and other financial matters are subject to scrutiny.  Rate details are discussed below.</w:t>
      </w:r>
    </w:p>
    <w:p w:rsidR="00867981" w:rsidRPr="00446404" w:rsidRDefault="00867981" w:rsidP="00867981">
      <w:pPr>
        <w:tabs>
          <w:tab w:val="left" w:pos="-720"/>
        </w:tabs>
        <w:ind w:left="1440" w:hanging="1440"/>
        <w:jc w:val="both"/>
        <w:rPr>
          <w:b/>
          <w:spacing w:val="-2"/>
          <w:lang w:val="en-GB"/>
        </w:rPr>
      </w:pPr>
    </w:p>
    <w:p w:rsidR="00867981" w:rsidRPr="00446404" w:rsidRDefault="00867981" w:rsidP="00867981">
      <w:pPr>
        <w:pStyle w:val="En-tte"/>
        <w:keepNext/>
        <w:tabs>
          <w:tab w:val="clear" w:pos="4320"/>
          <w:tab w:val="clear" w:pos="8640"/>
        </w:tabs>
        <w:rPr>
          <w:bCs/>
          <w:sz w:val="24"/>
          <w:szCs w:val="24"/>
        </w:rPr>
      </w:pPr>
      <w:r w:rsidRPr="00446404">
        <w:rPr>
          <w:bCs/>
          <w:sz w:val="24"/>
          <w:szCs w:val="24"/>
        </w:rPr>
        <w:tab/>
        <w:t>(i)</w:t>
      </w:r>
      <w:r w:rsidRPr="00446404">
        <w:rPr>
          <w:bCs/>
          <w:sz w:val="24"/>
          <w:szCs w:val="24"/>
        </w:rPr>
        <w:tab/>
        <w:t>Salary</w:t>
      </w:r>
    </w:p>
    <w:p w:rsidR="00867981" w:rsidRPr="00446404" w:rsidRDefault="00867981" w:rsidP="00867981">
      <w:pPr>
        <w:tabs>
          <w:tab w:val="left" w:pos="-720"/>
        </w:tabs>
        <w:ind w:left="1440" w:hanging="1440"/>
        <w:jc w:val="both"/>
        <w:rPr>
          <w:spacing w:val="-2"/>
          <w:lang w:val="en-GB"/>
        </w:rPr>
      </w:pPr>
      <w:r w:rsidRPr="00446404">
        <w:rPr>
          <w:spacing w:val="-2"/>
          <w:lang w:val="en-GB"/>
        </w:rPr>
        <w:tab/>
        <w:t>This is the gross regular cash salary paid to the individual in the firm’s home office.  It shall not contain any premium for work away from headquarters or bonus (except where these are included by law or government regulations).</w:t>
      </w:r>
    </w:p>
    <w:p w:rsidR="00867981" w:rsidRPr="00446404" w:rsidRDefault="00867981" w:rsidP="00867981">
      <w:pPr>
        <w:tabs>
          <w:tab w:val="left" w:pos="-720"/>
        </w:tabs>
        <w:ind w:left="1440" w:hanging="1440"/>
        <w:rPr>
          <w:spacing w:val="-2"/>
          <w:lang w:val="en-GB"/>
        </w:rPr>
      </w:pPr>
    </w:p>
    <w:p w:rsidR="00867981" w:rsidRPr="00446404" w:rsidRDefault="00867981" w:rsidP="00867981">
      <w:pPr>
        <w:pStyle w:val="En-tte"/>
        <w:keepNext/>
        <w:tabs>
          <w:tab w:val="clear" w:pos="4320"/>
          <w:tab w:val="clear" w:pos="8640"/>
        </w:tabs>
        <w:rPr>
          <w:bCs/>
          <w:sz w:val="24"/>
          <w:szCs w:val="24"/>
          <w:lang w:eastAsia="it-IT"/>
        </w:rPr>
      </w:pPr>
      <w:r w:rsidRPr="00446404">
        <w:rPr>
          <w:bCs/>
          <w:sz w:val="24"/>
          <w:szCs w:val="24"/>
          <w:lang w:eastAsia="it-IT"/>
        </w:rPr>
        <w:tab/>
        <w:t>(ii)</w:t>
      </w:r>
      <w:r w:rsidRPr="00446404">
        <w:rPr>
          <w:bCs/>
          <w:sz w:val="24"/>
          <w:szCs w:val="24"/>
          <w:lang w:eastAsia="it-IT"/>
        </w:rPr>
        <w:tab/>
        <w:t>Bonus</w:t>
      </w:r>
    </w:p>
    <w:p w:rsidR="00867981" w:rsidRPr="00446404" w:rsidRDefault="00867981" w:rsidP="00867981">
      <w:pPr>
        <w:tabs>
          <w:tab w:val="left" w:pos="-720"/>
        </w:tabs>
        <w:ind w:left="1440" w:hanging="1440"/>
        <w:jc w:val="both"/>
        <w:rPr>
          <w:spacing w:val="-2"/>
          <w:lang w:val="en-GB"/>
        </w:rPr>
      </w:pPr>
      <w:r w:rsidRPr="00446404">
        <w:rPr>
          <w:spacing w:val="-2"/>
          <w:lang w:val="en-GB"/>
        </w:rPr>
        <w:tab/>
        <w:t xml:space="preserve">Bonuses are normally paid out of profits.  Because the </w:t>
      </w:r>
      <w:r w:rsidR="0047056D" w:rsidRPr="00446404">
        <w:rPr>
          <w:spacing w:val="-2"/>
          <w:lang w:val="en-GB"/>
        </w:rPr>
        <w:t>Client</w:t>
      </w:r>
      <w:r w:rsidRPr="00446404">
        <w:rPr>
          <w:spacing w:val="-2"/>
          <w:lang w:val="en-GB"/>
        </w:rPr>
        <w:t xml:space="preserve"> does not wish to make double payments for the same item, staff bonuses shall not normally be included in the rates.  Where the Consultant’s accounting system is such that the percentages of social costs and overheads are based on total revenue, including bonuses, those percentages shall be adjusted downward accordingly.  Where national policy requires that 13 months’ pay be given for 12 months’ work, the profit element need not be adjusted downward.  Any discussions on bonuses shall be supported by audited documentation, which shall be treated as confidential.</w:t>
      </w:r>
    </w:p>
    <w:p w:rsidR="00867981" w:rsidRPr="00446404" w:rsidRDefault="00867981" w:rsidP="00867981">
      <w:pPr>
        <w:tabs>
          <w:tab w:val="left" w:pos="-720"/>
        </w:tabs>
        <w:ind w:left="1440" w:hanging="1440"/>
        <w:jc w:val="both"/>
        <w:rPr>
          <w:spacing w:val="-2"/>
          <w:lang w:val="en-GB"/>
        </w:rPr>
      </w:pPr>
    </w:p>
    <w:p w:rsidR="00867981" w:rsidRPr="00446404" w:rsidRDefault="00867981" w:rsidP="00867981">
      <w:pPr>
        <w:pStyle w:val="En-tte"/>
        <w:keepNext/>
        <w:tabs>
          <w:tab w:val="clear" w:pos="4320"/>
          <w:tab w:val="clear" w:pos="8640"/>
        </w:tabs>
        <w:rPr>
          <w:bCs/>
          <w:sz w:val="24"/>
          <w:szCs w:val="24"/>
        </w:rPr>
      </w:pPr>
      <w:r w:rsidRPr="00446404">
        <w:rPr>
          <w:bCs/>
          <w:sz w:val="24"/>
          <w:szCs w:val="24"/>
        </w:rPr>
        <w:tab/>
        <w:t>(iii)</w:t>
      </w:r>
      <w:r w:rsidRPr="00446404">
        <w:rPr>
          <w:bCs/>
          <w:sz w:val="24"/>
          <w:szCs w:val="24"/>
        </w:rPr>
        <w:tab/>
        <w:t>Social Costs</w:t>
      </w:r>
    </w:p>
    <w:p w:rsidR="00867981" w:rsidRPr="00446404" w:rsidRDefault="00867981" w:rsidP="00867981">
      <w:pPr>
        <w:tabs>
          <w:tab w:val="left" w:pos="-720"/>
        </w:tabs>
        <w:ind w:left="1440" w:hanging="1440"/>
        <w:jc w:val="both"/>
        <w:rPr>
          <w:spacing w:val="-2"/>
          <w:lang w:val="en-GB"/>
        </w:rPr>
      </w:pPr>
      <w:r w:rsidRPr="00446404">
        <w:rPr>
          <w:spacing w:val="-2"/>
          <w:lang w:val="en-GB"/>
        </w:rPr>
        <w:tab/>
        <w:t xml:space="preserve">Social costs are the costs to the firm of staff’s non-monetary benefits.  These items include, </w:t>
      </w:r>
      <w:r w:rsidRPr="00446404">
        <w:rPr>
          <w:i/>
          <w:spacing w:val="-2"/>
          <w:lang w:val="en-GB"/>
        </w:rPr>
        <w:t>inter alia</w:t>
      </w:r>
      <w:r w:rsidRPr="00446404">
        <w:rPr>
          <w:spacing w:val="-2"/>
          <w:lang w:val="en-GB"/>
        </w:rPr>
        <w:t xml:space="preserve">, social security including pension, medical and life insurance costs, and the cost of a staff member being sick or on vacation.  In this regard, the cost of leave for public holidays is not an acceptable social cost nor is </w:t>
      </w:r>
      <w:r w:rsidRPr="00446404">
        <w:rPr>
          <w:spacing w:val="-2"/>
          <w:lang w:val="en-GB"/>
        </w:rPr>
        <w:lastRenderedPageBreak/>
        <w:t>the cost of leave taken during an assignment if no additional staff replacement has been provided.  Additional leave taken at the end of an assignment in accordance with the firm’s leave policy is acceptable as a social cost.</w:t>
      </w:r>
    </w:p>
    <w:p w:rsidR="00867981" w:rsidRPr="00446404" w:rsidRDefault="00867981" w:rsidP="00867981">
      <w:pPr>
        <w:tabs>
          <w:tab w:val="left" w:pos="-720"/>
        </w:tabs>
        <w:ind w:left="1440" w:hanging="1440"/>
        <w:jc w:val="both"/>
        <w:rPr>
          <w:spacing w:val="-2"/>
          <w:lang w:val="en-GB"/>
        </w:rPr>
      </w:pPr>
    </w:p>
    <w:p w:rsidR="00867981" w:rsidRPr="00446404" w:rsidRDefault="00867981" w:rsidP="00867981">
      <w:pPr>
        <w:pStyle w:val="En-tte"/>
        <w:keepNext/>
        <w:tabs>
          <w:tab w:val="clear" w:pos="4320"/>
          <w:tab w:val="clear" w:pos="8640"/>
        </w:tabs>
        <w:rPr>
          <w:bCs/>
          <w:sz w:val="24"/>
          <w:szCs w:val="24"/>
        </w:rPr>
      </w:pPr>
      <w:r w:rsidRPr="00446404">
        <w:rPr>
          <w:bCs/>
          <w:sz w:val="24"/>
          <w:szCs w:val="24"/>
        </w:rPr>
        <w:tab/>
        <w:t>(iv)</w:t>
      </w:r>
      <w:r w:rsidRPr="00446404">
        <w:rPr>
          <w:bCs/>
          <w:sz w:val="24"/>
          <w:szCs w:val="24"/>
        </w:rPr>
        <w:tab/>
        <w:t>Cost of Leave</w:t>
      </w:r>
    </w:p>
    <w:p w:rsidR="00867981" w:rsidRPr="00446404" w:rsidRDefault="00867981" w:rsidP="00867981">
      <w:pPr>
        <w:tabs>
          <w:tab w:val="left" w:pos="-720"/>
        </w:tabs>
        <w:ind w:left="1440" w:hanging="1440"/>
        <w:jc w:val="both"/>
        <w:rPr>
          <w:spacing w:val="-2"/>
          <w:lang w:val="en-GB"/>
        </w:rPr>
      </w:pPr>
      <w:r w:rsidRPr="00446404">
        <w:rPr>
          <w:spacing w:val="-2"/>
          <w:lang w:val="en-GB"/>
        </w:rPr>
        <w:tab/>
        <w:t>The principles of calculating the cost of total days leave per annum as a percentage of basic salary shall normally be as follows:</w:t>
      </w:r>
    </w:p>
    <w:p w:rsidR="00867981" w:rsidRPr="00446404" w:rsidRDefault="00867981" w:rsidP="00867981">
      <w:pPr>
        <w:tabs>
          <w:tab w:val="left" w:pos="-720"/>
        </w:tabs>
        <w:ind w:left="1440" w:hanging="1440"/>
        <w:jc w:val="both"/>
        <w:rPr>
          <w:spacing w:val="-2"/>
          <w:lang w:val="en-GB"/>
        </w:rPr>
      </w:pPr>
    </w:p>
    <w:p w:rsidR="00867981" w:rsidRPr="00446404" w:rsidRDefault="00867981" w:rsidP="00867981">
      <w:pPr>
        <w:tabs>
          <w:tab w:val="left" w:pos="-720"/>
        </w:tabs>
        <w:ind w:left="1440" w:hanging="1440"/>
        <w:jc w:val="both"/>
        <w:rPr>
          <w:spacing w:val="-2"/>
          <w:lang w:val="en-GB"/>
        </w:rPr>
      </w:pPr>
      <w:r w:rsidRPr="00446404">
        <w:rPr>
          <w:spacing w:val="-2"/>
          <w:lang w:val="en-GB"/>
        </w:rPr>
        <w:tab/>
        <w:t xml:space="preserve">Leave cost as percentage of salary </w:t>
      </w:r>
      <w:r w:rsidRPr="00446404">
        <w:rPr>
          <w:rStyle w:val="Appelnotedebasdep"/>
          <w:spacing w:val="-2"/>
          <w:lang w:val="en-GB"/>
        </w:rPr>
        <w:footnoteReference w:customMarkFollows="1" w:id="7"/>
        <w:t>1</w:t>
      </w:r>
      <w:r w:rsidRPr="00446404">
        <w:rPr>
          <w:spacing w:val="-2"/>
          <w:lang w:val="en-GB"/>
        </w:rPr>
        <w:t xml:space="preserve"> =  </w:t>
      </w:r>
      <w:r w:rsidRPr="00446404">
        <w:rPr>
          <w:spacing w:val="-2"/>
          <w:position w:val="-30"/>
          <w:sz w:val="20"/>
        </w:rPr>
        <w:object w:dxaOrig="2439" w:dyaOrig="680">
          <v:shape id="_x0000_i1026" type="#_x0000_t75" style="width:123pt;height:33pt" o:ole="" fillcolor="window">
            <v:imagedata r:id="rId41" o:title=""/>
          </v:shape>
          <o:OLEObject Type="Embed" ProgID="Equation.2" ShapeID="_x0000_i1026" DrawAspect="Content" ObjectID="_1621145799" r:id="rId42"/>
        </w:object>
      </w:r>
    </w:p>
    <w:p w:rsidR="00867981" w:rsidRPr="00446404" w:rsidRDefault="00867981" w:rsidP="00867981">
      <w:pPr>
        <w:tabs>
          <w:tab w:val="left" w:pos="-720"/>
        </w:tabs>
        <w:ind w:left="1440" w:hanging="1440"/>
        <w:jc w:val="both"/>
        <w:rPr>
          <w:spacing w:val="-2"/>
          <w:lang w:val="en-GB"/>
        </w:rPr>
      </w:pPr>
    </w:p>
    <w:p w:rsidR="00867981" w:rsidRPr="00446404" w:rsidRDefault="00867981" w:rsidP="00867981">
      <w:pPr>
        <w:tabs>
          <w:tab w:val="left" w:pos="-720"/>
        </w:tabs>
        <w:ind w:left="1440" w:hanging="1440"/>
        <w:jc w:val="both"/>
        <w:rPr>
          <w:spacing w:val="-2"/>
          <w:lang w:val="en-GB"/>
        </w:rPr>
      </w:pPr>
      <w:r w:rsidRPr="00446404">
        <w:rPr>
          <w:spacing w:val="-2"/>
          <w:lang w:val="en-GB"/>
        </w:rPr>
        <w:tab/>
        <w:t xml:space="preserve">It is important to note that leave can be considered a social cost only if the </w:t>
      </w:r>
      <w:r w:rsidR="0047056D" w:rsidRPr="00446404">
        <w:rPr>
          <w:spacing w:val="-2"/>
          <w:lang w:val="en-GB"/>
        </w:rPr>
        <w:t>Client</w:t>
      </w:r>
      <w:r w:rsidRPr="00446404">
        <w:rPr>
          <w:spacing w:val="-2"/>
          <w:lang w:val="en-GB"/>
        </w:rPr>
        <w:t xml:space="preserve"> is not charged for the leave taken.</w:t>
      </w:r>
    </w:p>
    <w:p w:rsidR="00867981" w:rsidRPr="00446404" w:rsidRDefault="00867981" w:rsidP="00867981">
      <w:pPr>
        <w:tabs>
          <w:tab w:val="left" w:pos="-720"/>
        </w:tabs>
        <w:ind w:left="1440" w:hanging="1440"/>
        <w:jc w:val="both"/>
        <w:rPr>
          <w:spacing w:val="-2"/>
          <w:lang w:val="en-GB"/>
        </w:rPr>
      </w:pPr>
    </w:p>
    <w:p w:rsidR="00867981" w:rsidRPr="00446404" w:rsidRDefault="00867981" w:rsidP="00867981">
      <w:pPr>
        <w:pStyle w:val="En-tte"/>
        <w:keepNext/>
        <w:tabs>
          <w:tab w:val="clear" w:pos="4320"/>
          <w:tab w:val="clear" w:pos="8640"/>
        </w:tabs>
        <w:rPr>
          <w:bCs/>
          <w:sz w:val="24"/>
          <w:szCs w:val="24"/>
        </w:rPr>
      </w:pPr>
      <w:r w:rsidRPr="00446404">
        <w:rPr>
          <w:bCs/>
          <w:sz w:val="24"/>
          <w:szCs w:val="24"/>
        </w:rPr>
        <w:tab/>
        <w:t>(v)</w:t>
      </w:r>
      <w:r w:rsidRPr="00446404">
        <w:rPr>
          <w:bCs/>
          <w:sz w:val="24"/>
          <w:szCs w:val="24"/>
        </w:rPr>
        <w:tab/>
        <w:t>Overheads</w:t>
      </w:r>
    </w:p>
    <w:p w:rsidR="00867981" w:rsidRPr="00446404" w:rsidRDefault="00867981" w:rsidP="00867981">
      <w:pPr>
        <w:tabs>
          <w:tab w:val="left" w:pos="-720"/>
        </w:tabs>
        <w:ind w:left="1440" w:hanging="1440"/>
        <w:jc w:val="both"/>
        <w:rPr>
          <w:spacing w:val="-2"/>
          <w:lang w:val="en-GB"/>
        </w:rPr>
      </w:pPr>
      <w:r w:rsidRPr="00446404">
        <w:rPr>
          <w:spacing w:val="-2"/>
          <w:lang w:val="en-GB"/>
        </w:rPr>
        <w:tab/>
        <w:t xml:space="preserve">Overhead expenses are the firm’s business costs that are not directly related to the execution of the assignment and shall not be reimbursed as separate items under the contract.  Typical items are home office costs (partner’s time, nonbillable time, time of senior staff monitoring the project, rent, support staff, research, staff training, marketing, etc.), the cost of staff not currently employed on revenue-earning projects, taxes on business activities and business promotion costs.  During negotiations, audited financial statements, certified as correct by an independent auditor and supporting the last three years’ overheads, shall be available for discussion, together with detailed lists of items making up the overheads and the percentage by which each relates to basic salary.  The </w:t>
      </w:r>
      <w:r w:rsidR="0047056D" w:rsidRPr="00446404">
        <w:rPr>
          <w:spacing w:val="-2"/>
          <w:lang w:val="en-GB"/>
        </w:rPr>
        <w:t>Client</w:t>
      </w:r>
      <w:r w:rsidRPr="00446404">
        <w:rPr>
          <w:spacing w:val="-2"/>
          <w:lang w:val="en-GB"/>
        </w:rPr>
        <w:t xml:space="preserve"> does not accept an add-on margin for social charges, overhead expenses, etc., for staff who are not permanent employees of the firm.  In such case, the firm shall be entitled only to administrative costs and fee on the monthly payments charged for subcontracted staff.</w:t>
      </w:r>
    </w:p>
    <w:p w:rsidR="00867981" w:rsidRPr="00446404" w:rsidRDefault="00867981" w:rsidP="00867981">
      <w:pPr>
        <w:tabs>
          <w:tab w:val="left" w:pos="-720"/>
        </w:tabs>
        <w:ind w:left="1440" w:hanging="1440"/>
        <w:jc w:val="both"/>
        <w:rPr>
          <w:spacing w:val="-2"/>
          <w:lang w:val="en-GB"/>
        </w:rPr>
      </w:pPr>
    </w:p>
    <w:p w:rsidR="00867981" w:rsidRPr="00446404" w:rsidRDefault="00867981" w:rsidP="00867981">
      <w:pPr>
        <w:pStyle w:val="En-tte"/>
        <w:keepNext/>
        <w:tabs>
          <w:tab w:val="clear" w:pos="4320"/>
          <w:tab w:val="clear" w:pos="8640"/>
        </w:tabs>
        <w:rPr>
          <w:bCs/>
          <w:sz w:val="24"/>
          <w:szCs w:val="24"/>
        </w:rPr>
      </w:pPr>
      <w:r w:rsidRPr="00446404">
        <w:rPr>
          <w:bCs/>
          <w:sz w:val="24"/>
          <w:szCs w:val="24"/>
        </w:rPr>
        <w:tab/>
        <w:t>(vi)</w:t>
      </w:r>
      <w:r w:rsidRPr="00446404">
        <w:rPr>
          <w:bCs/>
          <w:sz w:val="24"/>
          <w:szCs w:val="24"/>
        </w:rPr>
        <w:tab/>
        <w:t>Fee or Profit</w:t>
      </w:r>
    </w:p>
    <w:p w:rsidR="00867981" w:rsidRPr="00446404" w:rsidRDefault="00867981" w:rsidP="00867981">
      <w:pPr>
        <w:tabs>
          <w:tab w:val="left" w:pos="-720"/>
        </w:tabs>
        <w:ind w:left="1440" w:hanging="1440"/>
        <w:jc w:val="both"/>
        <w:rPr>
          <w:spacing w:val="-2"/>
          <w:lang w:val="en-GB"/>
        </w:rPr>
      </w:pPr>
      <w:r w:rsidRPr="00446404">
        <w:rPr>
          <w:spacing w:val="-2"/>
          <w:lang w:val="en-GB"/>
        </w:rPr>
        <w:tab/>
        <w:t>The fee or profit shall be based on the sum of the salary, social costs, and overhead.  If any bonuses paid on a regular basis are listed, a corresponding reduction in the profit element shall be expected.  Fee or profit shall not be allowed on travel or other reimbursable expenses, unless in the latter case an unusually large amount of procurement of equipment is required.  The firm shall note that payments shall be made against an agreed estimated payment schedule as described in the draft form of the contract.</w:t>
      </w:r>
    </w:p>
    <w:p w:rsidR="00867981" w:rsidRPr="00446404" w:rsidRDefault="00867981" w:rsidP="00867981">
      <w:pPr>
        <w:tabs>
          <w:tab w:val="left" w:pos="-720"/>
        </w:tabs>
        <w:ind w:left="1440" w:hanging="1440"/>
        <w:rPr>
          <w:spacing w:val="-2"/>
          <w:lang w:val="en-GB"/>
        </w:rPr>
      </w:pPr>
    </w:p>
    <w:p w:rsidR="00867981" w:rsidRPr="00446404" w:rsidRDefault="00867981" w:rsidP="00867981">
      <w:pPr>
        <w:pStyle w:val="En-tte"/>
        <w:keepNext/>
        <w:tabs>
          <w:tab w:val="clear" w:pos="4320"/>
          <w:tab w:val="clear" w:pos="8640"/>
        </w:tabs>
        <w:rPr>
          <w:bCs/>
          <w:sz w:val="24"/>
          <w:szCs w:val="24"/>
          <w:lang w:eastAsia="it-IT"/>
        </w:rPr>
      </w:pPr>
      <w:r w:rsidRPr="00446404">
        <w:rPr>
          <w:bCs/>
          <w:sz w:val="24"/>
          <w:szCs w:val="24"/>
          <w:lang w:eastAsia="it-IT"/>
        </w:rPr>
        <w:tab/>
        <w:t>(vii)</w:t>
      </w:r>
      <w:r w:rsidRPr="00446404">
        <w:rPr>
          <w:bCs/>
          <w:sz w:val="24"/>
          <w:szCs w:val="24"/>
          <w:lang w:eastAsia="it-IT"/>
        </w:rPr>
        <w:tab/>
        <w:t>Away from Headquarters Allowance or Premium</w:t>
      </w:r>
    </w:p>
    <w:p w:rsidR="00867981" w:rsidRPr="00446404" w:rsidRDefault="00867981" w:rsidP="00867981">
      <w:pPr>
        <w:tabs>
          <w:tab w:val="left" w:pos="-720"/>
        </w:tabs>
        <w:ind w:left="1440" w:hanging="1440"/>
        <w:jc w:val="both"/>
        <w:rPr>
          <w:spacing w:val="-2"/>
          <w:lang w:val="en-GB"/>
        </w:rPr>
      </w:pPr>
      <w:r w:rsidRPr="00446404">
        <w:rPr>
          <w:spacing w:val="-2"/>
          <w:lang w:val="en-GB"/>
        </w:rPr>
        <w:tab/>
        <w:t xml:space="preserve">Some Consultants pay allowances to staff working away from headquarters.  Such allowances are calculated as a percentage of salary and shall not draw overheads or profit.  Sometimes, by law, such allowances may draw social costs.  </w:t>
      </w:r>
      <w:r w:rsidRPr="00446404">
        <w:rPr>
          <w:spacing w:val="-2"/>
          <w:lang w:val="en-GB"/>
        </w:rPr>
        <w:lastRenderedPageBreak/>
        <w:t>In this case, the amount of this social cost shall still be shown under social costs, with the net allowance shown separately.  For concerned staff, this allowance, where paid, shall cover home education, etc.; these and similar items shall not be considered as reimbursable costs.</w:t>
      </w:r>
    </w:p>
    <w:p w:rsidR="00867981" w:rsidRPr="00446404" w:rsidRDefault="00867981" w:rsidP="00867981">
      <w:pPr>
        <w:tabs>
          <w:tab w:val="left" w:pos="-720"/>
        </w:tabs>
        <w:ind w:left="1440" w:hanging="1440"/>
        <w:jc w:val="both"/>
        <w:rPr>
          <w:spacing w:val="-2"/>
          <w:lang w:val="en-GB"/>
        </w:rPr>
      </w:pPr>
    </w:p>
    <w:p w:rsidR="00867981" w:rsidRPr="00446404" w:rsidRDefault="00867981" w:rsidP="00867981">
      <w:pPr>
        <w:pStyle w:val="En-tte"/>
        <w:keepNext/>
        <w:tabs>
          <w:tab w:val="clear" w:pos="4320"/>
          <w:tab w:val="clear" w:pos="8640"/>
        </w:tabs>
        <w:rPr>
          <w:bCs/>
          <w:sz w:val="24"/>
          <w:szCs w:val="24"/>
        </w:rPr>
      </w:pPr>
      <w:r w:rsidRPr="00446404">
        <w:rPr>
          <w:bCs/>
          <w:sz w:val="24"/>
          <w:szCs w:val="24"/>
        </w:rPr>
        <w:tab/>
        <w:t>(viii)</w:t>
      </w:r>
      <w:r w:rsidRPr="00446404">
        <w:rPr>
          <w:bCs/>
          <w:sz w:val="24"/>
          <w:szCs w:val="24"/>
        </w:rPr>
        <w:tab/>
        <w:t>Subsistence Allowances</w:t>
      </w:r>
    </w:p>
    <w:p w:rsidR="00867981" w:rsidRPr="00446404" w:rsidRDefault="00867981" w:rsidP="00867981">
      <w:pPr>
        <w:tabs>
          <w:tab w:val="left" w:pos="-720"/>
        </w:tabs>
        <w:ind w:left="1440" w:hanging="1440"/>
        <w:jc w:val="both"/>
        <w:rPr>
          <w:spacing w:val="-2"/>
          <w:lang w:val="en-GB"/>
        </w:rPr>
      </w:pPr>
      <w:r w:rsidRPr="00446404">
        <w:rPr>
          <w:spacing w:val="-2"/>
          <w:lang w:val="en-GB"/>
        </w:rPr>
        <w:tab/>
        <w:t>Subsistence allowances are not included in the rates, but are paid separately and in local currency.  No additional subsistence is payable for dependents</w:t>
      </w:r>
      <w:r w:rsidRPr="00446404">
        <w:rPr>
          <w:spacing w:val="-2"/>
        </w:rPr>
        <w:sym w:font="Symbol" w:char="F0BE"/>
      </w:r>
      <w:r w:rsidRPr="00446404">
        <w:rPr>
          <w:spacing w:val="-2"/>
          <w:lang w:val="en-GB"/>
        </w:rPr>
        <w:t>the subsistence rate shall be the same for married and single team members.</w:t>
      </w:r>
    </w:p>
    <w:p w:rsidR="00867981" w:rsidRPr="00446404" w:rsidRDefault="00867981" w:rsidP="00867981">
      <w:pPr>
        <w:tabs>
          <w:tab w:val="left" w:pos="-720"/>
        </w:tabs>
        <w:ind w:left="1440" w:hanging="1440"/>
        <w:jc w:val="both"/>
        <w:rPr>
          <w:spacing w:val="-2"/>
          <w:lang w:val="en-GB"/>
        </w:rPr>
      </w:pPr>
    </w:p>
    <w:p w:rsidR="00867981" w:rsidRPr="00446404" w:rsidRDefault="00867981" w:rsidP="00867981">
      <w:pPr>
        <w:tabs>
          <w:tab w:val="left" w:pos="-720"/>
        </w:tabs>
        <w:ind w:left="1440" w:hanging="1440"/>
        <w:jc w:val="both"/>
        <w:rPr>
          <w:spacing w:val="-2"/>
          <w:lang w:val="en-GB"/>
        </w:rPr>
      </w:pPr>
      <w:r w:rsidRPr="00446404">
        <w:rPr>
          <w:spacing w:val="-2"/>
          <w:lang w:val="en-GB"/>
        </w:rPr>
        <w:tab/>
        <w:t xml:space="preserve">UNDP standard rates for the particular country may be used as reference to determine subsistence allowances. </w:t>
      </w:r>
    </w:p>
    <w:p w:rsidR="00867981" w:rsidRPr="00446404" w:rsidRDefault="00867981" w:rsidP="00867981">
      <w:pPr>
        <w:tabs>
          <w:tab w:val="left" w:pos="-720"/>
        </w:tabs>
        <w:ind w:left="720" w:hanging="720"/>
        <w:rPr>
          <w:spacing w:val="-2"/>
          <w:lang w:val="en-GB"/>
        </w:rPr>
      </w:pPr>
    </w:p>
    <w:p w:rsidR="00867981" w:rsidRPr="00446404" w:rsidRDefault="00867981" w:rsidP="00867981">
      <w:pPr>
        <w:tabs>
          <w:tab w:val="left" w:pos="-720"/>
        </w:tabs>
        <w:ind w:left="720" w:hanging="720"/>
        <w:rPr>
          <w:spacing w:val="-2"/>
          <w:lang w:val="en-GB"/>
        </w:rPr>
      </w:pPr>
    </w:p>
    <w:p w:rsidR="00867981" w:rsidRPr="00446404" w:rsidRDefault="00867981" w:rsidP="00867981">
      <w:pPr>
        <w:keepNext/>
        <w:jc w:val="both"/>
        <w:rPr>
          <w:b/>
          <w:lang w:val="en-GB"/>
        </w:rPr>
      </w:pPr>
      <w:r w:rsidRPr="00446404">
        <w:rPr>
          <w:b/>
          <w:lang w:val="en-GB"/>
        </w:rPr>
        <w:t>2.</w:t>
      </w:r>
      <w:r w:rsidRPr="00446404">
        <w:rPr>
          <w:b/>
          <w:lang w:val="en-GB"/>
        </w:rPr>
        <w:tab/>
        <w:t>Reimbursable expenses</w:t>
      </w:r>
    </w:p>
    <w:p w:rsidR="00867981" w:rsidRPr="00446404" w:rsidRDefault="00867981" w:rsidP="00867981">
      <w:pPr>
        <w:pStyle w:val="En-tte"/>
        <w:keepNext/>
        <w:tabs>
          <w:tab w:val="clear" w:pos="4320"/>
          <w:tab w:val="clear" w:pos="8640"/>
        </w:tabs>
        <w:rPr>
          <w:bCs/>
          <w:szCs w:val="24"/>
          <w:lang w:val="en-GB" w:eastAsia="it-IT"/>
        </w:rPr>
      </w:pPr>
    </w:p>
    <w:p w:rsidR="00867981" w:rsidRPr="00446404" w:rsidRDefault="00867981" w:rsidP="00867981">
      <w:pPr>
        <w:pStyle w:val="Retraitcorpsdetexte3"/>
        <w:tabs>
          <w:tab w:val="left" w:pos="-720"/>
        </w:tabs>
        <w:ind w:left="720" w:hanging="720"/>
        <w:rPr>
          <w:lang w:val="en-GB"/>
        </w:rPr>
      </w:pPr>
      <w:r w:rsidRPr="00446404">
        <w:rPr>
          <w:lang w:val="en-GB"/>
        </w:rPr>
        <w:t>2.1</w:t>
      </w:r>
      <w:r w:rsidRPr="00446404">
        <w:rPr>
          <w:lang w:val="en-GB"/>
        </w:rPr>
        <w:tab/>
        <w:t>The financial negotiations shall further focus on such items as out-of-pocket expenses and other reimbursable expenses.  These costs may include, but are not restricted to, cost of surveys, equipment, office rent, supplies, international and local travel, computer rental, mobilization and demobilization, insurance, and printing.  These costs may be either unit rates or reimbursable on the presentation of invoices, in foreign or local currency.</w:t>
      </w:r>
    </w:p>
    <w:p w:rsidR="00867981" w:rsidRPr="00446404" w:rsidRDefault="00867981" w:rsidP="00867981">
      <w:pPr>
        <w:tabs>
          <w:tab w:val="left" w:pos="-720"/>
        </w:tabs>
        <w:ind w:left="720" w:hanging="720"/>
        <w:jc w:val="both"/>
        <w:rPr>
          <w:spacing w:val="-2"/>
          <w:lang w:val="en-GB"/>
        </w:rPr>
      </w:pPr>
    </w:p>
    <w:p w:rsidR="00867981" w:rsidRPr="00446404" w:rsidRDefault="00867981" w:rsidP="00867981">
      <w:pPr>
        <w:tabs>
          <w:tab w:val="left" w:pos="-720"/>
        </w:tabs>
        <w:ind w:left="720" w:hanging="720"/>
        <w:jc w:val="both"/>
        <w:rPr>
          <w:spacing w:val="-2"/>
          <w:lang w:val="en-GB"/>
        </w:rPr>
      </w:pPr>
    </w:p>
    <w:p w:rsidR="00867981" w:rsidRPr="00446404" w:rsidRDefault="00867981" w:rsidP="00867981">
      <w:pPr>
        <w:keepNext/>
        <w:jc w:val="both"/>
        <w:rPr>
          <w:b/>
          <w:lang w:val="en-GB"/>
        </w:rPr>
      </w:pPr>
      <w:r w:rsidRPr="00446404">
        <w:rPr>
          <w:b/>
          <w:lang w:val="en-GB"/>
        </w:rPr>
        <w:t>3.</w:t>
      </w:r>
      <w:r w:rsidRPr="00446404">
        <w:rPr>
          <w:b/>
          <w:lang w:val="en-GB"/>
        </w:rPr>
        <w:tab/>
        <w:t>Bank Guarantee</w:t>
      </w:r>
    </w:p>
    <w:p w:rsidR="00867981" w:rsidRPr="00446404" w:rsidRDefault="00867981" w:rsidP="00867981">
      <w:pPr>
        <w:pStyle w:val="Corpsdetexte2"/>
        <w:keepNext/>
        <w:tabs>
          <w:tab w:val="clear" w:pos="-720"/>
        </w:tabs>
        <w:suppressAutoHyphens w:val="0"/>
        <w:rPr>
          <w:bCs/>
          <w:spacing w:val="0"/>
          <w:szCs w:val="24"/>
        </w:rPr>
      </w:pPr>
    </w:p>
    <w:p w:rsidR="00867981" w:rsidRPr="00446404" w:rsidRDefault="00867981" w:rsidP="00867981">
      <w:pPr>
        <w:pStyle w:val="Retraitcorpsdetexte3"/>
        <w:ind w:left="720" w:hanging="720"/>
      </w:pPr>
      <w:r w:rsidRPr="00446404">
        <w:t>3.1</w:t>
      </w:r>
      <w:r w:rsidRPr="00446404">
        <w:tab/>
        <w:t>Payments to the firm, including payment of any advance based on cash flow projections covered by a bank guarantee, shall be made according to an agreed estimated schedule ensuring the firm regular payments in local and foreign currency, as long as the services proceed as planned.</w:t>
      </w:r>
    </w:p>
    <w:p w:rsidR="00867981" w:rsidRPr="00446404" w:rsidRDefault="00867981" w:rsidP="00867981">
      <w:pPr>
        <w:pStyle w:val="Retraitcorpsdetexte3"/>
      </w:pPr>
    </w:p>
    <w:p w:rsidR="00867981" w:rsidRPr="00446404" w:rsidRDefault="00867981" w:rsidP="00867981">
      <w:pPr>
        <w:numPr>
          <w:ilvl w:val="12"/>
          <w:numId w:val="0"/>
        </w:numPr>
        <w:jc w:val="center"/>
        <w:rPr>
          <w:b/>
          <w:bCs/>
          <w:spacing w:val="-3"/>
          <w:sz w:val="28"/>
          <w:lang w:val="en-GB"/>
        </w:rPr>
      </w:pPr>
      <w:r w:rsidRPr="00446404">
        <w:rPr>
          <w:lang w:val="en-GB"/>
        </w:rPr>
        <w:br w:type="page"/>
      </w:r>
      <w:r w:rsidRPr="00446404">
        <w:rPr>
          <w:b/>
          <w:bCs/>
          <w:sz w:val="28"/>
          <w:lang w:val="en-GB"/>
        </w:rPr>
        <w:lastRenderedPageBreak/>
        <w:t>Sample Form</w:t>
      </w:r>
    </w:p>
    <w:p w:rsidR="00867981" w:rsidRPr="00446404" w:rsidRDefault="00867981" w:rsidP="00867981">
      <w:pPr>
        <w:numPr>
          <w:ilvl w:val="12"/>
          <w:numId w:val="0"/>
        </w:numPr>
        <w:rPr>
          <w:spacing w:val="-3"/>
          <w:lang w:val="en-GB"/>
        </w:rPr>
      </w:pPr>
    </w:p>
    <w:p w:rsidR="00867981" w:rsidRPr="00446404" w:rsidRDefault="00867981" w:rsidP="00867981">
      <w:pPr>
        <w:numPr>
          <w:ilvl w:val="12"/>
          <w:numId w:val="0"/>
        </w:numPr>
        <w:rPr>
          <w:spacing w:val="-3"/>
          <w:lang w:val="en-GB"/>
        </w:rPr>
      </w:pPr>
    </w:p>
    <w:p w:rsidR="00867981" w:rsidRPr="00446404" w:rsidRDefault="00867981" w:rsidP="00867981">
      <w:pPr>
        <w:numPr>
          <w:ilvl w:val="12"/>
          <w:numId w:val="0"/>
        </w:numPr>
        <w:rPr>
          <w:spacing w:val="-3"/>
          <w:lang w:val="en-GB"/>
        </w:rPr>
      </w:pPr>
    </w:p>
    <w:p w:rsidR="00867981" w:rsidRPr="00446404" w:rsidRDefault="00867981" w:rsidP="00867981">
      <w:pPr>
        <w:numPr>
          <w:ilvl w:val="12"/>
          <w:numId w:val="0"/>
        </w:numPr>
        <w:tabs>
          <w:tab w:val="left" w:pos="5760"/>
        </w:tabs>
        <w:rPr>
          <w:spacing w:val="-3"/>
          <w:lang w:val="en-GB"/>
        </w:rPr>
      </w:pPr>
      <w:r w:rsidRPr="00446404">
        <w:rPr>
          <w:spacing w:val="-3"/>
          <w:lang w:val="en-GB"/>
        </w:rPr>
        <w:t>Consulting Firm:</w:t>
      </w:r>
      <w:r w:rsidRPr="00446404">
        <w:rPr>
          <w:spacing w:val="-3"/>
          <w:lang w:val="en-GB"/>
        </w:rPr>
        <w:tab/>
        <w:t>Country:</w:t>
      </w:r>
    </w:p>
    <w:p w:rsidR="00867981" w:rsidRPr="00446404" w:rsidRDefault="00867981" w:rsidP="00867981">
      <w:pPr>
        <w:numPr>
          <w:ilvl w:val="12"/>
          <w:numId w:val="0"/>
        </w:numPr>
        <w:tabs>
          <w:tab w:val="left" w:pos="5760"/>
        </w:tabs>
        <w:rPr>
          <w:spacing w:val="-3"/>
          <w:lang w:val="en-GB"/>
        </w:rPr>
      </w:pPr>
      <w:r w:rsidRPr="00446404">
        <w:rPr>
          <w:spacing w:val="-3"/>
          <w:lang w:val="en-GB"/>
        </w:rPr>
        <w:t>Assignment:</w:t>
      </w:r>
      <w:r w:rsidRPr="00446404">
        <w:rPr>
          <w:spacing w:val="-3"/>
          <w:lang w:val="en-GB"/>
        </w:rPr>
        <w:tab/>
        <w:t>Date:</w:t>
      </w:r>
    </w:p>
    <w:p w:rsidR="00867981" w:rsidRPr="00446404" w:rsidRDefault="00867981" w:rsidP="00867981">
      <w:pPr>
        <w:numPr>
          <w:ilvl w:val="12"/>
          <w:numId w:val="0"/>
        </w:numPr>
        <w:rPr>
          <w:spacing w:val="-3"/>
          <w:lang w:val="en-GB"/>
        </w:rPr>
      </w:pPr>
    </w:p>
    <w:p w:rsidR="00867981" w:rsidRPr="00446404" w:rsidRDefault="00867981" w:rsidP="00867981">
      <w:pPr>
        <w:numPr>
          <w:ilvl w:val="12"/>
          <w:numId w:val="0"/>
        </w:numPr>
        <w:rPr>
          <w:spacing w:val="-3"/>
          <w:lang w:val="en-GB"/>
        </w:rPr>
      </w:pPr>
    </w:p>
    <w:p w:rsidR="00867981" w:rsidRPr="00446404" w:rsidRDefault="00867981" w:rsidP="00867981">
      <w:pPr>
        <w:numPr>
          <w:ilvl w:val="12"/>
          <w:numId w:val="0"/>
        </w:numPr>
        <w:jc w:val="center"/>
        <w:rPr>
          <w:b/>
          <w:spacing w:val="-3"/>
          <w:lang w:val="en-GB"/>
        </w:rPr>
      </w:pPr>
      <w:r w:rsidRPr="00446404">
        <w:rPr>
          <w:b/>
          <w:spacing w:val="-3"/>
          <w:lang w:val="en-GB"/>
        </w:rPr>
        <w:t>Consultant’s Representations Regarding Costs and Charges</w:t>
      </w:r>
    </w:p>
    <w:p w:rsidR="00867981" w:rsidRPr="00446404" w:rsidRDefault="00867981" w:rsidP="00867981">
      <w:pPr>
        <w:numPr>
          <w:ilvl w:val="12"/>
          <w:numId w:val="0"/>
        </w:numPr>
        <w:rPr>
          <w:spacing w:val="-3"/>
          <w:lang w:val="en-GB"/>
        </w:rPr>
      </w:pPr>
    </w:p>
    <w:p w:rsidR="00867981" w:rsidRPr="00446404" w:rsidRDefault="00867981" w:rsidP="00867981">
      <w:pPr>
        <w:numPr>
          <w:ilvl w:val="12"/>
          <w:numId w:val="0"/>
        </w:numPr>
        <w:rPr>
          <w:spacing w:val="-3"/>
          <w:lang w:val="en-GB"/>
        </w:rPr>
      </w:pPr>
    </w:p>
    <w:p w:rsidR="00867981" w:rsidRPr="00446404" w:rsidRDefault="00867981" w:rsidP="00867981">
      <w:pPr>
        <w:numPr>
          <w:ilvl w:val="12"/>
          <w:numId w:val="0"/>
        </w:numPr>
        <w:jc w:val="both"/>
        <w:rPr>
          <w:spacing w:val="-3"/>
          <w:lang w:val="en-GB"/>
        </w:rPr>
      </w:pPr>
      <w:r w:rsidRPr="00446404">
        <w:rPr>
          <w:spacing w:val="-3"/>
          <w:lang w:val="en-GB"/>
        </w:rPr>
        <w:t>We hereby confirm that:</w:t>
      </w:r>
    </w:p>
    <w:p w:rsidR="00867981" w:rsidRPr="00446404" w:rsidRDefault="00867981" w:rsidP="00867981">
      <w:pPr>
        <w:numPr>
          <w:ilvl w:val="12"/>
          <w:numId w:val="0"/>
        </w:numPr>
        <w:jc w:val="both"/>
        <w:rPr>
          <w:spacing w:val="-3"/>
          <w:lang w:val="en-GB"/>
        </w:rPr>
      </w:pPr>
    </w:p>
    <w:p w:rsidR="00867981" w:rsidRPr="00446404" w:rsidRDefault="00867981" w:rsidP="00867981">
      <w:pPr>
        <w:numPr>
          <w:ilvl w:val="12"/>
          <w:numId w:val="0"/>
        </w:numPr>
        <w:jc w:val="both"/>
        <w:rPr>
          <w:spacing w:val="-3"/>
          <w:lang w:val="en-GB"/>
        </w:rPr>
      </w:pPr>
      <w:r w:rsidRPr="00446404">
        <w:rPr>
          <w:spacing w:val="-3"/>
          <w:lang w:val="en-GB"/>
        </w:rPr>
        <w:t>(a)</w:t>
      </w:r>
      <w:r w:rsidRPr="00446404">
        <w:rPr>
          <w:spacing w:val="-3"/>
          <w:lang w:val="en-GB"/>
        </w:rPr>
        <w:tab/>
        <w:t>the basic salaries indicated in the attached table are taken from the firm’s payroll records and reflect the current salaries of the staff members listed which have not been raised other than within the normal annual salary increase policy as applied to all the firm’s staff;</w:t>
      </w:r>
    </w:p>
    <w:p w:rsidR="00867981" w:rsidRPr="00446404" w:rsidRDefault="00867981" w:rsidP="00867981">
      <w:pPr>
        <w:numPr>
          <w:ilvl w:val="12"/>
          <w:numId w:val="0"/>
        </w:numPr>
        <w:jc w:val="both"/>
        <w:rPr>
          <w:spacing w:val="-3"/>
          <w:lang w:val="en-GB"/>
        </w:rPr>
      </w:pPr>
    </w:p>
    <w:p w:rsidR="00867981" w:rsidRPr="00446404" w:rsidRDefault="00867981" w:rsidP="00867981">
      <w:pPr>
        <w:numPr>
          <w:ilvl w:val="12"/>
          <w:numId w:val="0"/>
        </w:numPr>
        <w:jc w:val="both"/>
        <w:rPr>
          <w:spacing w:val="-3"/>
          <w:lang w:val="en-GB"/>
        </w:rPr>
      </w:pPr>
      <w:r w:rsidRPr="00446404">
        <w:rPr>
          <w:spacing w:val="-3"/>
          <w:lang w:val="en-GB"/>
        </w:rPr>
        <w:t>(b)</w:t>
      </w:r>
      <w:r w:rsidRPr="00446404">
        <w:rPr>
          <w:spacing w:val="-3"/>
          <w:lang w:val="en-GB"/>
        </w:rPr>
        <w:tab/>
        <w:t>attached are true copies of the latest salary slips of the staff members listed;</w:t>
      </w:r>
    </w:p>
    <w:p w:rsidR="00867981" w:rsidRPr="00446404" w:rsidRDefault="00867981" w:rsidP="00867981">
      <w:pPr>
        <w:numPr>
          <w:ilvl w:val="12"/>
          <w:numId w:val="0"/>
        </w:numPr>
        <w:jc w:val="both"/>
        <w:rPr>
          <w:spacing w:val="-3"/>
          <w:lang w:val="en-GB"/>
        </w:rPr>
      </w:pPr>
    </w:p>
    <w:p w:rsidR="00867981" w:rsidRPr="00446404" w:rsidRDefault="00867981" w:rsidP="00867981">
      <w:pPr>
        <w:numPr>
          <w:ilvl w:val="12"/>
          <w:numId w:val="0"/>
        </w:numPr>
        <w:jc w:val="both"/>
        <w:rPr>
          <w:spacing w:val="-3"/>
          <w:lang w:val="en-GB"/>
        </w:rPr>
      </w:pPr>
      <w:r w:rsidRPr="00446404">
        <w:rPr>
          <w:spacing w:val="-3"/>
          <w:lang w:val="en-GB"/>
        </w:rPr>
        <w:t>(c)</w:t>
      </w:r>
      <w:r w:rsidRPr="00446404">
        <w:rPr>
          <w:spacing w:val="-3"/>
          <w:lang w:val="en-GB"/>
        </w:rPr>
        <w:tab/>
        <w:t>the away from headquarters allowances indicated below are those that the Consultants have agreed to pay for this assignment to the staff members listed;</w:t>
      </w:r>
    </w:p>
    <w:p w:rsidR="00867981" w:rsidRPr="00446404" w:rsidRDefault="00867981" w:rsidP="00867981">
      <w:pPr>
        <w:numPr>
          <w:ilvl w:val="12"/>
          <w:numId w:val="0"/>
        </w:numPr>
        <w:jc w:val="both"/>
        <w:rPr>
          <w:spacing w:val="-3"/>
          <w:lang w:val="en-GB"/>
        </w:rPr>
      </w:pPr>
    </w:p>
    <w:p w:rsidR="00867981" w:rsidRPr="00446404" w:rsidRDefault="00867981" w:rsidP="00867981">
      <w:pPr>
        <w:numPr>
          <w:ilvl w:val="12"/>
          <w:numId w:val="0"/>
        </w:numPr>
        <w:jc w:val="both"/>
        <w:rPr>
          <w:spacing w:val="-3"/>
          <w:lang w:val="en-GB"/>
        </w:rPr>
      </w:pPr>
      <w:r w:rsidRPr="00446404">
        <w:rPr>
          <w:spacing w:val="-3"/>
          <w:lang w:val="en-GB"/>
        </w:rPr>
        <w:t>(d)</w:t>
      </w:r>
      <w:r w:rsidRPr="00446404">
        <w:rPr>
          <w:spacing w:val="-3"/>
          <w:lang w:val="en-GB"/>
        </w:rPr>
        <w:tab/>
        <w:t>the factors listed in the attached table for social charges and overhead are based on the firm’s average cost experiences for the latest three years as represented by the firm’s financial statements; and</w:t>
      </w:r>
    </w:p>
    <w:p w:rsidR="00867981" w:rsidRPr="00446404" w:rsidRDefault="00867981" w:rsidP="00867981">
      <w:pPr>
        <w:numPr>
          <w:ilvl w:val="12"/>
          <w:numId w:val="0"/>
        </w:numPr>
        <w:jc w:val="both"/>
        <w:rPr>
          <w:spacing w:val="-3"/>
          <w:lang w:val="en-GB"/>
        </w:rPr>
      </w:pPr>
    </w:p>
    <w:p w:rsidR="00867981" w:rsidRPr="00446404" w:rsidRDefault="00867981" w:rsidP="00867981">
      <w:pPr>
        <w:numPr>
          <w:ilvl w:val="12"/>
          <w:numId w:val="0"/>
        </w:numPr>
        <w:jc w:val="both"/>
        <w:rPr>
          <w:spacing w:val="-3"/>
          <w:lang w:val="en-GB"/>
        </w:rPr>
      </w:pPr>
      <w:r w:rsidRPr="00446404">
        <w:rPr>
          <w:spacing w:val="-3"/>
          <w:lang w:val="en-GB"/>
        </w:rPr>
        <w:t>(e)</w:t>
      </w:r>
      <w:r w:rsidRPr="00446404">
        <w:rPr>
          <w:spacing w:val="-3"/>
          <w:lang w:val="en-GB"/>
        </w:rPr>
        <w:tab/>
        <w:t>said factors for overhead and social charges do not include any bonuses or other means of profit-sharing.</w:t>
      </w:r>
    </w:p>
    <w:p w:rsidR="00867981" w:rsidRPr="00446404" w:rsidRDefault="00867981" w:rsidP="00867981">
      <w:pPr>
        <w:pStyle w:val="Retraitcorpsdetexte3"/>
      </w:pPr>
    </w:p>
    <w:p w:rsidR="00867981" w:rsidRPr="00446404" w:rsidRDefault="00867981" w:rsidP="00867981">
      <w:pPr>
        <w:numPr>
          <w:ilvl w:val="12"/>
          <w:numId w:val="0"/>
        </w:numPr>
        <w:tabs>
          <w:tab w:val="left" w:pos="5040"/>
        </w:tabs>
        <w:rPr>
          <w:spacing w:val="-3"/>
          <w:lang w:val="en-GB"/>
        </w:rPr>
      </w:pPr>
      <w:r w:rsidRPr="00446404">
        <w:rPr>
          <w:spacing w:val="-3"/>
          <w:u w:val="single"/>
          <w:lang w:val="en-GB"/>
        </w:rPr>
        <w:tab/>
      </w:r>
    </w:p>
    <w:p w:rsidR="00867981" w:rsidRPr="00446404" w:rsidRDefault="00867981" w:rsidP="00867981">
      <w:pPr>
        <w:numPr>
          <w:ilvl w:val="12"/>
          <w:numId w:val="0"/>
        </w:numPr>
        <w:rPr>
          <w:spacing w:val="-3"/>
          <w:lang w:val="en-GB"/>
        </w:rPr>
      </w:pPr>
      <w:r w:rsidRPr="00446404">
        <w:rPr>
          <w:i/>
          <w:spacing w:val="-3"/>
          <w:sz w:val="20"/>
          <w:lang w:val="en-GB"/>
        </w:rPr>
        <w:t>[Name of Consulting Firm]</w:t>
      </w:r>
    </w:p>
    <w:p w:rsidR="00867981" w:rsidRPr="00446404" w:rsidRDefault="00867981" w:rsidP="00867981">
      <w:pPr>
        <w:numPr>
          <w:ilvl w:val="12"/>
          <w:numId w:val="0"/>
        </w:numPr>
        <w:rPr>
          <w:spacing w:val="-3"/>
          <w:lang w:val="en-GB"/>
        </w:rPr>
      </w:pPr>
    </w:p>
    <w:p w:rsidR="00867981" w:rsidRPr="00446404" w:rsidRDefault="00867981" w:rsidP="00867981">
      <w:pPr>
        <w:numPr>
          <w:ilvl w:val="12"/>
          <w:numId w:val="0"/>
        </w:numPr>
        <w:tabs>
          <w:tab w:val="left" w:pos="5040"/>
          <w:tab w:val="left" w:pos="5760"/>
          <w:tab w:val="left" w:pos="8640"/>
        </w:tabs>
        <w:rPr>
          <w:spacing w:val="-3"/>
          <w:lang w:val="en-GB"/>
        </w:rPr>
      </w:pPr>
      <w:r w:rsidRPr="00446404">
        <w:rPr>
          <w:spacing w:val="-3"/>
          <w:u w:val="single"/>
          <w:lang w:val="en-GB"/>
        </w:rPr>
        <w:tab/>
      </w:r>
      <w:r w:rsidRPr="00446404">
        <w:rPr>
          <w:spacing w:val="-3"/>
          <w:lang w:val="en-GB"/>
        </w:rPr>
        <w:tab/>
      </w:r>
      <w:r w:rsidRPr="00446404">
        <w:rPr>
          <w:spacing w:val="-3"/>
          <w:u w:val="single"/>
          <w:lang w:val="en-GB"/>
        </w:rPr>
        <w:tab/>
      </w:r>
    </w:p>
    <w:p w:rsidR="00867981" w:rsidRPr="00446404" w:rsidRDefault="00867981" w:rsidP="00867981">
      <w:pPr>
        <w:numPr>
          <w:ilvl w:val="12"/>
          <w:numId w:val="0"/>
        </w:numPr>
        <w:tabs>
          <w:tab w:val="left" w:pos="5760"/>
        </w:tabs>
        <w:rPr>
          <w:spacing w:val="-3"/>
          <w:lang w:val="en-GB"/>
        </w:rPr>
      </w:pPr>
      <w:r w:rsidRPr="00446404">
        <w:rPr>
          <w:spacing w:val="-3"/>
          <w:lang w:val="en-GB"/>
        </w:rPr>
        <w:t>Signature of Authorized Representative</w:t>
      </w:r>
      <w:r w:rsidRPr="00446404">
        <w:rPr>
          <w:spacing w:val="-3"/>
          <w:lang w:val="en-GB"/>
        </w:rPr>
        <w:tab/>
        <w:t>Date</w:t>
      </w:r>
    </w:p>
    <w:p w:rsidR="00867981" w:rsidRPr="00446404" w:rsidRDefault="00867981" w:rsidP="00867981">
      <w:pPr>
        <w:numPr>
          <w:ilvl w:val="12"/>
          <w:numId w:val="0"/>
        </w:numPr>
        <w:rPr>
          <w:spacing w:val="-3"/>
          <w:lang w:val="en-GB"/>
        </w:rPr>
      </w:pPr>
    </w:p>
    <w:p w:rsidR="00867981" w:rsidRPr="00446404" w:rsidRDefault="00867981" w:rsidP="00867981">
      <w:pPr>
        <w:numPr>
          <w:ilvl w:val="12"/>
          <w:numId w:val="0"/>
        </w:numPr>
        <w:tabs>
          <w:tab w:val="left" w:pos="5040"/>
        </w:tabs>
        <w:rPr>
          <w:spacing w:val="-3"/>
          <w:lang w:val="en-GB"/>
        </w:rPr>
      </w:pPr>
      <w:r w:rsidRPr="00446404">
        <w:rPr>
          <w:spacing w:val="-3"/>
          <w:lang w:val="en-GB"/>
        </w:rPr>
        <w:t xml:space="preserve">Name:  </w:t>
      </w:r>
      <w:r w:rsidRPr="00446404">
        <w:rPr>
          <w:spacing w:val="-3"/>
          <w:u w:val="single"/>
          <w:lang w:val="en-GB"/>
        </w:rPr>
        <w:tab/>
      </w:r>
    </w:p>
    <w:p w:rsidR="00867981" w:rsidRPr="00446404" w:rsidRDefault="00867981" w:rsidP="00867981">
      <w:pPr>
        <w:numPr>
          <w:ilvl w:val="12"/>
          <w:numId w:val="0"/>
        </w:numPr>
        <w:rPr>
          <w:spacing w:val="-3"/>
          <w:lang w:val="en-GB"/>
        </w:rPr>
      </w:pPr>
    </w:p>
    <w:p w:rsidR="00867981" w:rsidRPr="00446404" w:rsidRDefault="00867981" w:rsidP="00867981">
      <w:pPr>
        <w:numPr>
          <w:ilvl w:val="12"/>
          <w:numId w:val="0"/>
        </w:numPr>
        <w:tabs>
          <w:tab w:val="left" w:pos="5040"/>
        </w:tabs>
        <w:rPr>
          <w:spacing w:val="-3"/>
          <w:lang w:val="en-GB"/>
        </w:rPr>
      </w:pPr>
      <w:r w:rsidRPr="00446404">
        <w:rPr>
          <w:spacing w:val="-3"/>
          <w:lang w:val="en-GB"/>
        </w:rPr>
        <w:t xml:space="preserve">Title:  </w:t>
      </w:r>
      <w:r w:rsidRPr="00446404">
        <w:rPr>
          <w:spacing w:val="-3"/>
          <w:u w:val="single"/>
          <w:lang w:val="en-GB"/>
        </w:rPr>
        <w:tab/>
      </w:r>
    </w:p>
    <w:p w:rsidR="00867981" w:rsidRPr="00446404" w:rsidRDefault="00867981" w:rsidP="00867981">
      <w:pPr>
        <w:numPr>
          <w:ilvl w:val="12"/>
          <w:numId w:val="0"/>
        </w:numPr>
        <w:rPr>
          <w:spacing w:val="-3"/>
          <w:lang w:val="en-GB"/>
        </w:rPr>
      </w:pPr>
    </w:p>
    <w:p w:rsidR="006E35FD" w:rsidRPr="00446404" w:rsidRDefault="006E35FD" w:rsidP="00867981">
      <w:pPr>
        <w:pStyle w:val="En-tte"/>
        <w:tabs>
          <w:tab w:val="clear" w:pos="4320"/>
          <w:tab w:val="clear" w:pos="8640"/>
        </w:tabs>
        <w:rPr>
          <w:szCs w:val="24"/>
          <w:lang w:val="en-GB" w:eastAsia="it-IT"/>
        </w:rPr>
        <w:sectPr w:rsidR="006E35FD" w:rsidRPr="00446404" w:rsidSect="00906F1B">
          <w:headerReference w:type="default" r:id="rId43"/>
          <w:footerReference w:type="default" r:id="rId44"/>
          <w:pgSz w:w="12242" w:h="15842" w:code="1"/>
          <w:pgMar w:top="1440" w:right="1440" w:bottom="1728" w:left="1728" w:header="720" w:footer="720" w:gutter="0"/>
          <w:cols w:space="708"/>
          <w:docGrid w:linePitch="360"/>
        </w:sectPr>
      </w:pPr>
    </w:p>
    <w:p w:rsidR="00867981" w:rsidRPr="00446404" w:rsidRDefault="00867981" w:rsidP="00867981">
      <w:pPr>
        <w:pStyle w:val="Notedebasdepage"/>
        <w:tabs>
          <w:tab w:val="left" w:pos="270"/>
        </w:tabs>
        <w:ind w:left="272" w:hanging="272"/>
        <w:rPr>
          <w:sz w:val="24"/>
        </w:rPr>
      </w:pPr>
    </w:p>
    <w:p w:rsidR="00867981" w:rsidRPr="00446404" w:rsidRDefault="00867981" w:rsidP="00867981">
      <w:pPr>
        <w:numPr>
          <w:ilvl w:val="12"/>
          <w:numId w:val="0"/>
        </w:numPr>
        <w:jc w:val="center"/>
        <w:rPr>
          <w:b/>
          <w:spacing w:val="-3"/>
          <w:lang w:val="en-GB"/>
        </w:rPr>
      </w:pPr>
      <w:r w:rsidRPr="00446404">
        <w:rPr>
          <w:b/>
          <w:spacing w:val="-3"/>
          <w:lang w:val="en-GB"/>
        </w:rPr>
        <w:t>Consultant’s Representations Regarding Costs and Charges</w:t>
      </w:r>
    </w:p>
    <w:p w:rsidR="00867981" w:rsidRPr="00446404" w:rsidRDefault="00867981" w:rsidP="00867981">
      <w:pPr>
        <w:numPr>
          <w:ilvl w:val="12"/>
          <w:numId w:val="0"/>
        </w:numPr>
        <w:ind w:right="720"/>
        <w:rPr>
          <w:spacing w:val="-3"/>
          <w:lang w:val="en-GB"/>
        </w:rPr>
      </w:pPr>
    </w:p>
    <w:p w:rsidR="00867981" w:rsidRPr="00446404" w:rsidRDefault="00867981" w:rsidP="00867981">
      <w:pPr>
        <w:numPr>
          <w:ilvl w:val="12"/>
          <w:numId w:val="0"/>
        </w:numPr>
        <w:ind w:right="720"/>
        <w:jc w:val="center"/>
        <w:rPr>
          <w:spacing w:val="-2"/>
          <w:lang w:val="en-GB"/>
        </w:rPr>
      </w:pPr>
      <w:r w:rsidRPr="00446404">
        <w:rPr>
          <w:spacing w:val="-2"/>
          <w:lang w:val="en-GB"/>
        </w:rPr>
        <w:t xml:space="preserve">(Expressed in </w:t>
      </w:r>
      <w:r w:rsidRPr="00446404">
        <w:rPr>
          <w:i/>
          <w:spacing w:val="-2"/>
          <w:sz w:val="20"/>
          <w:lang w:val="en-GB"/>
        </w:rPr>
        <w:t>[insert name of currency]</w:t>
      </w:r>
      <w:r w:rsidRPr="00446404">
        <w:rPr>
          <w:spacing w:val="-2"/>
          <w:lang w:val="en-GB"/>
        </w:rPr>
        <w:t>)</w:t>
      </w:r>
    </w:p>
    <w:p w:rsidR="00867981" w:rsidRPr="00446404" w:rsidRDefault="00867981" w:rsidP="00867981">
      <w:pPr>
        <w:pStyle w:val="En-tte"/>
        <w:numPr>
          <w:ilvl w:val="12"/>
          <w:numId w:val="0"/>
        </w:numPr>
        <w:tabs>
          <w:tab w:val="clear" w:pos="4320"/>
          <w:tab w:val="clear" w:pos="8640"/>
        </w:tabs>
        <w:rPr>
          <w:spacing w:val="-2"/>
          <w:szCs w:val="24"/>
          <w:lang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867981" w:rsidRPr="00446404" w:rsidTr="00AB5FAC">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rsidR="00867981" w:rsidRPr="00446404" w:rsidRDefault="00867981" w:rsidP="00AB5FAC">
            <w:pPr>
              <w:numPr>
                <w:ilvl w:val="12"/>
                <w:numId w:val="0"/>
              </w:numPr>
              <w:jc w:val="center"/>
              <w:rPr>
                <w:spacing w:val="-2"/>
                <w:sz w:val="20"/>
                <w:lang w:val="en-GB"/>
              </w:rPr>
            </w:pPr>
            <w:r w:rsidRPr="00446404">
              <w:rPr>
                <w:spacing w:val="-2"/>
                <w:sz w:val="20"/>
                <w:lang w:val="en-GB"/>
              </w:rPr>
              <w:t>Personnel</w:t>
            </w:r>
          </w:p>
        </w:tc>
        <w:tc>
          <w:tcPr>
            <w:tcW w:w="1588" w:type="dxa"/>
            <w:tcBorders>
              <w:top w:val="double" w:sz="4" w:space="0" w:color="auto"/>
              <w:left w:val="single" w:sz="6" w:space="0" w:color="auto"/>
              <w:bottom w:val="single" w:sz="6" w:space="0" w:color="auto"/>
              <w:right w:val="single" w:sz="6" w:space="0" w:color="auto"/>
            </w:tcBorders>
            <w:vAlign w:val="center"/>
          </w:tcPr>
          <w:p w:rsidR="00867981" w:rsidRPr="00446404" w:rsidRDefault="00867981" w:rsidP="00AB5FAC">
            <w:pPr>
              <w:numPr>
                <w:ilvl w:val="12"/>
                <w:numId w:val="0"/>
              </w:numPr>
              <w:jc w:val="center"/>
              <w:rPr>
                <w:spacing w:val="-2"/>
                <w:sz w:val="20"/>
                <w:lang w:val="en-GB"/>
              </w:rPr>
            </w:pPr>
            <w:r w:rsidRPr="00446404">
              <w:rPr>
                <w:spacing w:val="-2"/>
                <w:sz w:val="20"/>
                <w:lang w:val="en-GB"/>
              </w:rPr>
              <w:t>1</w:t>
            </w:r>
          </w:p>
        </w:tc>
        <w:tc>
          <w:tcPr>
            <w:tcW w:w="964" w:type="dxa"/>
            <w:tcBorders>
              <w:top w:val="double" w:sz="4" w:space="0" w:color="auto"/>
              <w:left w:val="single" w:sz="6" w:space="0" w:color="auto"/>
              <w:bottom w:val="single" w:sz="6" w:space="0" w:color="auto"/>
              <w:right w:val="single" w:sz="6" w:space="0" w:color="auto"/>
            </w:tcBorders>
            <w:vAlign w:val="center"/>
          </w:tcPr>
          <w:p w:rsidR="00867981" w:rsidRPr="00446404" w:rsidRDefault="00867981" w:rsidP="00AB5FAC">
            <w:pPr>
              <w:numPr>
                <w:ilvl w:val="12"/>
                <w:numId w:val="0"/>
              </w:numPr>
              <w:jc w:val="center"/>
              <w:rPr>
                <w:spacing w:val="-2"/>
                <w:sz w:val="20"/>
                <w:lang w:val="en-GB"/>
              </w:rPr>
            </w:pPr>
            <w:r w:rsidRPr="00446404">
              <w:rPr>
                <w:spacing w:val="-2"/>
                <w:sz w:val="20"/>
                <w:lang w:val="en-GB"/>
              </w:rPr>
              <w:t>2</w:t>
            </w:r>
          </w:p>
        </w:tc>
        <w:tc>
          <w:tcPr>
            <w:tcW w:w="964" w:type="dxa"/>
            <w:tcBorders>
              <w:top w:val="double" w:sz="4" w:space="0" w:color="auto"/>
              <w:left w:val="single" w:sz="6" w:space="0" w:color="auto"/>
              <w:bottom w:val="single" w:sz="6" w:space="0" w:color="auto"/>
              <w:right w:val="single" w:sz="6" w:space="0" w:color="auto"/>
            </w:tcBorders>
            <w:vAlign w:val="center"/>
          </w:tcPr>
          <w:p w:rsidR="00867981" w:rsidRPr="00446404" w:rsidRDefault="00867981" w:rsidP="00AB5FAC">
            <w:pPr>
              <w:numPr>
                <w:ilvl w:val="12"/>
                <w:numId w:val="0"/>
              </w:numPr>
              <w:ind w:right="-83"/>
              <w:jc w:val="center"/>
              <w:rPr>
                <w:spacing w:val="-2"/>
                <w:sz w:val="20"/>
                <w:lang w:val="en-GB"/>
              </w:rPr>
            </w:pPr>
            <w:r w:rsidRPr="00446404">
              <w:rPr>
                <w:spacing w:val="-2"/>
                <w:sz w:val="20"/>
                <w:lang w:val="en-GB"/>
              </w:rPr>
              <w:t>3</w:t>
            </w:r>
          </w:p>
        </w:tc>
        <w:tc>
          <w:tcPr>
            <w:tcW w:w="964" w:type="dxa"/>
            <w:tcBorders>
              <w:top w:val="double" w:sz="4" w:space="0" w:color="auto"/>
              <w:left w:val="single" w:sz="6" w:space="0" w:color="auto"/>
              <w:bottom w:val="single" w:sz="6" w:space="0" w:color="auto"/>
              <w:right w:val="single" w:sz="6" w:space="0" w:color="auto"/>
            </w:tcBorders>
            <w:vAlign w:val="center"/>
          </w:tcPr>
          <w:p w:rsidR="00867981" w:rsidRPr="00446404" w:rsidRDefault="00867981" w:rsidP="00AB5FAC">
            <w:pPr>
              <w:numPr>
                <w:ilvl w:val="12"/>
                <w:numId w:val="0"/>
              </w:numPr>
              <w:jc w:val="center"/>
              <w:rPr>
                <w:spacing w:val="-2"/>
                <w:sz w:val="20"/>
                <w:lang w:val="en-GB"/>
              </w:rPr>
            </w:pPr>
            <w:r w:rsidRPr="00446404">
              <w:rPr>
                <w:spacing w:val="-2"/>
                <w:sz w:val="20"/>
                <w:lang w:val="en-GB"/>
              </w:rPr>
              <w:t>4</w:t>
            </w:r>
          </w:p>
        </w:tc>
        <w:tc>
          <w:tcPr>
            <w:tcW w:w="851" w:type="dxa"/>
            <w:tcBorders>
              <w:top w:val="double" w:sz="4" w:space="0" w:color="auto"/>
              <w:left w:val="single" w:sz="6" w:space="0" w:color="auto"/>
              <w:bottom w:val="single" w:sz="6" w:space="0" w:color="auto"/>
              <w:right w:val="single" w:sz="6" w:space="0" w:color="auto"/>
            </w:tcBorders>
            <w:vAlign w:val="center"/>
          </w:tcPr>
          <w:p w:rsidR="00867981" w:rsidRPr="00446404" w:rsidRDefault="00867981" w:rsidP="00AB5FAC">
            <w:pPr>
              <w:numPr>
                <w:ilvl w:val="12"/>
                <w:numId w:val="0"/>
              </w:numPr>
              <w:jc w:val="center"/>
              <w:rPr>
                <w:spacing w:val="-2"/>
                <w:sz w:val="20"/>
                <w:lang w:val="en-GB"/>
              </w:rPr>
            </w:pPr>
            <w:r w:rsidRPr="00446404">
              <w:rPr>
                <w:spacing w:val="-2"/>
                <w:sz w:val="20"/>
                <w:lang w:val="en-GB"/>
              </w:rPr>
              <w:t>5</w:t>
            </w:r>
          </w:p>
        </w:tc>
        <w:tc>
          <w:tcPr>
            <w:tcW w:w="1304" w:type="dxa"/>
            <w:tcBorders>
              <w:top w:val="double" w:sz="4" w:space="0" w:color="auto"/>
              <w:left w:val="single" w:sz="6" w:space="0" w:color="auto"/>
              <w:bottom w:val="single" w:sz="6" w:space="0" w:color="auto"/>
              <w:right w:val="single" w:sz="6" w:space="0" w:color="auto"/>
            </w:tcBorders>
            <w:vAlign w:val="center"/>
          </w:tcPr>
          <w:p w:rsidR="00867981" w:rsidRPr="00446404" w:rsidRDefault="00867981" w:rsidP="00AB5FAC">
            <w:pPr>
              <w:numPr>
                <w:ilvl w:val="12"/>
                <w:numId w:val="0"/>
              </w:numPr>
              <w:jc w:val="center"/>
              <w:rPr>
                <w:spacing w:val="-2"/>
                <w:sz w:val="20"/>
                <w:lang w:val="en-GB"/>
              </w:rPr>
            </w:pPr>
            <w:r w:rsidRPr="00446404">
              <w:rPr>
                <w:spacing w:val="-2"/>
                <w:sz w:val="20"/>
                <w:lang w:val="en-GB"/>
              </w:rPr>
              <w:t>6</w:t>
            </w:r>
          </w:p>
        </w:tc>
        <w:tc>
          <w:tcPr>
            <w:tcW w:w="1701" w:type="dxa"/>
            <w:tcBorders>
              <w:top w:val="double" w:sz="4" w:space="0" w:color="auto"/>
              <w:left w:val="single" w:sz="6" w:space="0" w:color="auto"/>
              <w:bottom w:val="single" w:sz="6" w:space="0" w:color="auto"/>
              <w:right w:val="single" w:sz="6" w:space="0" w:color="auto"/>
            </w:tcBorders>
            <w:vAlign w:val="center"/>
          </w:tcPr>
          <w:p w:rsidR="00867981" w:rsidRPr="00446404" w:rsidRDefault="00867981" w:rsidP="00AB5FAC">
            <w:pPr>
              <w:numPr>
                <w:ilvl w:val="12"/>
                <w:numId w:val="0"/>
              </w:numPr>
              <w:jc w:val="center"/>
              <w:rPr>
                <w:spacing w:val="-2"/>
                <w:sz w:val="20"/>
                <w:lang w:val="en-GB"/>
              </w:rPr>
            </w:pPr>
            <w:r w:rsidRPr="00446404">
              <w:rPr>
                <w:spacing w:val="-2"/>
                <w:sz w:val="20"/>
                <w:lang w:val="en-GB"/>
              </w:rPr>
              <w:t>7</w:t>
            </w:r>
          </w:p>
        </w:tc>
        <w:tc>
          <w:tcPr>
            <w:tcW w:w="1701" w:type="dxa"/>
            <w:tcBorders>
              <w:top w:val="double" w:sz="4" w:space="0" w:color="auto"/>
              <w:left w:val="single" w:sz="6" w:space="0" w:color="auto"/>
              <w:bottom w:val="single" w:sz="6" w:space="0" w:color="auto"/>
            </w:tcBorders>
            <w:vAlign w:val="center"/>
          </w:tcPr>
          <w:p w:rsidR="00867981" w:rsidRPr="00446404" w:rsidRDefault="00867981" w:rsidP="00AB5FAC">
            <w:pPr>
              <w:numPr>
                <w:ilvl w:val="12"/>
                <w:numId w:val="0"/>
              </w:numPr>
              <w:jc w:val="center"/>
              <w:rPr>
                <w:spacing w:val="-2"/>
                <w:sz w:val="20"/>
                <w:lang w:val="en-GB"/>
              </w:rPr>
            </w:pPr>
            <w:r w:rsidRPr="00446404">
              <w:rPr>
                <w:spacing w:val="-2"/>
                <w:sz w:val="20"/>
                <w:lang w:val="en-GB"/>
              </w:rPr>
              <w:t>8</w:t>
            </w:r>
          </w:p>
        </w:tc>
      </w:tr>
      <w:tr w:rsidR="00867981" w:rsidRPr="00446404" w:rsidTr="00AB5FAC">
        <w:trPr>
          <w:trHeight w:val="907"/>
          <w:jc w:val="center"/>
        </w:trPr>
        <w:tc>
          <w:tcPr>
            <w:tcW w:w="1247" w:type="dxa"/>
            <w:tcBorders>
              <w:top w:val="single" w:sz="6" w:space="0" w:color="auto"/>
              <w:bottom w:val="double" w:sz="4" w:space="0" w:color="auto"/>
              <w:right w:val="single" w:sz="6" w:space="0" w:color="auto"/>
            </w:tcBorders>
            <w:vAlign w:val="center"/>
          </w:tcPr>
          <w:p w:rsidR="00867981" w:rsidRPr="00446404" w:rsidRDefault="00867981" w:rsidP="00AB5FAC">
            <w:pPr>
              <w:numPr>
                <w:ilvl w:val="12"/>
                <w:numId w:val="0"/>
              </w:numPr>
              <w:jc w:val="center"/>
              <w:rPr>
                <w:spacing w:val="-2"/>
                <w:sz w:val="20"/>
                <w:lang w:val="en-GB"/>
              </w:rPr>
            </w:pPr>
            <w:r w:rsidRPr="00446404">
              <w:rPr>
                <w:spacing w:val="-2"/>
                <w:sz w:val="20"/>
                <w:lang w:val="en-GB"/>
              </w:rPr>
              <w:t>Name</w:t>
            </w:r>
          </w:p>
        </w:tc>
        <w:tc>
          <w:tcPr>
            <w:tcW w:w="1247" w:type="dxa"/>
            <w:tcBorders>
              <w:top w:val="single" w:sz="6" w:space="0" w:color="auto"/>
              <w:left w:val="single" w:sz="6" w:space="0" w:color="auto"/>
              <w:bottom w:val="double" w:sz="4" w:space="0" w:color="auto"/>
              <w:right w:val="single" w:sz="6" w:space="0" w:color="auto"/>
            </w:tcBorders>
            <w:vAlign w:val="center"/>
          </w:tcPr>
          <w:p w:rsidR="00867981" w:rsidRPr="00446404" w:rsidRDefault="00867981" w:rsidP="00AB5FAC">
            <w:pPr>
              <w:numPr>
                <w:ilvl w:val="12"/>
                <w:numId w:val="0"/>
              </w:numPr>
              <w:jc w:val="center"/>
              <w:rPr>
                <w:spacing w:val="-2"/>
                <w:sz w:val="20"/>
                <w:lang w:val="en-GB"/>
              </w:rPr>
            </w:pPr>
            <w:r w:rsidRPr="00446404">
              <w:rPr>
                <w:spacing w:val="-2"/>
                <w:sz w:val="20"/>
                <w:lang w:val="en-GB"/>
              </w:rPr>
              <w:t>Position</w:t>
            </w:r>
          </w:p>
        </w:tc>
        <w:tc>
          <w:tcPr>
            <w:tcW w:w="1588" w:type="dxa"/>
            <w:tcBorders>
              <w:top w:val="single" w:sz="6" w:space="0" w:color="auto"/>
              <w:left w:val="single" w:sz="6" w:space="0" w:color="auto"/>
              <w:bottom w:val="double" w:sz="4" w:space="0" w:color="auto"/>
              <w:right w:val="single" w:sz="6" w:space="0" w:color="auto"/>
            </w:tcBorders>
            <w:vAlign w:val="center"/>
          </w:tcPr>
          <w:p w:rsidR="00867981" w:rsidRPr="00446404" w:rsidRDefault="00867981" w:rsidP="00AB5FAC">
            <w:pPr>
              <w:numPr>
                <w:ilvl w:val="12"/>
                <w:numId w:val="0"/>
              </w:numPr>
              <w:jc w:val="center"/>
              <w:rPr>
                <w:spacing w:val="-2"/>
                <w:sz w:val="20"/>
                <w:lang w:val="en-GB"/>
              </w:rPr>
            </w:pPr>
            <w:r w:rsidRPr="00446404">
              <w:rPr>
                <w:spacing w:val="-2"/>
                <w:sz w:val="20"/>
                <w:lang w:val="en-GB"/>
              </w:rPr>
              <w:t>Basic Salary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rsidR="00867981" w:rsidRPr="00446404" w:rsidRDefault="00867981" w:rsidP="00AB5FAC">
            <w:pPr>
              <w:numPr>
                <w:ilvl w:val="12"/>
                <w:numId w:val="0"/>
              </w:numPr>
              <w:jc w:val="center"/>
              <w:rPr>
                <w:spacing w:val="-2"/>
                <w:sz w:val="20"/>
                <w:lang w:val="en-GB"/>
              </w:rPr>
            </w:pPr>
            <w:r w:rsidRPr="00446404">
              <w:rPr>
                <w:spacing w:val="-2"/>
                <w:sz w:val="20"/>
                <w:lang w:val="en-GB"/>
              </w:rPr>
              <w:t>Social Charges</w:t>
            </w:r>
            <w:r w:rsidRPr="00446404">
              <w:rPr>
                <w:spacing w:val="-2"/>
                <w:vertAlign w:val="superscript"/>
                <w:lang w:val="en-GB"/>
              </w:rPr>
              <w:t>1</w:t>
            </w:r>
          </w:p>
        </w:tc>
        <w:tc>
          <w:tcPr>
            <w:tcW w:w="964" w:type="dxa"/>
            <w:tcBorders>
              <w:top w:val="single" w:sz="6" w:space="0" w:color="auto"/>
              <w:left w:val="single" w:sz="6" w:space="0" w:color="auto"/>
              <w:bottom w:val="double" w:sz="4" w:space="0" w:color="auto"/>
              <w:right w:val="single" w:sz="6" w:space="0" w:color="auto"/>
            </w:tcBorders>
            <w:vAlign w:val="center"/>
          </w:tcPr>
          <w:p w:rsidR="00867981" w:rsidRPr="00446404" w:rsidRDefault="00867981" w:rsidP="00AB5FAC">
            <w:pPr>
              <w:numPr>
                <w:ilvl w:val="12"/>
                <w:numId w:val="0"/>
              </w:numPr>
              <w:ind w:right="-83"/>
              <w:jc w:val="center"/>
              <w:rPr>
                <w:spacing w:val="-2"/>
                <w:sz w:val="20"/>
                <w:lang w:val="en-GB"/>
              </w:rPr>
            </w:pPr>
            <w:r w:rsidRPr="00446404">
              <w:rPr>
                <w:spacing w:val="-2"/>
                <w:sz w:val="20"/>
                <w:lang w:val="en-GB"/>
              </w:rPr>
              <w:t>Overhead</w:t>
            </w:r>
            <w:r w:rsidRPr="00446404">
              <w:rPr>
                <w:spacing w:val="-2"/>
                <w:sz w:val="20"/>
                <w:vertAlign w:val="superscript"/>
                <w:lang w:val="en-GB"/>
              </w:rPr>
              <w:t>1</w:t>
            </w:r>
          </w:p>
        </w:tc>
        <w:tc>
          <w:tcPr>
            <w:tcW w:w="964" w:type="dxa"/>
            <w:tcBorders>
              <w:top w:val="single" w:sz="6" w:space="0" w:color="auto"/>
              <w:left w:val="single" w:sz="6" w:space="0" w:color="auto"/>
              <w:bottom w:val="double" w:sz="4" w:space="0" w:color="auto"/>
              <w:right w:val="single" w:sz="6" w:space="0" w:color="auto"/>
            </w:tcBorders>
            <w:vAlign w:val="center"/>
          </w:tcPr>
          <w:p w:rsidR="00867981" w:rsidRPr="00446404" w:rsidRDefault="00867981" w:rsidP="00AB5FAC">
            <w:pPr>
              <w:numPr>
                <w:ilvl w:val="12"/>
                <w:numId w:val="0"/>
              </w:numPr>
              <w:jc w:val="center"/>
              <w:rPr>
                <w:spacing w:val="-2"/>
                <w:sz w:val="20"/>
                <w:lang w:val="en-GB"/>
              </w:rPr>
            </w:pPr>
            <w:r w:rsidRPr="00446404">
              <w:rPr>
                <w:spacing w:val="-2"/>
                <w:sz w:val="20"/>
                <w:lang w:val="en-GB"/>
              </w:rPr>
              <w:t>Subtotal</w:t>
            </w:r>
          </w:p>
        </w:tc>
        <w:tc>
          <w:tcPr>
            <w:tcW w:w="851" w:type="dxa"/>
            <w:tcBorders>
              <w:top w:val="single" w:sz="6" w:space="0" w:color="auto"/>
              <w:left w:val="single" w:sz="6" w:space="0" w:color="auto"/>
              <w:bottom w:val="double" w:sz="4" w:space="0" w:color="auto"/>
              <w:right w:val="single" w:sz="6" w:space="0" w:color="auto"/>
            </w:tcBorders>
            <w:vAlign w:val="center"/>
          </w:tcPr>
          <w:p w:rsidR="00867981" w:rsidRPr="00446404" w:rsidRDefault="00867981" w:rsidP="00AB5FAC">
            <w:pPr>
              <w:numPr>
                <w:ilvl w:val="12"/>
                <w:numId w:val="0"/>
              </w:numPr>
              <w:jc w:val="center"/>
              <w:rPr>
                <w:spacing w:val="-2"/>
                <w:sz w:val="20"/>
                <w:lang w:val="en-GB"/>
              </w:rPr>
            </w:pPr>
            <w:r w:rsidRPr="00446404">
              <w:rPr>
                <w:spacing w:val="-2"/>
                <w:sz w:val="20"/>
                <w:lang w:val="en-GB"/>
              </w:rPr>
              <w:t>Fee</w:t>
            </w:r>
            <w:r w:rsidRPr="00446404">
              <w:rPr>
                <w:spacing w:val="-2"/>
                <w:vertAlign w:val="superscript"/>
                <w:lang w:val="en-GB"/>
              </w:rPr>
              <w:t>2</w:t>
            </w:r>
          </w:p>
        </w:tc>
        <w:tc>
          <w:tcPr>
            <w:tcW w:w="1304" w:type="dxa"/>
            <w:tcBorders>
              <w:top w:val="single" w:sz="6" w:space="0" w:color="auto"/>
              <w:left w:val="single" w:sz="6" w:space="0" w:color="auto"/>
              <w:bottom w:val="double" w:sz="4" w:space="0" w:color="auto"/>
              <w:right w:val="single" w:sz="6" w:space="0" w:color="auto"/>
            </w:tcBorders>
            <w:vAlign w:val="center"/>
          </w:tcPr>
          <w:p w:rsidR="00867981" w:rsidRPr="00446404" w:rsidRDefault="00867981" w:rsidP="00AB5FAC">
            <w:pPr>
              <w:numPr>
                <w:ilvl w:val="12"/>
                <w:numId w:val="0"/>
              </w:numPr>
              <w:jc w:val="center"/>
              <w:rPr>
                <w:spacing w:val="-2"/>
                <w:sz w:val="20"/>
                <w:lang w:val="en-GB"/>
              </w:rPr>
            </w:pPr>
            <w:r w:rsidRPr="00446404">
              <w:rPr>
                <w:spacing w:val="-2"/>
                <w:sz w:val="20"/>
                <w:lang w:val="en-GB"/>
              </w:rPr>
              <w:t>Away from Headquarters Allowance</w:t>
            </w:r>
          </w:p>
        </w:tc>
        <w:tc>
          <w:tcPr>
            <w:tcW w:w="1701" w:type="dxa"/>
            <w:tcBorders>
              <w:top w:val="single" w:sz="6" w:space="0" w:color="auto"/>
              <w:left w:val="single" w:sz="6" w:space="0" w:color="auto"/>
              <w:bottom w:val="double" w:sz="4" w:space="0" w:color="auto"/>
              <w:right w:val="single" w:sz="6" w:space="0" w:color="auto"/>
            </w:tcBorders>
            <w:vAlign w:val="center"/>
          </w:tcPr>
          <w:p w:rsidR="00867981" w:rsidRPr="00446404" w:rsidRDefault="00867981" w:rsidP="00AB5FAC">
            <w:pPr>
              <w:numPr>
                <w:ilvl w:val="12"/>
                <w:numId w:val="0"/>
              </w:numPr>
              <w:jc w:val="center"/>
              <w:rPr>
                <w:spacing w:val="-2"/>
                <w:sz w:val="20"/>
                <w:lang w:val="en-GB"/>
              </w:rPr>
            </w:pPr>
            <w:r w:rsidRPr="00446404">
              <w:rPr>
                <w:spacing w:val="-2"/>
                <w:sz w:val="20"/>
                <w:lang w:val="en-GB"/>
              </w:rPr>
              <w:t>Proposed Fixed Rate per Working Month/Day/Hour</w:t>
            </w:r>
          </w:p>
        </w:tc>
        <w:tc>
          <w:tcPr>
            <w:tcW w:w="1701" w:type="dxa"/>
            <w:tcBorders>
              <w:top w:val="single" w:sz="6" w:space="0" w:color="auto"/>
              <w:left w:val="single" w:sz="6" w:space="0" w:color="auto"/>
              <w:bottom w:val="double" w:sz="4" w:space="0" w:color="auto"/>
            </w:tcBorders>
            <w:vAlign w:val="center"/>
          </w:tcPr>
          <w:p w:rsidR="00867981" w:rsidRPr="00446404" w:rsidRDefault="00867981" w:rsidP="00AB5FAC">
            <w:pPr>
              <w:numPr>
                <w:ilvl w:val="12"/>
                <w:numId w:val="0"/>
              </w:numPr>
              <w:jc w:val="center"/>
              <w:rPr>
                <w:spacing w:val="-2"/>
                <w:sz w:val="20"/>
                <w:lang w:val="en-GB"/>
              </w:rPr>
            </w:pPr>
            <w:r w:rsidRPr="00446404">
              <w:rPr>
                <w:spacing w:val="-2"/>
                <w:sz w:val="20"/>
                <w:lang w:val="en-GB"/>
              </w:rPr>
              <w:t>Proposed Fixed Rate per Working Month/Day/Hour</w:t>
            </w:r>
            <w:r w:rsidRPr="00446404">
              <w:rPr>
                <w:spacing w:val="-2"/>
                <w:vertAlign w:val="superscript"/>
                <w:lang w:val="en-GB"/>
              </w:rPr>
              <w:t>1</w:t>
            </w:r>
          </w:p>
        </w:tc>
      </w:tr>
      <w:tr w:rsidR="00867981" w:rsidRPr="00446404" w:rsidTr="00AB5FAC">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rsidR="00867981" w:rsidRPr="00446404" w:rsidRDefault="00867981" w:rsidP="00AB5FAC">
            <w:pPr>
              <w:numPr>
                <w:ilvl w:val="12"/>
                <w:numId w:val="0"/>
              </w:numPr>
              <w:jc w:val="center"/>
              <w:rPr>
                <w:i/>
                <w:spacing w:val="-2"/>
                <w:sz w:val="20"/>
                <w:lang w:val="en-GB"/>
              </w:rPr>
            </w:pPr>
            <w:r w:rsidRPr="00446404">
              <w:rPr>
                <w:iCs/>
                <w:spacing w:val="-2"/>
                <w:sz w:val="20"/>
                <w:lang w:val="en-GB"/>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rsidR="00867981" w:rsidRPr="00446404" w:rsidRDefault="00867981" w:rsidP="00AB5FAC">
            <w:pPr>
              <w:numPr>
                <w:ilvl w:val="12"/>
                <w:numId w:val="0"/>
              </w:numPr>
              <w:jc w:val="center"/>
              <w:rPr>
                <w:i/>
                <w:spacing w:val="-2"/>
                <w:sz w:val="20"/>
                <w:lang w:val="en-GB"/>
              </w:rPr>
            </w:pPr>
          </w:p>
        </w:tc>
        <w:tc>
          <w:tcPr>
            <w:tcW w:w="964" w:type="dxa"/>
            <w:tcBorders>
              <w:top w:val="double" w:sz="4" w:space="0" w:color="auto"/>
              <w:left w:val="single" w:sz="6" w:space="0" w:color="auto"/>
              <w:bottom w:val="single" w:sz="6" w:space="0" w:color="auto"/>
              <w:right w:val="single" w:sz="6" w:space="0" w:color="auto"/>
            </w:tcBorders>
            <w:vAlign w:val="center"/>
          </w:tcPr>
          <w:p w:rsidR="00867981" w:rsidRPr="00446404" w:rsidRDefault="00867981" w:rsidP="00AB5FAC">
            <w:pPr>
              <w:numPr>
                <w:ilvl w:val="12"/>
                <w:numId w:val="0"/>
              </w:numPr>
              <w:jc w:val="center"/>
              <w:rPr>
                <w:i/>
                <w:spacing w:val="-2"/>
                <w:sz w:val="20"/>
                <w:lang w:val="en-GB"/>
              </w:rPr>
            </w:pPr>
          </w:p>
        </w:tc>
        <w:tc>
          <w:tcPr>
            <w:tcW w:w="964" w:type="dxa"/>
            <w:tcBorders>
              <w:top w:val="double" w:sz="4" w:space="0" w:color="auto"/>
              <w:left w:val="single" w:sz="6" w:space="0" w:color="auto"/>
              <w:bottom w:val="single" w:sz="6" w:space="0" w:color="auto"/>
              <w:right w:val="single" w:sz="6" w:space="0" w:color="auto"/>
            </w:tcBorders>
            <w:vAlign w:val="center"/>
          </w:tcPr>
          <w:p w:rsidR="00867981" w:rsidRPr="00446404" w:rsidRDefault="00867981" w:rsidP="00AB5FAC">
            <w:pPr>
              <w:numPr>
                <w:ilvl w:val="12"/>
                <w:numId w:val="0"/>
              </w:numPr>
              <w:jc w:val="center"/>
              <w:rPr>
                <w:i/>
                <w:spacing w:val="-2"/>
                <w:sz w:val="20"/>
                <w:lang w:val="en-GB"/>
              </w:rPr>
            </w:pPr>
          </w:p>
        </w:tc>
        <w:tc>
          <w:tcPr>
            <w:tcW w:w="964" w:type="dxa"/>
            <w:tcBorders>
              <w:top w:val="double" w:sz="4" w:space="0" w:color="auto"/>
              <w:left w:val="single" w:sz="6" w:space="0" w:color="auto"/>
              <w:bottom w:val="single" w:sz="6" w:space="0" w:color="auto"/>
              <w:right w:val="single" w:sz="6" w:space="0" w:color="auto"/>
            </w:tcBorders>
            <w:vAlign w:val="center"/>
          </w:tcPr>
          <w:p w:rsidR="00867981" w:rsidRPr="00446404" w:rsidRDefault="00867981" w:rsidP="00AB5FAC">
            <w:pPr>
              <w:numPr>
                <w:ilvl w:val="12"/>
                <w:numId w:val="0"/>
              </w:numPr>
              <w:jc w:val="center"/>
              <w:rPr>
                <w:i/>
                <w:spacing w:val="-2"/>
                <w:sz w:val="20"/>
                <w:lang w:val="en-GB"/>
              </w:rPr>
            </w:pPr>
          </w:p>
        </w:tc>
        <w:tc>
          <w:tcPr>
            <w:tcW w:w="851" w:type="dxa"/>
            <w:tcBorders>
              <w:top w:val="double" w:sz="4" w:space="0" w:color="auto"/>
              <w:left w:val="single" w:sz="6" w:space="0" w:color="auto"/>
              <w:bottom w:val="single" w:sz="6" w:space="0" w:color="auto"/>
              <w:right w:val="single" w:sz="6" w:space="0" w:color="auto"/>
            </w:tcBorders>
            <w:vAlign w:val="center"/>
          </w:tcPr>
          <w:p w:rsidR="00867981" w:rsidRPr="00446404" w:rsidRDefault="00867981" w:rsidP="00AB5FAC">
            <w:pPr>
              <w:numPr>
                <w:ilvl w:val="12"/>
                <w:numId w:val="0"/>
              </w:numPr>
              <w:jc w:val="center"/>
              <w:rPr>
                <w:i/>
                <w:spacing w:val="-2"/>
                <w:sz w:val="20"/>
                <w:lang w:val="en-GB"/>
              </w:rPr>
            </w:pPr>
          </w:p>
        </w:tc>
        <w:tc>
          <w:tcPr>
            <w:tcW w:w="1304" w:type="dxa"/>
            <w:tcBorders>
              <w:top w:val="double" w:sz="4" w:space="0" w:color="auto"/>
              <w:left w:val="single" w:sz="6" w:space="0" w:color="auto"/>
              <w:bottom w:val="single" w:sz="6" w:space="0" w:color="auto"/>
              <w:right w:val="single" w:sz="6" w:space="0" w:color="auto"/>
            </w:tcBorders>
            <w:vAlign w:val="center"/>
          </w:tcPr>
          <w:p w:rsidR="00867981" w:rsidRPr="00446404" w:rsidRDefault="00867981" w:rsidP="00AB5FAC">
            <w:pPr>
              <w:numPr>
                <w:ilvl w:val="12"/>
                <w:numId w:val="0"/>
              </w:numPr>
              <w:jc w:val="center"/>
              <w:rPr>
                <w:i/>
                <w:spacing w:val="-2"/>
                <w:sz w:val="20"/>
                <w:lang w:val="en-GB"/>
              </w:rPr>
            </w:pPr>
          </w:p>
        </w:tc>
        <w:tc>
          <w:tcPr>
            <w:tcW w:w="1701" w:type="dxa"/>
            <w:tcBorders>
              <w:top w:val="double" w:sz="4" w:space="0" w:color="auto"/>
              <w:left w:val="single" w:sz="6" w:space="0" w:color="auto"/>
              <w:bottom w:val="single" w:sz="6" w:space="0" w:color="auto"/>
              <w:right w:val="single" w:sz="6" w:space="0" w:color="auto"/>
            </w:tcBorders>
            <w:vAlign w:val="center"/>
          </w:tcPr>
          <w:p w:rsidR="00867981" w:rsidRPr="00446404" w:rsidRDefault="00867981" w:rsidP="00AB5FAC">
            <w:pPr>
              <w:numPr>
                <w:ilvl w:val="12"/>
                <w:numId w:val="0"/>
              </w:numPr>
              <w:jc w:val="center"/>
              <w:rPr>
                <w:i/>
                <w:spacing w:val="-2"/>
                <w:sz w:val="20"/>
                <w:lang w:val="en-GB"/>
              </w:rPr>
            </w:pPr>
          </w:p>
        </w:tc>
        <w:tc>
          <w:tcPr>
            <w:tcW w:w="1701" w:type="dxa"/>
            <w:tcBorders>
              <w:top w:val="double" w:sz="4" w:space="0" w:color="auto"/>
              <w:left w:val="single" w:sz="6" w:space="0" w:color="auto"/>
              <w:bottom w:val="single" w:sz="6" w:space="0" w:color="auto"/>
            </w:tcBorders>
            <w:vAlign w:val="center"/>
          </w:tcPr>
          <w:p w:rsidR="00867981" w:rsidRPr="00446404" w:rsidRDefault="00867981" w:rsidP="00AB5FAC">
            <w:pPr>
              <w:numPr>
                <w:ilvl w:val="12"/>
                <w:numId w:val="0"/>
              </w:numPr>
              <w:jc w:val="center"/>
              <w:rPr>
                <w:i/>
                <w:spacing w:val="-2"/>
                <w:sz w:val="20"/>
                <w:lang w:val="en-GB"/>
              </w:rPr>
            </w:pPr>
          </w:p>
        </w:tc>
      </w:tr>
      <w:tr w:rsidR="00867981" w:rsidRPr="00446404" w:rsidTr="00AB5FAC">
        <w:trPr>
          <w:trHeight w:hRule="exact" w:val="397"/>
          <w:jc w:val="center"/>
        </w:trPr>
        <w:tc>
          <w:tcPr>
            <w:tcW w:w="1247" w:type="dxa"/>
            <w:tcBorders>
              <w:top w:val="single" w:sz="6" w:space="0" w:color="auto"/>
              <w:bottom w:val="single" w:sz="6" w:space="0" w:color="auto"/>
              <w:right w:val="single" w:sz="6" w:space="0" w:color="auto"/>
            </w:tcBorders>
            <w:vAlign w:val="center"/>
          </w:tcPr>
          <w:p w:rsidR="00867981" w:rsidRPr="00446404" w:rsidRDefault="00867981" w:rsidP="00AB5FAC">
            <w:pPr>
              <w:numPr>
                <w:ilvl w:val="12"/>
                <w:numId w:val="0"/>
              </w:numPr>
              <w:jc w:val="center"/>
              <w:rPr>
                <w:i/>
                <w:spacing w:val="-2"/>
                <w:sz w:val="20"/>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867981" w:rsidRPr="00446404" w:rsidRDefault="00867981" w:rsidP="00AB5FAC">
            <w:pPr>
              <w:numPr>
                <w:ilvl w:val="12"/>
                <w:numId w:val="0"/>
              </w:numPr>
              <w:jc w:val="center"/>
              <w:rPr>
                <w:i/>
                <w:spacing w:val="-2"/>
                <w:sz w:val="20"/>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867981" w:rsidRPr="00446404" w:rsidRDefault="00867981" w:rsidP="00AB5FAC">
            <w:pPr>
              <w:numPr>
                <w:ilvl w:val="12"/>
                <w:numId w:val="0"/>
              </w:numPr>
              <w:jc w:val="center"/>
              <w:rPr>
                <w: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867981" w:rsidRPr="00446404" w:rsidRDefault="00867981" w:rsidP="00AB5FAC">
            <w:pPr>
              <w:numPr>
                <w:ilvl w:val="12"/>
                <w:numId w:val="0"/>
              </w:numPr>
              <w:jc w:val="center"/>
              <w:rPr>
                <w: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867981" w:rsidRPr="00446404" w:rsidRDefault="00867981" w:rsidP="00AB5FAC">
            <w:pPr>
              <w:numPr>
                <w:ilvl w:val="12"/>
                <w:numId w:val="0"/>
              </w:numPr>
              <w:jc w:val="center"/>
              <w:rPr>
                <w: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867981" w:rsidRPr="00446404" w:rsidRDefault="00867981" w:rsidP="00AB5FAC">
            <w:pPr>
              <w:numPr>
                <w:ilvl w:val="12"/>
                <w:numId w:val="0"/>
              </w:numPr>
              <w:jc w:val="center"/>
              <w:rPr>
                <w: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867981" w:rsidRPr="00446404" w:rsidRDefault="00867981" w:rsidP="00AB5FAC">
            <w:pPr>
              <w:numPr>
                <w:ilvl w:val="12"/>
                <w:numId w:val="0"/>
              </w:numPr>
              <w:jc w:val="center"/>
              <w:rPr>
                <w: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867981" w:rsidRPr="00446404" w:rsidRDefault="00867981" w:rsidP="00AB5FAC">
            <w:pPr>
              <w:numPr>
                <w:ilvl w:val="12"/>
                <w:numId w:val="0"/>
              </w:numPr>
              <w:jc w:val="center"/>
              <w:rPr>
                <w: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867981" w:rsidRPr="00446404" w:rsidRDefault="00867981" w:rsidP="00AB5FAC">
            <w:pPr>
              <w:numPr>
                <w:ilvl w:val="12"/>
                <w:numId w:val="0"/>
              </w:numPr>
              <w:jc w:val="center"/>
              <w:rPr>
                <w:i/>
                <w:spacing w:val="-2"/>
                <w:sz w:val="20"/>
                <w:lang w:val="en-GB"/>
              </w:rPr>
            </w:pPr>
          </w:p>
        </w:tc>
        <w:tc>
          <w:tcPr>
            <w:tcW w:w="1701" w:type="dxa"/>
            <w:tcBorders>
              <w:top w:val="single" w:sz="6" w:space="0" w:color="auto"/>
              <w:left w:val="single" w:sz="6" w:space="0" w:color="auto"/>
              <w:bottom w:val="single" w:sz="6" w:space="0" w:color="auto"/>
            </w:tcBorders>
            <w:vAlign w:val="center"/>
          </w:tcPr>
          <w:p w:rsidR="00867981" w:rsidRPr="00446404" w:rsidRDefault="00867981" w:rsidP="00AB5FAC">
            <w:pPr>
              <w:numPr>
                <w:ilvl w:val="12"/>
                <w:numId w:val="0"/>
              </w:numPr>
              <w:jc w:val="center"/>
              <w:rPr>
                <w:i/>
                <w:spacing w:val="-2"/>
                <w:sz w:val="20"/>
                <w:lang w:val="en-GB"/>
              </w:rPr>
            </w:pPr>
          </w:p>
        </w:tc>
      </w:tr>
      <w:tr w:rsidR="00867981" w:rsidRPr="00446404" w:rsidTr="00AB5FAC">
        <w:trPr>
          <w:trHeight w:hRule="exact" w:val="397"/>
          <w:jc w:val="center"/>
        </w:trPr>
        <w:tc>
          <w:tcPr>
            <w:tcW w:w="1247" w:type="dxa"/>
            <w:tcBorders>
              <w:top w:val="single" w:sz="6" w:space="0" w:color="auto"/>
              <w:bottom w:val="single" w:sz="6" w:space="0" w:color="auto"/>
              <w:right w:val="single" w:sz="6" w:space="0" w:color="auto"/>
            </w:tcBorders>
            <w:vAlign w:val="center"/>
          </w:tcPr>
          <w:p w:rsidR="00867981" w:rsidRPr="00446404" w:rsidRDefault="00867981" w:rsidP="00AB5FAC">
            <w:pPr>
              <w:numPr>
                <w:ilvl w:val="12"/>
                <w:numId w:val="0"/>
              </w:numPr>
              <w:jc w:val="center"/>
              <w:rPr>
                <w:i/>
                <w:spacing w:val="-2"/>
                <w:sz w:val="20"/>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867981" w:rsidRPr="00446404" w:rsidRDefault="00867981" w:rsidP="00AB5FAC">
            <w:pPr>
              <w:numPr>
                <w:ilvl w:val="12"/>
                <w:numId w:val="0"/>
              </w:numPr>
              <w:jc w:val="center"/>
              <w:rPr>
                <w:i/>
                <w:spacing w:val="-2"/>
                <w:sz w:val="20"/>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867981" w:rsidRPr="00446404" w:rsidRDefault="00867981" w:rsidP="00AB5FAC">
            <w:pPr>
              <w:numPr>
                <w:ilvl w:val="12"/>
                <w:numId w:val="0"/>
              </w:numPr>
              <w:jc w:val="center"/>
              <w:rPr>
                <w: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867981" w:rsidRPr="00446404" w:rsidRDefault="00867981" w:rsidP="00AB5FAC">
            <w:pPr>
              <w:numPr>
                <w:ilvl w:val="12"/>
                <w:numId w:val="0"/>
              </w:numPr>
              <w:jc w:val="center"/>
              <w:rPr>
                <w: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867981" w:rsidRPr="00446404" w:rsidRDefault="00867981" w:rsidP="00AB5FAC">
            <w:pPr>
              <w:numPr>
                <w:ilvl w:val="12"/>
                <w:numId w:val="0"/>
              </w:numPr>
              <w:jc w:val="center"/>
              <w:rPr>
                <w: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867981" w:rsidRPr="00446404" w:rsidRDefault="00867981" w:rsidP="00AB5FAC">
            <w:pPr>
              <w:numPr>
                <w:ilvl w:val="12"/>
                <w:numId w:val="0"/>
              </w:numPr>
              <w:jc w:val="center"/>
              <w:rPr>
                <w: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867981" w:rsidRPr="00446404" w:rsidRDefault="00867981" w:rsidP="00AB5FAC">
            <w:pPr>
              <w:numPr>
                <w:ilvl w:val="12"/>
                <w:numId w:val="0"/>
              </w:numPr>
              <w:jc w:val="center"/>
              <w:rPr>
                <w: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867981" w:rsidRPr="00446404" w:rsidRDefault="00867981" w:rsidP="00AB5FAC">
            <w:pPr>
              <w:numPr>
                <w:ilvl w:val="12"/>
                <w:numId w:val="0"/>
              </w:numPr>
              <w:jc w:val="center"/>
              <w:rPr>
                <w: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867981" w:rsidRPr="00446404" w:rsidRDefault="00867981" w:rsidP="00AB5FAC">
            <w:pPr>
              <w:numPr>
                <w:ilvl w:val="12"/>
                <w:numId w:val="0"/>
              </w:numPr>
              <w:jc w:val="center"/>
              <w:rPr>
                <w:i/>
                <w:spacing w:val="-2"/>
                <w:sz w:val="20"/>
                <w:lang w:val="en-GB"/>
              </w:rPr>
            </w:pPr>
          </w:p>
        </w:tc>
        <w:tc>
          <w:tcPr>
            <w:tcW w:w="1701" w:type="dxa"/>
            <w:tcBorders>
              <w:top w:val="single" w:sz="6" w:space="0" w:color="auto"/>
              <w:left w:val="single" w:sz="6" w:space="0" w:color="auto"/>
              <w:bottom w:val="single" w:sz="6" w:space="0" w:color="auto"/>
            </w:tcBorders>
            <w:vAlign w:val="center"/>
          </w:tcPr>
          <w:p w:rsidR="00867981" w:rsidRPr="00446404" w:rsidRDefault="00867981" w:rsidP="00AB5FAC">
            <w:pPr>
              <w:numPr>
                <w:ilvl w:val="12"/>
                <w:numId w:val="0"/>
              </w:numPr>
              <w:jc w:val="center"/>
              <w:rPr>
                <w:i/>
                <w:spacing w:val="-2"/>
                <w:sz w:val="20"/>
                <w:lang w:val="en-GB"/>
              </w:rPr>
            </w:pPr>
          </w:p>
        </w:tc>
      </w:tr>
      <w:tr w:rsidR="00867981" w:rsidRPr="00446404" w:rsidTr="00AB5FAC">
        <w:trPr>
          <w:trHeight w:hRule="exact" w:val="397"/>
          <w:jc w:val="center"/>
        </w:trPr>
        <w:tc>
          <w:tcPr>
            <w:tcW w:w="1247" w:type="dxa"/>
            <w:tcBorders>
              <w:top w:val="single" w:sz="6" w:space="0" w:color="auto"/>
              <w:bottom w:val="single" w:sz="6" w:space="0" w:color="auto"/>
              <w:right w:val="single" w:sz="6" w:space="0" w:color="auto"/>
            </w:tcBorders>
            <w:vAlign w:val="center"/>
          </w:tcPr>
          <w:p w:rsidR="00867981" w:rsidRPr="00446404" w:rsidRDefault="00867981" w:rsidP="00AB5FAC">
            <w:pPr>
              <w:numPr>
                <w:ilvl w:val="12"/>
                <w:numId w:val="0"/>
              </w:numPr>
              <w:jc w:val="center"/>
              <w:rPr>
                <w:i/>
                <w:spacing w:val="-2"/>
                <w:sz w:val="20"/>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867981" w:rsidRPr="00446404" w:rsidRDefault="00867981" w:rsidP="00AB5FAC">
            <w:pPr>
              <w:numPr>
                <w:ilvl w:val="12"/>
                <w:numId w:val="0"/>
              </w:numPr>
              <w:jc w:val="center"/>
              <w:rPr>
                <w:i/>
                <w:spacing w:val="-2"/>
                <w:sz w:val="20"/>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867981" w:rsidRPr="00446404" w:rsidRDefault="00867981" w:rsidP="00AB5FAC">
            <w:pPr>
              <w:numPr>
                <w:ilvl w:val="12"/>
                <w:numId w:val="0"/>
              </w:numPr>
              <w:jc w:val="center"/>
              <w:rPr>
                <w: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867981" w:rsidRPr="00446404" w:rsidRDefault="00867981" w:rsidP="00AB5FAC">
            <w:pPr>
              <w:numPr>
                <w:ilvl w:val="12"/>
                <w:numId w:val="0"/>
              </w:numPr>
              <w:jc w:val="center"/>
              <w:rPr>
                <w: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867981" w:rsidRPr="00446404" w:rsidRDefault="00867981" w:rsidP="00AB5FAC">
            <w:pPr>
              <w:numPr>
                <w:ilvl w:val="12"/>
                <w:numId w:val="0"/>
              </w:numPr>
              <w:jc w:val="center"/>
              <w:rPr>
                <w: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867981" w:rsidRPr="00446404" w:rsidRDefault="00867981" w:rsidP="00AB5FAC">
            <w:pPr>
              <w:numPr>
                <w:ilvl w:val="12"/>
                <w:numId w:val="0"/>
              </w:numPr>
              <w:jc w:val="center"/>
              <w:rPr>
                <w: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867981" w:rsidRPr="00446404" w:rsidRDefault="00867981" w:rsidP="00AB5FAC">
            <w:pPr>
              <w:numPr>
                <w:ilvl w:val="12"/>
                <w:numId w:val="0"/>
              </w:numPr>
              <w:jc w:val="center"/>
              <w:rPr>
                <w: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867981" w:rsidRPr="00446404" w:rsidRDefault="00867981" w:rsidP="00AB5FAC">
            <w:pPr>
              <w:numPr>
                <w:ilvl w:val="12"/>
                <w:numId w:val="0"/>
              </w:numPr>
              <w:jc w:val="center"/>
              <w:rPr>
                <w: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867981" w:rsidRPr="00446404" w:rsidRDefault="00867981" w:rsidP="00AB5FAC">
            <w:pPr>
              <w:numPr>
                <w:ilvl w:val="12"/>
                <w:numId w:val="0"/>
              </w:numPr>
              <w:jc w:val="center"/>
              <w:rPr>
                <w:i/>
                <w:spacing w:val="-2"/>
                <w:sz w:val="20"/>
                <w:lang w:val="en-GB"/>
              </w:rPr>
            </w:pPr>
          </w:p>
        </w:tc>
        <w:tc>
          <w:tcPr>
            <w:tcW w:w="1701" w:type="dxa"/>
            <w:tcBorders>
              <w:top w:val="single" w:sz="6" w:space="0" w:color="auto"/>
              <w:left w:val="single" w:sz="6" w:space="0" w:color="auto"/>
              <w:bottom w:val="single" w:sz="6" w:space="0" w:color="auto"/>
            </w:tcBorders>
            <w:vAlign w:val="center"/>
          </w:tcPr>
          <w:p w:rsidR="00867981" w:rsidRPr="00446404" w:rsidRDefault="00867981" w:rsidP="00AB5FAC">
            <w:pPr>
              <w:numPr>
                <w:ilvl w:val="12"/>
                <w:numId w:val="0"/>
              </w:numPr>
              <w:jc w:val="center"/>
              <w:rPr>
                <w:i/>
                <w:spacing w:val="-2"/>
                <w:sz w:val="20"/>
                <w:lang w:val="en-GB"/>
              </w:rPr>
            </w:pPr>
          </w:p>
        </w:tc>
      </w:tr>
      <w:tr w:rsidR="00867981" w:rsidRPr="00446404" w:rsidTr="00AB5FAC">
        <w:trPr>
          <w:trHeight w:hRule="exact" w:val="397"/>
          <w:jc w:val="center"/>
        </w:trPr>
        <w:tc>
          <w:tcPr>
            <w:tcW w:w="1247" w:type="dxa"/>
            <w:tcBorders>
              <w:top w:val="single" w:sz="6" w:space="0" w:color="auto"/>
              <w:bottom w:val="single" w:sz="6" w:space="0" w:color="auto"/>
              <w:right w:val="single" w:sz="6" w:space="0" w:color="auto"/>
            </w:tcBorders>
            <w:vAlign w:val="center"/>
          </w:tcPr>
          <w:p w:rsidR="00867981" w:rsidRPr="00446404" w:rsidRDefault="00867981" w:rsidP="00AB5FAC">
            <w:pPr>
              <w:numPr>
                <w:ilvl w:val="12"/>
                <w:numId w:val="0"/>
              </w:numPr>
              <w:jc w:val="center"/>
              <w:rPr>
                <w:i/>
                <w:spacing w:val="-2"/>
                <w:sz w:val="20"/>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867981" w:rsidRPr="00446404" w:rsidRDefault="00867981" w:rsidP="00AB5FAC">
            <w:pPr>
              <w:numPr>
                <w:ilvl w:val="12"/>
                <w:numId w:val="0"/>
              </w:numPr>
              <w:jc w:val="center"/>
              <w:rPr>
                <w:i/>
                <w:spacing w:val="-2"/>
                <w:sz w:val="20"/>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867981" w:rsidRPr="00446404" w:rsidRDefault="00867981" w:rsidP="00AB5FAC">
            <w:pPr>
              <w:numPr>
                <w:ilvl w:val="12"/>
                <w:numId w:val="0"/>
              </w:numPr>
              <w:jc w:val="center"/>
              <w:rPr>
                <w: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867981" w:rsidRPr="00446404" w:rsidRDefault="00867981" w:rsidP="00AB5FAC">
            <w:pPr>
              <w:numPr>
                <w:ilvl w:val="12"/>
                <w:numId w:val="0"/>
              </w:numPr>
              <w:jc w:val="center"/>
              <w:rPr>
                <w: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867981" w:rsidRPr="00446404" w:rsidRDefault="00867981" w:rsidP="00AB5FAC">
            <w:pPr>
              <w:numPr>
                <w:ilvl w:val="12"/>
                <w:numId w:val="0"/>
              </w:numPr>
              <w:jc w:val="center"/>
              <w:rPr>
                <w: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867981" w:rsidRPr="00446404" w:rsidRDefault="00867981" w:rsidP="00AB5FAC">
            <w:pPr>
              <w:numPr>
                <w:ilvl w:val="12"/>
                <w:numId w:val="0"/>
              </w:numPr>
              <w:jc w:val="center"/>
              <w:rPr>
                <w: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867981" w:rsidRPr="00446404" w:rsidRDefault="00867981" w:rsidP="00AB5FAC">
            <w:pPr>
              <w:numPr>
                <w:ilvl w:val="12"/>
                <w:numId w:val="0"/>
              </w:numPr>
              <w:jc w:val="center"/>
              <w:rPr>
                <w: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867981" w:rsidRPr="00446404" w:rsidRDefault="00867981" w:rsidP="00AB5FAC">
            <w:pPr>
              <w:numPr>
                <w:ilvl w:val="12"/>
                <w:numId w:val="0"/>
              </w:numPr>
              <w:jc w:val="center"/>
              <w:rPr>
                <w: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867981" w:rsidRPr="00446404" w:rsidRDefault="00867981" w:rsidP="00AB5FAC">
            <w:pPr>
              <w:numPr>
                <w:ilvl w:val="12"/>
                <w:numId w:val="0"/>
              </w:numPr>
              <w:jc w:val="center"/>
              <w:rPr>
                <w:i/>
                <w:spacing w:val="-2"/>
                <w:sz w:val="20"/>
                <w:lang w:val="en-GB"/>
              </w:rPr>
            </w:pPr>
          </w:p>
        </w:tc>
        <w:tc>
          <w:tcPr>
            <w:tcW w:w="1701" w:type="dxa"/>
            <w:tcBorders>
              <w:top w:val="single" w:sz="6" w:space="0" w:color="auto"/>
              <w:left w:val="single" w:sz="6" w:space="0" w:color="auto"/>
              <w:bottom w:val="single" w:sz="6" w:space="0" w:color="auto"/>
            </w:tcBorders>
            <w:vAlign w:val="center"/>
          </w:tcPr>
          <w:p w:rsidR="00867981" w:rsidRPr="00446404" w:rsidRDefault="00867981" w:rsidP="00AB5FAC">
            <w:pPr>
              <w:numPr>
                <w:ilvl w:val="12"/>
                <w:numId w:val="0"/>
              </w:numPr>
              <w:jc w:val="center"/>
              <w:rPr>
                <w:i/>
                <w:spacing w:val="-2"/>
                <w:sz w:val="20"/>
                <w:lang w:val="en-GB"/>
              </w:rPr>
            </w:pPr>
          </w:p>
        </w:tc>
      </w:tr>
      <w:tr w:rsidR="00867981" w:rsidRPr="00446404" w:rsidTr="00AB5FAC">
        <w:trPr>
          <w:trHeight w:hRule="exact" w:val="397"/>
          <w:jc w:val="center"/>
        </w:trPr>
        <w:tc>
          <w:tcPr>
            <w:tcW w:w="2494" w:type="dxa"/>
            <w:gridSpan w:val="2"/>
            <w:tcBorders>
              <w:top w:val="single" w:sz="6" w:space="0" w:color="auto"/>
              <w:bottom w:val="single" w:sz="6" w:space="0" w:color="auto"/>
              <w:right w:val="single" w:sz="6" w:space="0" w:color="auto"/>
            </w:tcBorders>
            <w:vAlign w:val="center"/>
          </w:tcPr>
          <w:p w:rsidR="00867981" w:rsidRPr="00446404" w:rsidRDefault="00867981" w:rsidP="00AB5FAC">
            <w:pPr>
              <w:numPr>
                <w:ilvl w:val="12"/>
                <w:numId w:val="0"/>
              </w:numPr>
              <w:jc w:val="center"/>
              <w:rPr>
                <w:i/>
                <w:spacing w:val="-2"/>
                <w:sz w:val="20"/>
                <w:lang w:val="en-GB"/>
              </w:rPr>
            </w:pPr>
            <w:r w:rsidRPr="00446404">
              <w:rPr>
                <w:iCs/>
                <w:spacing w:val="-2"/>
                <w:sz w:val="20"/>
                <w:lang w:val="en-GB"/>
              </w:rPr>
              <w:t>Field</w:t>
            </w:r>
          </w:p>
        </w:tc>
        <w:tc>
          <w:tcPr>
            <w:tcW w:w="1588" w:type="dxa"/>
            <w:tcBorders>
              <w:top w:val="single" w:sz="6" w:space="0" w:color="auto"/>
              <w:left w:val="single" w:sz="6" w:space="0" w:color="auto"/>
              <w:bottom w:val="single" w:sz="6" w:space="0" w:color="auto"/>
              <w:right w:val="single" w:sz="6" w:space="0" w:color="auto"/>
            </w:tcBorders>
            <w:vAlign w:val="center"/>
          </w:tcPr>
          <w:p w:rsidR="00867981" w:rsidRPr="00446404" w:rsidRDefault="00867981" w:rsidP="00AB5FAC">
            <w:pPr>
              <w:numPr>
                <w:ilvl w:val="12"/>
                <w:numId w:val="0"/>
              </w:numPr>
              <w:jc w:val="center"/>
              <w:rPr>
                <w: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867981" w:rsidRPr="00446404" w:rsidRDefault="00867981" w:rsidP="00AB5FAC">
            <w:pPr>
              <w:numPr>
                <w:ilvl w:val="12"/>
                <w:numId w:val="0"/>
              </w:numPr>
              <w:jc w:val="center"/>
              <w:rPr>
                <w: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867981" w:rsidRPr="00446404" w:rsidRDefault="00867981" w:rsidP="00AB5FAC">
            <w:pPr>
              <w:numPr>
                <w:ilvl w:val="12"/>
                <w:numId w:val="0"/>
              </w:numPr>
              <w:jc w:val="center"/>
              <w:rPr>
                <w:i/>
                <w:spacing w:val="-2"/>
                <w:sz w:val="20"/>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867981" w:rsidRPr="00446404" w:rsidRDefault="00867981" w:rsidP="00AB5FAC">
            <w:pPr>
              <w:numPr>
                <w:ilvl w:val="12"/>
                <w:numId w:val="0"/>
              </w:numPr>
              <w:jc w:val="center"/>
              <w:rPr>
                <w:i/>
                <w:spacing w:val="-2"/>
                <w:sz w:val="20"/>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867981" w:rsidRPr="00446404" w:rsidRDefault="00867981" w:rsidP="00AB5FAC">
            <w:pPr>
              <w:numPr>
                <w:ilvl w:val="12"/>
                <w:numId w:val="0"/>
              </w:numPr>
              <w:jc w:val="center"/>
              <w:rPr>
                <w:i/>
                <w:spacing w:val="-2"/>
                <w:sz w:val="20"/>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867981" w:rsidRPr="00446404" w:rsidRDefault="00867981" w:rsidP="00AB5FAC">
            <w:pPr>
              <w:numPr>
                <w:ilvl w:val="12"/>
                <w:numId w:val="0"/>
              </w:numPr>
              <w:jc w:val="center"/>
              <w:rPr>
                <w:i/>
                <w:spacing w:val="-2"/>
                <w:sz w:val="20"/>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867981" w:rsidRPr="00446404" w:rsidRDefault="00867981" w:rsidP="00AB5FAC">
            <w:pPr>
              <w:numPr>
                <w:ilvl w:val="12"/>
                <w:numId w:val="0"/>
              </w:numPr>
              <w:jc w:val="center"/>
              <w:rPr>
                <w:i/>
                <w:spacing w:val="-2"/>
                <w:sz w:val="20"/>
                <w:lang w:val="en-GB"/>
              </w:rPr>
            </w:pPr>
          </w:p>
        </w:tc>
        <w:tc>
          <w:tcPr>
            <w:tcW w:w="1701" w:type="dxa"/>
            <w:tcBorders>
              <w:top w:val="single" w:sz="6" w:space="0" w:color="auto"/>
              <w:left w:val="single" w:sz="6" w:space="0" w:color="auto"/>
              <w:bottom w:val="single" w:sz="6" w:space="0" w:color="auto"/>
            </w:tcBorders>
            <w:vAlign w:val="center"/>
          </w:tcPr>
          <w:p w:rsidR="00867981" w:rsidRPr="00446404" w:rsidRDefault="00867981" w:rsidP="00AB5FAC">
            <w:pPr>
              <w:numPr>
                <w:ilvl w:val="12"/>
                <w:numId w:val="0"/>
              </w:numPr>
              <w:jc w:val="center"/>
              <w:rPr>
                <w:i/>
                <w:spacing w:val="-2"/>
                <w:sz w:val="20"/>
                <w:lang w:val="en-GB"/>
              </w:rPr>
            </w:pPr>
          </w:p>
        </w:tc>
      </w:tr>
      <w:tr w:rsidR="00867981" w:rsidRPr="00446404" w:rsidTr="00AB5FAC">
        <w:trPr>
          <w:trHeight w:hRule="exact" w:val="397"/>
          <w:jc w:val="center"/>
        </w:trPr>
        <w:tc>
          <w:tcPr>
            <w:tcW w:w="1247" w:type="dxa"/>
            <w:tcBorders>
              <w:top w:val="single" w:sz="6" w:space="0" w:color="auto"/>
              <w:bottom w:val="single" w:sz="6" w:space="0" w:color="auto"/>
              <w:right w:val="single" w:sz="6" w:space="0" w:color="auto"/>
            </w:tcBorders>
            <w:vAlign w:val="center"/>
          </w:tcPr>
          <w:p w:rsidR="00867981" w:rsidRPr="00446404" w:rsidRDefault="00867981" w:rsidP="00AB5FAC">
            <w:pPr>
              <w:numPr>
                <w:ilvl w:val="12"/>
                <w:numId w:val="0"/>
              </w:numPr>
              <w:jc w:val="center"/>
              <w:rPr>
                <w:spacing w:val="-2"/>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867981" w:rsidRPr="00446404" w:rsidRDefault="00867981" w:rsidP="00AB5FAC">
            <w:pPr>
              <w:numPr>
                <w:ilvl w:val="12"/>
                <w:numId w:val="0"/>
              </w:numPr>
              <w:jc w:val="center"/>
              <w:rPr>
                <w:spacing w:val="-2"/>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867981" w:rsidRPr="00446404" w:rsidRDefault="00867981" w:rsidP="00AB5FAC">
            <w:pPr>
              <w:numPr>
                <w:ilvl w:val="12"/>
                <w:numId w:val="0"/>
              </w:numPr>
              <w:jc w:val="center"/>
              <w:rPr>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867981" w:rsidRPr="00446404" w:rsidRDefault="00867981" w:rsidP="00AB5FAC">
            <w:pPr>
              <w:numPr>
                <w:ilvl w:val="12"/>
                <w:numId w:val="0"/>
              </w:numPr>
              <w:jc w:val="center"/>
              <w:rPr>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867981" w:rsidRPr="00446404" w:rsidRDefault="00867981" w:rsidP="00AB5FAC">
            <w:pPr>
              <w:numPr>
                <w:ilvl w:val="12"/>
                <w:numId w:val="0"/>
              </w:numPr>
              <w:jc w:val="center"/>
              <w:rPr>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867981" w:rsidRPr="00446404" w:rsidRDefault="00867981" w:rsidP="00AB5FAC">
            <w:pPr>
              <w:numPr>
                <w:ilvl w:val="12"/>
                <w:numId w:val="0"/>
              </w:numPr>
              <w:jc w:val="center"/>
              <w:rPr>
                <w:spacing w:val="-2"/>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867981" w:rsidRPr="00446404" w:rsidRDefault="00867981" w:rsidP="00AB5FAC">
            <w:pPr>
              <w:numPr>
                <w:ilvl w:val="12"/>
                <w:numId w:val="0"/>
              </w:numPr>
              <w:jc w:val="center"/>
              <w:rPr>
                <w:spacing w:val="-2"/>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867981" w:rsidRPr="00446404" w:rsidRDefault="00867981" w:rsidP="00AB5FAC">
            <w:pPr>
              <w:numPr>
                <w:ilvl w:val="12"/>
                <w:numId w:val="0"/>
              </w:numPr>
              <w:jc w:val="center"/>
              <w:rPr>
                <w:spacing w:val="-2"/>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867981" w:rsidRPr="00446404" w:rsidRDefault="00867981" w:rsidP="00AB5FAC">
            <w:pPr>
              <w:numPr>
                <w:ilvl w:val="12"/>
                <w:numId w:val="0"/>
              </w:numPr>
              <w:jc w:val="center"/>
              <w:rPr>
                <w:spacing w:val="-2"/>
                <w:lang w:val="en-GB"/>
              </w:rPr>
            </w:pPr>
          </w:p>
        </w:tc>
        <w:tc>
          <w:tcPr>
            <w:tcW w:w="1701" w:type="dxa"/>
            <w:tcBorders>
              <w:top w:val="single" w:sz="6" w:space="0" w:color="auto"/>
              <w:left w:val="single" w:sz="6" w:space="0" w:color="auto"/>
              <w:bottom w:val="single" w:sz="6" w:space="0" w:color="auto"/>
            </w:tcBorders>
            <w:vAlign w:val="center"/>
          </w:tcPr>
          <w:p w:rsidR="00867981" w:rsidRPr="00446404" w:rsidRDefault="00867981" w:rsidP="00AB5FAC">
            <w:pPr>
              <w:numPr>
                <w:ilvl w:val="12"/>
                <w:numId w:val="0"/>
              </w:numPr>
              <w:jc w:val="center"/>
              <w:rPr>
                <w:spacing w:val="-2"/>
                <w:lang w:val="en-GB"/>
              </w:rPr>
            </w:pPr>
          </w:p>
        </w:tc>
      </w:tr>
      <w:tr w:rsidR="00867981" w:rsidRPr="00446404" w:rsidTr="00AB5FAC">
        <w:trPr>
          <w:trHeight w:hRule="exact" w:val="397"/>
          <w:jc w:val="center"/>
        </w:trPr>
        <w:tc>
          <w:tcPr>
            <w:tcW w:w="1247" w:type="dxa"/>
            <w:tcBorders>
              <w:top w:val="single" w:sz="6" w:space="0" w:color="auto"/>
              <w:bottom w:val="single" w:sz="6" w:space="0" w:color="auto"/>
              <w:right w:val="single" w:sz="6" w:space="0" w:color="auto"/>
            </w:tcBorders>
            <w:vAlign w:val="center"/>
          </w:tcPr>
          <w:p w:rsidR="00867981" w:rsidRPr="00446404" w:rsidRDefault="00867981" w:rsidP="00AB5FAC">
            <w:pPr>
              <w:numPr>
                <w:ilvl w:val="12"/>
                <w:numId w:val="0"/>
              </w:numPr>
              <w:jc w:val="center"/>
              <w:rPr>
                <w:spacing w:val="-2"/>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867981" w:rsidRPr="00446404" w:rsidRDefault="00867981" w:rsidP="00AB5FAC">
            <w:pPr>
              <w:numPr>
                <w:ilvl w:val="12"/>
                <w:numId w:val="0"/>
              </w:numPr>
              <w:jc w:val="center"/>
              <w:rPr>
                <w:spacing w:val="-2"/>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867981" w:rsidRPr="00446404" w:rsidRDefault="00867981" w:rsidP="00AB5FAC">
            <w:pPr>
              <w:numPr>
                <w:ilvl w:val="12"/>
                <w:numId w:val="0"/>
              </w:numPr>
              <w:jc w:val="center"/>
              <w:rPr>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867981" w:rsidRPr="00446404" w:rsidRDefault="00867981" w:rsidP="00AB5FAC">
            <w:pPr>
              <w:numPr>
                <w:ilvl w:val="12"/>
                <w:numId w:val="0"/>
              </w:numPr>
              <w:jc w:val="center"/>
              <w:rPr>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867981" w:rsidRPr="00446404" w:rsidRDefault="00867981" w:rsidP="00AB5FAC">
            <w:pPr>
              <w:pStyle w:val="En-tte"/>
              <w:numPr>
                <w:ilvl w:val="12"/>
                <w:numId w:val="0"/>
              </w:numPr>
              <w:tabs>
                <w:tab w:val="clear" w:pos="4320"/>
                <w:tab w:val="clear" w:pos="8640"/>
              </w:tabs>
              <w:jc w:val="center"/>
              <w:rPr>
                <w:spacing w:val="-2"/>
                <w:szCs w:val="24"/>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rsidR="00867981" w:rsidRPr="00446404" w:rsidRDefault="00867981" w:rsidP="00AB5FAC">
            <w:pPr>
              <w:numPr>
                <w:ilvl w:val="12"/>
                <w:numId w:val="0"/>
              </w:numPr>
              <w:jc w:val="center"/>
              <w:rPr>
                <w:spacing w:val="-2"/>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867981" w:rsidRPr="00446404" w:rsidRDefault="00867981" w:rsidP="00AB5FAC">
            <w:pPr>
              <w:numPr>
                <w:ilvl w:val="12"/>
                <w:numId w:val="0"/>
              </w:numPr>
              <w:jc w:val="center"/>
              <w:rPr>
                <w:spacing w:val="-2"/>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867981" w:rsidRPr="00446404" w:rsidRDefault="00867981" w:rsidP="00AB5FAC">
            <w:pPr>
              <w:numPr>
                <w:ilvl w:val="12"/>
                <w:numId w:val="0"/>
              </w:numPr>
              <w:jc w:val="center"/>
              <w:rPr>
                <w:spacing w:val="-2"/>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867981" w:rsidRPr="00446404" w:rsidRDefault="00867981" w:rsidP="00AB5FAC">
            <w:pPr>
              <w:numPr>
                <w:ilvl w:val="12"/>
                <w:numId w:val="0"/>
              </w:numPr>
              <w:jc w:val="center"/>
              <w:rPr>
                <w:spacing w:val="-2"/>
                <w:lang w:val="en-GB"/>
              </w:rPr>
            </w:pPr>
          </w:p>
        </w:tc>
        <w:tc>
          <w:tcPr>
            <w:tcW w:w="1701" w:type="dxa"/>
            <w:tcBorders>
              <w:top w:val="single" w:sz="6" w:space="0" w:color="auto"/>
              <w:left w:val="single" w:sz="6" w:space="0" w:color="auto"/>
              <w:bottom w:val="single" w:sz="6" w:space="0" w:color="auto"/>
            </w:tcBorders>
            <w:vAlign w:val="center"/>
          </w:tcPr>
          <w:p w:rsidR="00867981" w:rsidRPr="00446404" w:rsidRDefault="00867981" w:rsidP="00AB5FAC">
            <w:pPr>
              <w:numPr>
                <w:ilvl w:val="12"/>
                <w:numId w:val="0"/>
              </w:numPr>
              <w:jc w:val="center"/>
              <w:rPr>
                <w:spacing w:val="-2"/>
                <w:lang w:val="en-GB"/>
              </w:rPr>
            </w:pPr>
          </w:p>
        </w:tc>
      </w:tr>
      <w:tr w:rsidR="00867981" w:rsidRPr="00446404" w:rsidTr="00AB5FAC">
        <w:trPr>
          <w:trHeight w:hRule="exact" w:val="397"/>
          <w:jc w:val="center"/>
        </w:trPr>
        <w:tc>
          <w:tcPr>
            <w:tcW w:w="1247" w:type="dxa"/>
            <w:tcBorders>
              <w:top w:val="single" w:sz="6" w:space="0" w:color="auto"/>
              <w:bottom w:val="single" w:sz="6" w:space="0" w:color="auto"/>
              <w:right w:val="single" w:sz="6" w:space="0" w:color="auto"/>
            </w:tcBorders>
            <w:vAlign w:val="center"/>
          </w:tcPr>
          <w:p w:rsidR="00867981" w:rsidRPr="00446404" w:rsidRDefault="00867981" w:rsidP="00AB5FAC">
            <w:pPr>
              <w:numPr>
                <w:ilvl w:val="12"/>
                <w:numId w:val="0"/>
              </w:numPr>
              <w:jc w:val="center"/>
              <w:rPr>
                <w:spacing w:val="-2"/>
                <w:lang w:val="en-GB"/>
              </w:rPr>
            </w:pPr>
          </w:p>
        </w:tc>
        <w:tc>
          <w:tcPr>
            <w:tcW w:w="1247" w:type="dxa"/>
            <w:tcBorders>
              <w:top w:val="single" w:sz="6" w:space="0" w:color="auto"/>
              <w:left w:val="single" w:sz="6" w:space="0" w:color="auto"/>
              <w:bottom w:val="single" w:sz="6" w:space="0" w:color="auto"/>
              <w:right w:val="single" w:sz="6" w:space="0" w:color="auto"/>
            </w:tcBorders>
            <w:vAlign w:val="center"/>
          </w:tcPr>
          <w:p w:rsidR="00867981" w:rsidRPr="00446404" w:rsidRDefault="00867981" w:rsidP="00AB5FAC">
            <w:pPr>
              <w:numPr>
                <w:ilvl w:val="12"/>
                <w:numId w:val="0"/>
              </w:numPr>
              <w:jc w:val="center"/>
              <w:rPr>
                <w:spacing w:val="-2"/>
                <w:lang w:val="en-GB"/>
              </w:rPr>
            </w:pPr>
          </w:p>
        </w:tc>
        <w:tc>
          <w:tcPr>
            <w:tcW w:w="1588" w:type="dxa"/>
            <w:tcBorders>
              <w:top w:val="single" w:sz="6" w:space="0" w:color="auto"/>
              <w:left w:val="single" w:sz="6" w:space="0" w:color="auto"/>
              <w:bottom w:val="single" w:sz="6" w:space="0" w:color="auto"/>
              <w:right w:val="single" w:sz="6" w:space="0" w:color="auto"/>
            </w:tcBorders>
            <w:vAlign w:val="center"/>
          </w:tcPr>
          <w:p w:rsidR="00867981" w:rsidRPr="00446404" w:rsidRDefault="00867981" w:rsidP="00AB5FAC">
            <w:pPr>
              <w:numPr>
                <w:ilvl w:val="12"/>
                <w:numId w:val="0"/>
              </w:numPr>
              <w:jc w:val="center"/>
              <w:rPr>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867981" w:rsidRPr="00446404" w:rsidRDefault="00867981" w:rsidP="00AB5FAC">
            <w:pPr>
              <w:numPr>
                <w:ilvl w:val="12"/>
                <w:numId w:val="0"/>
              </w:numPr>
              <w:jc w:val="center"/>
              <w:rPr>
                <w:spacing w:val="-2"/>
                <w:lang w:val="en-GB"/>
              </w:rPr>
            </w:pPr>
          </w:p>
        </w:tc>
        <w:tc>
          <w:tcPr>
            <w:tcW w:w="964" w:type="dxa"/>
            <w:tcBorders>
              <w:top w:val="single" w:sz="6" w:space="0" w:color="auto"/>
              <w:left w:val="single" w:sz="6" w:space="0" w:color="auto"/>
              <w:bottom w:val="single" w:sz="6" w:space="0" w:color="auto"/>
              <w:right w:val="single" w:sz="6" w:space="0" w:color="auto"/>
            </w:tcBorders>
            <w:vAlign w:val="center"/>
          </w:tcPr>
          <w:p w:rsidR="00867981" w:rsidRPr="00446404" w:rsidRDefault="00867981" w:rsidP="00AB5FAC">
            <w:pPr>
              <w:pStyle w:val="En-tte"/>
              <w:numPr>
                <w:ilvl w:val="12"/>
                <w:numId w:val="0"/>
              </w:numPr>
              <w:tabs>
                <w:tab w:val="clear" w:pos="4320"/>
                <w:tab w:val="clear" w:pos="8640"/>
              </w:tabs>
              <w:jc w:val="center"/>
              <w:rPr>
                <w:spacing w:val="-2"/>
                <w:szCs w:val="24"/>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rsidR="00867981" w:rsidRPr="00446404" w:rsidRDefault="00867981" w:rsidP="00AB5FAC">
            <w:pPr>
              <w:numPr>
                <w:ilvl w:val="12"/>
                <w:numId w:val="0"/>
              </w:numPr>
              <w:jc w:val="center"/>
              <w:rPr>
                <w:spacing w:val="-2"/>
                <w:lang w:val="en-GB"/>
              </w:rPr>
            </w:pPr>
          </w:p>
        </w:tc>
        <w:tc>
          <w:tcPr>
            <w:tcW w:w="851" w:type="dxa"/>
            <w:tcBorders>
              <w:top w:val="single" w:sz="6" w:space="0" w:color="auto"/>
              <w:left w:val="single" w:sz="6" w:space="0" w:color="auto"/>
              <w:bottom w:val="single" w:sz="6" w:space="0" w:color="auto"/>
              <w:right w:val="single" w:sz="6" w:space="0" w:color="auto"/>
            </w:tcBorders>
            <w:vAlign w:val="center"/>
          </w:tcPr>
          <w:p w:rsidR="00867981" w:rsidRPr="00446404" w:rsidRDefault="00867981" w:rsidP="00AB5FAC">
            <w:pPr>
              <w:numPr>
                <w:ilvl w:val="12"/>
                <w:numId w:val="0"/>
              </w:numPr>
              <w:jc w:val="center"/>
              <w:rPr>
                <w:spacing w:val="-2"/>
                <w:lang w:val="en-GB"/>
              </w:rPr>
            </w:pPr>
          </w:p>
        </w:tc>
        <w:tc>
          <w:tcPr>
            <w:tcW w:w="1304" w:type="dxa"/>
            <w:tcBorders>
              <w:top w:val="single" w:sz="6" w:space="0" w:color="auto"/>
              <w:left w:val="single" w:sz="6" w:space="0" w:color="auto"/>
              <w:bottom w:val="single" w:sz="6" w:space="0" w:color="auto"/>
              <w:right w:val="single" w:sz="6" w:space="0" w:color="auto"/>
            </w:tcBorders>
            <w:vAlign w:val="center"/>
          </w:tcPr>
          <w:p w:rsidR="00867981" w:rsidRPr="00446404" w:rsidRDefault="00867981" w:rsidP="00AB5FAC">
            <w:pPr>
              <w:numPr>
                <w:ilvl w:val="12"/>
                <w:numId w:val="0"/>
              </w:numPr>
              <w:jc w:val="center"/>
              <w:rPr>
                <w:spacing w:val="-2"/>
                <w:lang w:val="en-GB"/>
              </w:rPr>
            </w:pPr>
          </w:p>
        </w:tc>
        <w:tc>
          <w:tcPr>
            <w:tcW w:w="1701" w:type="dxa"/>
            <w:tcBorders>
              <w:top w:val="single" w:sz="6" w:space="0" w:color="auto"/>
              <w:left w:val="single" w:sz="6" w:space="0" w:color="auto"/>
              <w:bottom w:val="single" w:sz="6" w:space="0" w:color="auto"/>
              <w:right w:val="single" w:sz="6" w:space="0" w:color="auto"/>
            </w:tcBorders>
            <w:vAlign w:val="center"/>
          </w:tcPr>
          <w:p w:rsidR="00867981" w:rsidRPr="00446404" w:rsidRDefault="00867981" w:rsidP="00AB5FAC">
            <w:pPr>
              <w:numPr>
                <w:ilvl w:val="12"/>
                <w:numId w:val="0"/>
              </w:numPr>
              <w:jc w:val="center"/>
              <w:rPr>
                <w:spacing w:val="-2"/>
                <w:lang w:val="en-GB"/>
              </w:rPr>
            </w:pPr>
          </w:p>
        </w:tc>
        <w:tc>
          <w:tcPr>
            <w:tcW w:w="1701" w:type="dxa"/>
            <w:tcBorders>
              <w:top w:val="single" w:sz="6" w:space="0" w:color="auto"/>
              <w:left w:val="single" w:sz="6" w:space="0" w:color="auto"/>
              <w:bottom w:val="single" w:sz="6" w:space="0" w:color="auto"/>
            </w:tcBorders>
            <w:vAlign w:val="center"/>
          </w:tcPr>
          <w:p w:rsidR="00867981" w:rsidRPr="00446404" w:rsidRDefault="00867981" w:rsidP="00AB5FAC">
            <w:pPr>
              <w:numPr>
                <w:ilvl w:val="12"/>
                <w:numId w:val="0"/>
              </w:numPr>
              <w:jc w:val="center"/>
              <w:rPr>
                <w:spacing w:val="-2"/>
                <w:lang w:val="en-GB"/>
              </w:rPr>
            </w:pPr>
          </w:p>
        </w:tc>
      </w:tr>
      <w:tr w:rsidR="00867981" w:rsidRPr="00446404" w:rsidTr="00AB5FAC">
        <w:trPr>
          <w:trHeight w:hRule="exact" w:val="397"/>
          <w:jc w:val="center"/>
        </w:trPr>
        <w:tc>
          <w:tcPr>
            <w:tcW w:w="1247" w:type="dxa"/>
            <w:tcBorders>
              <w:top w:val="single" w:sz="6" w:space="0" w:color="auto"/>
              <w:bottom w:val="double" w:sz="4" w:space="0" w:color="auto"/>
              <w:right w:val="single" w:sz="6" w:space="0" w:color="auto"/>
            </w:tcBorders>
            <w:vAlign w:val="center"/>
          </w:tcPr>
          <w:p w:rsidR="00867981" w:rsidRPr="00446404" w:rsidRDefault="00867981" w:rsidP="00AB5FAC">
            <w:pPr>
              <w:numPr>
                <w:ilvl w:val="12"/>
                <w:numId w:val="0"/>
              </w:numPr>
              <w:jc w:val="center"/>
              <w:rPr>
                <w:spacing w:val="-2"/>
                <w:lang w:val="en-GB"/>
              </w:rPr>
            </w:pPr>
          </w:p>
        </w:tc>
        <w:tc>
          <w:tcPr>
            <w:tcW w:w="1247" w:type="dxa"/>
            <w:tcBorders>
              <w:top w:val="single" w:sz="6" w:space="0" w:color="auto"/>
              <w:left w:val="single" w:sz="6" w:space="0" w:color="auto"/>
              <w:bottom w:val="double" w:sz="4" w:space="0" w:color="auto"/>
              <w:right w:val="single" w:sz="6" w:space="0" w:color="auto"/>
            </w:tcBorders>
            <w:vAlign w:val="center"/>
          </w:tcPr>
          <w:p w:rsidR="00867981" w:rsidRPr="00446404" w:rsidRDefault="00867981" w:rsidP="00AB5FAC">
            <w:pPr>
              <w:numPr>
                <w:ilvl w:val="12"/>
                <w:numId w:val="0"/>
              </w:numPr>
              <w:jc w:val="center"/>
              <w:rPr>
                <w:spacing w:val="-2"/>
                <w:lang w:val="en-GB"/>
              </w:rPr>
            </w:pPr>
          </w:p>
        </w:tc>
        <w:tc>
          <w:tcPr>
            <w:tcW w:w="1588" w:type="dxa"/>
            <w:tcBorders>
              <w:top w:val="single" w:sz="6" w:space="0" w:color="auto"/>
              <w:left w:val="single" w:sz="6" w:space="0" w:color="auto"/>
              <w:bottom w:val="double" w:sz="4" w:space="0" w:color="auto"/>
              <w:right w:val="single" w:sz="6" w:space="0" w:color="auto"/>
            </w:tcBorders>
            <w:vAlign w:val="center"/>
          </w:tcPr>
          <w:p w:rsidR="00867981" w:rsidRPr="00446404" w:rsidRDefault="00867981" w:rsidP="00AB5FAC">
            <w:pPr>
              <w:numPr>
                <w:ilvl w:val="12"/>
                <w:numId w:val="0"/>
              </w:numPr>
              <w:jc w:val="center"/>
              <w:rPr>
                <w:spacing w:val="-2"/>
                <w:lang w:val="en-GB"/>
              </w:rPr>
            </w:pPr>
          </w:p>
        </w:tc>
        <w:tc>
          <w:tcPr>
            <w:tcW w:w="964" w:type="dxa"/>
            <w:tcBorders>
              <w:top w:val="single" w:sz="6" w:space="0" w:color="auto"/>
              <w:left w:val="single" w:sz="6" w:space="0" w:color="auto"/>
              <w:bottom w:val="double" w:sz="4" w:space="0" w:color="auto"/>
              <w:right w:val="single" w:sz="6" w:space="0" w:color="auto"/>
            </w:tcBorders>
            <w:vAlign w:val="center"/>
          </w:tcPr>
          <w:p w:rsidR="00867981" w:rsidRPr="00446404" w:rsidRDefault="00867981" w:rsidP="00AB5FAC">
            <w:pPr>
              <w:numPr>
                <w:ilvl w:val="12"/>
                <w:numId w:val="0"/>
              </w:numPr>
              <w:jc w:val="center"/>
              <w:rPr>
                <w:spacing w:val="-2"/>
                <w:lang w:val="en-GB"/>
              </w:rPr>
            </w:pPr>
          </w:p>
        </w:tc>
        <w:tc>
          <w:tcPr>
            <w:tcW w:w="964" w:type="dxa"/>
            <w:tcBorders>
              <w:top w:val="single" w:sz="6" w:space="0" w:color="auto"/>
              <w:left w:val="single" w:sz="6" w:space="0" w:color="auto"/>
              <w:bottom w:val="double" w:sz="4" w:space="0" w:color="auto"/>
              <w:right w:val="single" w:sz="6" w:space="0" w:color="auto"/>
            </w:tcBorders>
            <w:vAlign w:val="center"/>
          </w:tcPr>
          <w:p w:rsidR="00867981" w:rsidRPr="00446404" w:rsidRDefault="00867981" w:rsidP="00AB5FAC">
            <w:pPr>
              <w:numPr>
                <w:ilvl w:val="12"/>
                <w:numId w:val="0"/>
              </w:numPr>
              <w:jc w:val="center"/>
              <w:rPr>
                <w:spacing w:val="-2"/>
                <w:lang w:val="en-GB"/>
              </w:rPr>
            </w:pPr>
          </w:p>
        </w:tc>
        <w:tc>
          <w:tcPr>
            <w:tcW w:w="964" w:type="dxa"/>
            <w:tcBorders>
              <w:top w:val="single" w:sz="6" w:space="0" w:color="auto"/>
              <w:left w:val="single" w:sz="6" w:space="0" w:color="auto"/>
              <w:bottom w:val="double" w:sz="4" w:space="0" w:color="auto"/>
              <w:right w:val="single" w:sz="6" w:space="0" w:color="auto"/>
            </w:tcBorders>
            <w:vAlign w:val="center"/>
          </w:tcPr>
          <w:p w:rsidR="00867981" w:rsidRPr="00446404" w:rsidRDefault="00867981" w:rsidP="00AB5FAC">
            <w:pPr>
              <w:numPr>
                <w:ilvl w:val="12"/>
                <w:numId w:val="0"/>
              </w:numPr>
              <w:jc w:val="center"/>
              <w:rPr>
                <w:spacing w:val="-2"/>
                <w:lang w:val="en-GB"/>
              </w:rPr>
            </w:pPr>
          </w:p>
        </w:tc>
        <w:tc>
          <w:tcPr>
            <w:tcW w:w="851" w:type="dxa"/>
            <w:tcBorders>
              <w:top w:val="single" w:sz="6" w:space="0" w:color="auto"/>
              <w:left w:val="single" w:sz="6" w:space="0" w:color="auto"/>
              <w:bottom w:val="double" w:sz="4" w:space="0" w:color="auto"/>
              <w:right w:val="single" w:sz="6" w:space="0" w:color="auto"/>
            </w:tcBorders>
            <w:vAlign w:val="center"/>
          </w:tcPr>
          <w:p w:rsidR="00867981" w:rsidRPr="00446404" w:rsidRDefault="00867981" w:rsidP="00AB5FAC">
            <w:pPr>
              <w:numPr>
                <w:ilvl w:val="12"/>
                <w:numId w:val="0"/>
              </w:numPr>
              <w:jc w:val="center"/>
              <w:rPr>
                <w:spacing w:val="-2"/>
                <w:lang w:val="en-GB"/>
              </w:rPr>
            </w:pPr>
          </w:p>
        </w:tc>
        <w:tc>
          <w:tcPr>
            <w:tcW w:w="1304" w:type="dxa"/>
            <w:tcBorders>
              <w:top w:val="single" w:sz="6" w:space="0" w:color="auto"/>
              <w:left w:val="single" w:sz="6" w:space="0" w:color="auto"/>
              <w:bottom w:val="double" w:sz="4" w:space="0" w:color="auto"/>
              <w:right w:val="single" w:sz="6" w:space="0" w:color="auto"/>
            </w:tcBorders>
            <w:vAlign w:val="center"/>
          </w:tcPr>
          <w:p w:rsidR="00867981" w:rsidRPr="00446404" w:rsidRDefault="00867981" w:rsidP="00AB5FAC">
            <w:pPr>
              <w:numPr>
                <w:ilvl w:val="12"/>
                <w:numId w:val="0"/>
              </w:numPr>
              <w:jc w:val="center"/>
              <w:rPr>
                <w:spacing w:val="-2"/>
                <w:lang w:val="en-GB"/>
              </w:rPr>
            </w:pPr>
          </w:p>
        </w:tc>
        <w:tc>
          <w:tcPr>
            <w:tcW w:w="1701" w:type="dxa"/>
            <w:tcBorders>
              <w:top w:val="single" w:sz="6" w:space="0" w:color="auto"/>
              <w:left w:val="single" w:sz="6" w:space="0" w:color="auto"/>
              <w:bottom w:val="double" w:sz="4" w:space="0" w:color="auto"/>
              <w:right w:val="single" w:sz="6" w:space="0" w:color="auto"/>
            </w:tcBorders>
            <w:vAlign w:val="center"/>
          </w:tcPr>
          <w:p w:rsidR="00867981" w:rsidRPr="00446404" w:rsidRDefault="00867981" w:rsidP="00AB5FAC">
            <w:pPr>
              <w:numPr>
                <w:ilvl w:val="12"/>
                <w:numId w:val="0"/>
              </w:numPr>
              <w:jc w:val="center"/>
              <w:rPr>
                <w:spacing w:val="-2"/>
                <w:lang w:val="en-GB"/>
              </w:rPr>
            </w:pPr>
          </w:p>
        </w:tc>
        <w:tc>
          <w:tcPr>
            <w:tcW w:w="1701" w:type="dxa"/>
            <w:tcBorders>
              <w:top w:val="single" w:sz="6" w:space="0" w:color="auto"/>
              <w:left w:val="single" w:sz="6" w:space="0" w:color="auto"/>
              <w:bottom w:val="double" w:sz="4" w:space="0" w:color="auto"/>
            </w:tcBorders>
            <w:vAlign w:val="center"/>
          </w:tcPr>
          <w:p w:rsidR="00867981" w:rsidRPr="00446404" w:rsidRDefault="00867981" w:rsidP="00AB5FAC">
            <w:pPr>
              <w:numPr>
                <w:ilvl w:val="12"/>
                <w:numId w:val="0"/>
              </w:numPr>
              <w:jc w:val="center"/>
              <w:rPr>
                <w:spacing w:val="-2"/>
                <w:lang w:val="en-GB"/>
              </w:rPr>
            </w:pPr>
          </w:p>
        </w:tc>
      </w:tr>
    </w:tbl>
    <w:p w:rsidR="00867981" w:rsidRPr="00446404" w:rsidRDefault="00867981" w:rsidP="00867981">
      <w:pPr>
        <w:numPr>
          <w:ilvl w:val="12"/>
          <w:numId w:val="0"/>
        </w:numPr>
        <w:rPr>
          <w:spacing w:val="-3"/>
          <w:lang w:val="en-GB"/>
        </w:rPr>
      </w:pPr>
    </w:p>
    <w:p w:rsidR="00867981" w:rsidRPr="00446404" w:rsidRDefault="00867981" w:rsidP="00867981">
      <w:pPr>
        <w:pStyle w:val="En-tte"/>
        <w:numPr>
          <w:ilvl w:val="12"/>
          <w:numId w:val="0"/>
        </w:numPr>
        <w:tabs>
          <w:tab w:val="clear" w:pos="4320"/>
          <w:tab w:val="clear" w:pos="8640"/>
          <w:tab w:val="left" w:pos="360"/>
        </w:tabs>
        <w:rPr>
          <w:spacing w:val="-3"/>
          <w:szCs w:val="24"/>
          <w:lang w:eastAsia="it-IT"/>
        </w:rPr>
      </w:pPr>
      <w:r w:rsidRPr="00446404">
        <w:rPr>
          <w:spacing w:val="-3"/>
          <w:szCs w:val="24"/>
          <w:lang w:eastAsia="it-IT"/>
        </w:rPr>
        <w:t>1.</w:t>
      </w:r>
      <w:r w:rsidRPr="00446404">
        <w:rPr>
          <w:spacing w:val="-3"/>
          <w:szCs w:val="24"/>
          <w:lang w:eastAsia="it-IT"/>
        </w:rPr>
        <w:tab/>
        <w:t>Expressed as percentage of 1</w:t>
      </w:r>
    </w:p>
    <w:p w:rsidR="00867981" w:rsidRPr="00446404" w:rsidRDefault="00867981" w:rsidP="00867981">
      <w:pPr>
        <w:pStyle w:val="En-tte"/>
        <w:numPr>
          <w:ilvl w:val="12"/>
          <w:numId w:val="0"/>
        </w:numPr>
        <w:tabs>
          <w:tab w:val="clear" w:pos="4320"/>
          <w:tab w:val="clear" w:pos="8640"/>
          <w:tab w:val="left" w:pos="360"/>
        </w:tabs>
        <w:rPr>
          <w:spacing w:val="-3"/>
        </w:rPr>
      </w:pPr>
      <w:r w:rsidRPr="00446404">
        <w:rPr>
          <w:spacing w:val="-3"/>
        </w:rPr>
        <w:t>2.</w:t>
      </w:r>
      <w:r w:rsidRPr="00446404">
        <w:rPr>
          <w:spacing w:val="-3"/>
        </w:rPr>
        <w:tab/>
      </w:r>
      <w:r w:rsidRPr="00446404">
        <w:rPr>
          <w:spacing w:val="-3"/>
          <w:szCs w:val="24"/>
          <w:lang w:eastAsia="it-IT"/>
        </w:rPr>
        <w:t>Expressed as percentage of 4</w:t>
      </w:r>
    </w:p>
    <w:p w:rsidR="00867981" w:rsidRPr="00446404" w:rsidRDefault="00867981" w:rsidP="00867981">
      <w:pPr>
        <w:ind w:left="1080" w:hanging="1080"/>
        <w:rPr>
          <w:lang w:val="en-GB"/>
        </w:rPr>
      </w:pPr>
    </w:p>
    <w:p w:rsidR="00202275" w:rsidRPr="00446404" w:rsidRDefault="00202275" w:rsidP="00867981">
      <w:pPr>
        <w:ind w:left="1080" w:hanging="1080"/>
        <w:rPr>
          <w:lang w:val="en-GB"/>
        </w:rPr>
        <w:sectPr w:rsidR="00202275" w:rsidRPr="00446404" w:rsidSect="00906F1B">
          <w:headerReference w:type="default" r:id="rId45"/>
          <w:pgSz w:w="15842" w:h="12242" w:orient="landscape" w:code="1"/>
          <w:pgMar w:top="1728" w:right="1440" w:bottom="1440" w:left="1728" w:header="720" w:footer="720" w:gutter="0"/>
          <w:cols w:space="708"/>
          <w:docGrid w:linePitch="360"/>
        </w:sectPr>
      </w:pPr>
    </w:p>
    <w:p w:rsidR="001C2DB0" w:rsidRPr="00446404" w:rsidRDefault="001C2DB0" w:rsidP="001C2DB0">
      <w:pPr>
        <w:pStyle w:val="Titre1"/>
        <w:rPr>
          <w:rFonts w:ascii="Times New Roman" w:hAnsi="Times New Roman"/>
        </w:rPr>
      </w:pPr>
      <w:bookmarkStart w:id="87" w:name="_Toc219725184"/>
      <w:bookmarkStart w:id="88" w:name="_Toc224830286"/>
      <w:bookmarkStart w:id="89" w:name="_Toc443450346"/>
      <w:r w:rsidRPr="00446404">
        <w:rPr>
          <w:rFonts w:ascii="Times New Roman" w:hAnsi="Times New Roman"/>
        </w:rPr>
        <w:lastRenderedPageBreak/>
        <w:t>Section 5.  Terms of Reference</w:t>
      </w:r>
    </w:p>
    <w:p w:rsidR="001C2DB0" w:rsidRPr="00D00792" w:rsidRDefault="001C2DB0" w:rsidP="001C2DB0">
      <w:pPr>
        <w:spacing w:line="360" w:lineRule="auto"/>
        <w:jc w:val="center"/>
        <w:rPr>
          <w:b/>
          <w:lang w:val="en-GB"/>
        </w:rPr>
      </w:pPr>
      <w:r w:rsidRPr="00D00792">
        <w:rPr>
          <w:b/>
          <w:lang w:val="en-GB"/>
        </w:rPr>
        <w:t>Consultancy Services for a Feasibility Study and Preparation of Bidding Documents for the Setting-up and Operation of a Scrapyard for End–of–Life Vehicles in Mauritius</w:t>
      </w:r>
    </w:p>
    <w:p w:rsidR="001C2DB0" w:rsidRPr="00D00792" w:rsidRDefault="001C2DB0" w:rsidP="001C2DB0">
      <w:pPr>
        <w:pStyle w:val="Paragraphedeliste"/>
        <w:numPr>
          <w:ilvl w:val="0"/>
          <w:numId w:val="26"/>
        </w:numPr>
        <w:suppressAutoHyphens w:val="0"/>
        <w:overflowPunct/>
        <w:autoSpaceDE/>
        <w:autoSpaceDN/>
        <w:adjustRightInd/>
        <w:spacing w:line="360" w:lineRule="auto"/>
        <w:jc w:val="left"/>
        <w:textAlignment w:val="auto"/>
        <w:rPr>
          <w:b/>
          <w:szCs w:val="24"/>
          <w:lang w:val="en-GB"/>
        </w:rPr>
      </w:pPr>
      <w:r w:rsidRPr="00D00792">
        <w:rPr>
          <w:b/>
          <w:szCs w:val="24"/>
          <w:lang w:val="en-GB"/>
        </w:rPr>
        <w:t>Introduction</w:t>
      </w:r>
    </w:p>
    <w:p w:rsidR="001C2DB0" w:rsidRPr="00D00792" w:rsidRDefault="001C2DB0" w:rsidP="001C2DB0">
      <w:pPr>
        <w:spacing w:line="360" w:lineRule="auto"/>
        <w:jc w:val="both"/>
        <w:rPr>
          <w:lang w:val="en-GB"/>
        </w:rPr>
      </w:pPr>
      <w:r w:rsidRPr="00D00792">
        <w:rPr>
          <w:lang w:val="en-GB"/>
        </w:rPr>
        <w:t xml:space="preserve">Scrap vehicles, which </w:t>
      </w:r>
      <w:r w:rsidR="00C71CB8">
        <w:rPr>
          <w:lang w:val="en-GB"/>
        </w:rPr>
        <w:t>are</w:t>
      </w:r>
      <w:r w:rsidRPr="00D00792">
        <w:rPr>
          <w:lang w:val="en-GB"/>
        </w:rPr>
        <w:t xml:space="preserve"> either abandoned</w:t>
      </w:r>
      <w:r>
        <w:rPr>
          <w:lang w:val="en-GB"/>
        </w:rPr>
        <w:t>, declared as “Total Loss”</w:t>
      </w:r>
      <w:r w:rsidRPr="00D00792">
        <w:rPr>
          <w:lang w:val="en-GB"/>
        </w:rPr>
        <w:t xml:space="preserve"> or end-of-life vehicles, are becoming a major issue in Mauritius</w:t>
      </w:r>
      <w:r>
        <w:rPr>
          <w:lang w:val="en-GB"/>
        </w:rPr>
        <w:t xml:space="preserve"> in the context of </w:t>
      </w:r>
      <w:r w:rsidR="00C71CB8">
        <w:rPr>
          <w:lang w:val="en-GB"/>
        </w:rPr>
        <w:t xml:space="preserve">elimination of </w:t>
      </w:r>
      <w:r>
        <w:rPr>
          <w:lang w:val="en-GB"/>
        </w:rPr>
        <w:t xml:space="preserve">eye sores in the environment </w:t>
      </w:r>
      <w:r w:rsidR="00C71CB8">
        <w:rPr>
          <w:lang w:val="en-GB"/>
        </w:rPr>
        <w:t xml:space="preserve">protection </w:t>
      </w:r>
      <w:r>
        <w:rPr>
          <w:lang w:val="en-GB"/>
        </w:rPr>
        <w:t>and road safety</w:t>
      </w:r>
      <w:r w:rsidR="00C71CB8">
        <w:rPr>
          <w:lang w:val="en-GB"/>
        </w:rPr>
        <w:t xml:space="preserve"> campaign</w:t>
      </w:r>
      <w:r w:rsidRPr="00D00792">
        <w:rPr>
          <w:lang w:val="en-GB"/>
        </w:rPr>
        <w:t>. As at June 2017, more than 500,000 vehicles were registered at the National Transport Authority, while 14,230 new vehicles joined the fleet from January to June 2017 (Statistics Mauritius, 2017, Road Transport and Road Traffic Statistics).</w:t>
      </w:r>
    </w:p>
    <w:p w:rsidR="001C2DB0" w:rsidRPr="00D00792" w:rsidRDefault="001C2DB0" w:rsidP="001C2DB0">
      <w:pPr>
        <w:spacing w:line="360" w:lineRule="auto"/>
        <w:jc w:val="both"/>
        <w:rPr>
          <w:lang w:val="en-GB"/>
        </w:rPr>
      </w:pPr>
      <w:r w:rsidRPr="00D00792">
        <w:rPr>
          <w:lang w:val="en-GB"/>
        </w:rPr>
        <w:t>A survey carried out in January 2018, by the 12 Local Authorities on the island, revealed that about 759 scrap vehicles were dumped on barelands, roadsides and public places. On the other hand, the Ministry of Public Infrastructure and Land Transport</w:t>
      </w:r>
      <w:r>
        <w:rPr>
          <w:lang w:val="en-GB"/>
        </w:rPr>
        <w:t xml:space="preserve"> has reported that several seriously </w:t>
      </w:r>
      <w:r w:rsidRPr="00D00792">
        <w:rPr>
          <w:lang w:val="en-GB"/>
        </w:rPr>
        <w:t>damaged vehicles commonly known as “total loss” vehicles, find their way back on the road after they have been modified.</w:t>
      </w:r>
      <w:r>
        <w:rPr>
          <w:lang w:val="en-GB"/>
        </w:rPr>
        <w:t xml:space="preserve"> This is also considered to be a threat to public safety on roads. </w:t>
      </w:r>
      <w:r w:rsidRPr="00D00792">
        <w:rPr>
          <w:lang w:val="en-GB"/>
        </w:rPr>
        <w:t xml:space="preserve">Furthermore, many dealers in spare parts from end-of-life vehicles operate illegally without de-polluting the vehicles. This can become a serious threat to the environment </w:t>
      </w:r>
      <w:r>
        <w:rPr>
          <w:lang w:val="en-GB"/>
        </w:rPr>
        <w:t>and road safety</w:t>
      </w:r>
      <w:r w:rsidR="00CB05F0">
        <w:rPr>
          <w:lang w:val="en-GB"/>
        </w:rPr>
        <w:t>,</w:t>
      </w:r>
      <w:r>
        <w:rPr>
          <w:lang w:val="en-GB"/>
        </w:rPr>
        <w:t xml:space="preserve"> </w:t>
      </w:r>
      <w:r w:rsidRPr="00D00792">
        <w:rPr>
          <w:lang w:val="en-GB"/>
        </w:rPr>
        <w:t xml:space="preserve">if not properly managed. There is currently no official disposal site or management system for scrap vehicles in Mauritius and considering that dumping of scrap vehicles represents an eyesore and harbour mosquitoes which can be the vector for diseases like malaria, chikungunya, dengue that can seriously affect public health, a sustainable solution to </w:t>
      </w:r>
      <w:r w:rsidR="00C71CB8">
        <w:rPr>
          <w:lang w:val="en-GB"/>
        </w:rPr>
        <w:t>the problem</w:t>
      </w:r>
      <w:r w:rsidRPr="00D00792">
        <w:rPr>
          <w:lang w:val="en-GB"/>
        </w:rPr>
        <w:t xml:space="preserve"> of scrap vehicles is </w:t>
      </w:r>
      <w:r w:rsidR="00C71CB8">
        <w:rPr>
          <w:lang w:val="en-GB"/>
        </w:rPr>
        <w:t>important</w:t>
      </w:r>
      <w:r w:rsidRPr="00D00792">
        <w:rPr>
          <w:lang w:val="en-GB"/>
        </w:rPr>
        <w:t>.</w:t>
      </w:r>
    </w:p>
    <w:p w:rsidR="001C2DB0" w:rsidRPr="00D00792" w:rsidRDefault="001C2DB0" w:rsidP="001C2DB0">
      <w:pPr>
        <w:spacing w:line="360" w:lineRule="auto"/>
        <w:jc w:val="both"/>
        <w:rPr>
          <w:lang w:val="en-GB"/>
        </w:rPr>
      </w:pPr>
      <w:r w:rsidRPr="00D00792">
        <w:rPr>
          <w:lang w:val="en-GB"/>
        </w:rPr>
        <w:t xml:space="preserve">It is thus proposed to set-up a scrapyard in Mauritius for the de-pollution, dismantling and recycling of end-of-life vehicles and provide suitable storage areas for the recyclable materials. </w:t>
      </w:r>
    </w:p>
    <w:p w:rsidR="001C2DB0" w:rsidRPr="00D00792" w:rsidRDefault="001C2DB0" w:rsidP="001C2DB0">
      <w:pPr>
        <w:pStyle w:val="Paragraphedeliste"/>
        <w:numPr>
          <w:ilvl w:val="0"/>
          <w:numId w:val="26"/>
        </w:numPr>
        <w:suppressAutoHyphens w:val="0"/>
        <w:overflowPunct/>
        <w:autoSpaceDE/>
        <w:autoSpaceDN/>
        <w:adjustRightInd/>
        <w:spacing w:after="200" w:line="360" w:lineRule="auto"/>
        <w:jc w:val="left"/>
        <w:textAlignment w:val="auto"/>
        <w:rPr>
          <w:b/>
          <w:szCs w:val="24"/>
          <w:lang w:val="en-GB"/>
        </w:rPr>
      </w:pPr>
      <w:r w:rsidRPr="00D00792">
        <w:rPr>
          <w:b/>
          <w:szCs w:val="24"/>
          <w:lang w:val="en-GB"/>
        </w:rPr>
        <w:t>Objective of the Consultancy Assignment</w:t>
      </w:r>
    </w:p>
    <w:p w:rsidR="001C2DB0" w:rsidRPr="00D00792" w:rsidRDefault="001C2DB0" w:rsidP="001C2DB0">
      <w:pPr>
        <w:spacing w:line="360" w:lineRule="auto"/>
        <w:jc w:val="both"/>
        <w:rPr>
          <w:lang w:val="en-GB"/>
        </w:rPr>
      </w:pPr>
      <w:r w:rsidRPr="00D00792">
        <w:rPr>
          <w:lang w:val="en-GB"/>
        </w:rPr>
        <w:t xml:space="preserve">The objective of this Consultancy Assignment is to </w:t>
      </w:r>
      <w:r w:rsidRPr="00D577BA">
        <w:rPr>
          <w:lang w:val="en-GB"/>
        </w:rPr>
        <w:t xml:space="preserve">conduct a detailed </w:t>
      </w:r>
      <w:r w:rsidRPr="00D00792">
        <w:rPr>
          <w:lang w:val="en-GB"/>
        </w:rPr>
        <w:t xml:space="preserve">study on the collection and transportation of end-of-life vehicles and </w:t>
      </w:r>
      <w:r w:rsidR="00C71CB8">
        <w:rPr>
          <w:lang w:val="en-GB"/>
        </w:rPr>
        <w:t xml:space="preserve">a feasibility study on the </w:t>
      </w:r>
      <w:r w:rsidR="00C71CB8" w:rsidRPr="00705EB7">
        <w:rPr>
          <w:lang w:val="en-GB"/>
        </w:rPr>
        <w:t>setting up</w:t>
      </w:r>
      <w:r w:rsidR="00705EB7">
        <w:rPr>
          <w:lang w:val="en-GB"/>
        </w:rPr>
        <w:t>,</w:t>
      </w:r>
      <w:r w:rsidR="00C71CB8" w:rsidRPr="00705EB7">
        <w:rPr>
          <w:lang w:val="en-GB"/>
        </w:rPr>
        <w:t xml:space="preserve"> o</w:t>
      </w:r>
      <w:r w:rsidRPr="00705EB7">
        <w:rPr>
          <w:lang w:val="en-GB"/>
        </w:rPr>
        <w:t xml:space="preserve">peration </w:t>
      </w:r>
      <w:r w:rsidRPr="00D00792">
        <w:rPr>
          <w:lang w:val="en-GB"/>
        </w:rPr>
        <w:t xml:space="preserve">and management of a scrapyard facility. The consultant shall recommend on the best option </w:t>
      </w:r>
      <w:r w:rsidRPr="00D00792">
        <w:rPr>
          <w:lang w:val="en-GB"/>
        </w:rPr>
        <w:lastRenderedPageBreak/>
        <w:t>available for the setting up of the facility with cost benefit analysis for each possible option</w:t>
      </w:r>
      <w:r>
        <w:rPr>
          <w:lang w:val="en-GB"/>
        </w:rPr>
        <w:t xml:space="preserve"> including reviewing of existing regulations.</w:t>
      </w:r>
    </w:p>
    <w:p w:rsidR="001C2DB0" w:rsidRPr="00D577BA" w:rsidRDefault="001C2DB0" w:rsidP="001C2DB0">
      <w:pPr>
        <w:spacing w:line="360" w:lineRule="auto"/>
        <w:jc w:val="both"/>
        <w:rPr>
          <w:lang w:val="en-GB"/>
        </w:rPr>
      </w:pPr>
      <w:r w:rsidRPr="00D577BA">
        <w:rPr>
          <w:lang w:val="en-GB"/>
        </w:rPr>
        <w:t xml:space="preserve">Upon approval of the Feasibility Study Report, the Consultant shall prepare a Request For Proposal (RFP) document to invite proposals from potential developers for the setting-up and operation of the scrapyard. </w:t>
      </w:r>
    </w:p>
    <w:p w:rsidR="001C2DB0" w:rsidRPr="00D00792" w:rsidRDefault="001C2DB0" w:rsidP="001C2DB0">
      <w:pPr>
        <w:pStyle w:val="Paragraphedeliste"/>
        <w:numPr>
          <w:ilvl w:val="0"/>
          <w:numId w:val="26"/>
        </w:numPr>
        <w:suppressAutoHyphens w:val="0"/>
        <w:overflowPunct/>
        <w:autoSpaceDE/>
        <w:autoSpaceDN/>
        <w:adjustRightInd/>
        <w:spacing w:line="360" w:lineRule="auto"/>
        <w:jc w:val="left"/>
        <w:textAlignment w:val="auto"/>
        <w:rPr>
          <w:b/>
          <w:szCs w:val="24"/>
          <w:lang w:val="en-GB"/>
        </w:rPr>
      </w:pPr>
      <w:r w:rsidRPr="00D00792">
        <w:rPr>
          <w:b/>
          <w:szCs w:val="24"/>
          <w:lang w:val="en-GB"/>
        </w:rPr>
        <w:t>Scope of Services</w:t>
      </w:r>
    </w:p>
    <w:p w:rsidR="001C2DB0" w:rsidRPr="00D00792" w:rsidRDefault="001C2DB0" w:rsidP="001C2DB0">
      <w:pPr>
        <w:spacing w:line="360" w:lineRule="auto"/>
        <w:rPr>
          <w:lang w:val="en-GB"/>
        </w:rPr>
      </w:pPr>
      <w:r w:rsidRPr="00D00792">
        <w:rPr>
          <w:lang w:val="en-GB"/>
        </w:rPr>
        <w:t xml:space="preserve">The assignment includes the following: </w:t>
      </w:r>
    </w:p>
    <w:p w:rsidR="001C2DB0" w:rsidRPr="00D00792" w:rsidRDefault="001C2DB0" w:rsidP="001C2DB0">
      <w:pPr>
        <w:pStyle w:val="Paragraphedeliste"/>
        <w:numPr>
          <w:ilvl w:val="0"/>
          <w:numId w:val="33"/>
        </w:numPr>
        <w:suppressAutoHyphens w:val="0"/>
        <w:overflowPunct/>
        <w:autoSpaceDE/>
        <w:autoSpaceDN/>
        <w:adjustRightInd/>
        <w:spacing w:after="200" w:line="360" w:lineRule="auto"/>
        <w:jc w:val="left"/>
        <w:textAlignment w:val="auto"/>
        <w:rPr>
          <w:szCs w:val="24"/>
          <w:lang w:val="en-GB"/>
        </w:rPr>
      </w:pPr>
      <w:r w:rsidRPr="00D00792">
        <w:rPr>
          <w:szCs w:val="24"/>
          <w:lang w:val="en-GB"/>
        </w:rPr>
        <w:t xml:space="preserve">Preparation of a detailed feasibility study report and </w:t>
      </w:r>
    </w:p>
    <w:p w:rsidR="001C2DB0" w:rsidRPr="00D00792" w:rsidRDefault="001C2DB0" w:rsidP="001C2DB0">
      <w:pPr>
        <w:pStyle w:val="Paragraphedeliste"/>
        <w:numPr>
          <w:ilvl w:val="0"/>
          <w:numId w:val="33"/>
        </w:numPr>
        <w:suppressAutoHyphens w:val="0"/>
        <w:overflowPunct/>
        <w:autoSpaceDE/>
        <w:autoSpaceDN/>
        <w:adjustRightInd/>
        <w:spacing w:after="200" w:line="360" w:lineRule="auto"/>
        <w:jc w:val="left"/>
        <w:textAlignment w:val="auto"/>
        <w:rPr>
          <w:szCs w:val="24"/>
          <w:lang w:val="en-GB"/>
        </w:rPr>
      </w:pPr>
      <w:r w:rsidRPr="00D00792">
        <w:rPr>
          <w:szCs w:val="24"/>
          <w:lang w:val="en-GB"/>
        </w:rPr>
        <w:t>Preparation of a Request for Proposal document, described in more details below.</w:t>
      </w:r>
    </w:p>
    <w:p w:rsidR="001C2DB0" w:rsidRPr="00D00792" w:rsidRDefault="001C2DB0" w:rsidP="001C2DB0">
      <w:pPr>
        <w:spacing w:line="360" w:lineRule="auto"/>
        <w:rPr>
          <w:b/>
          <w:lang w:val="en-GB"/>
        </w:rPr>
      </w:pPr>
      <w:r w:rsidRPr="00D00792">
        <w:rPr>
          <w:b/>
          <w:lang w:val="en-GB"/>
        </w:rPr>
        <w:t>3.1 Preparation of a Detailed Feasibility Study Report</w:t>
      </w:r>
    </w:p>
    <w:p w:rsidR="001C2DB0" w:rsidRDefault="001C2DB0" w:rsidP="001C2DB0">
      <w:pPr>
        <w:spacing w:line="360" w:lineRule="auto"/>
        <w:jc w:val="both"/>
        <w:rPr>
          <w:lang w:val="en-GB"/>
        </w:rPr>
      </w:pPr>
      <w:r w:rsidRPr="00D00792">
        <w:rPr>
          <w:lang w:val="en-GB"/>
        </w:rPr>
        <w:t xml:space="preserve">The Consultant shall, amongst others, </w:t>
      </w:r>
    </w:p>
    <w:p w:rsidR="00465FAA" w:rsidRDefault="00E504A7" w:rsidP="00465FAA">
      <w:pPr>
        <w:pStyle w:val="Paragraphedeliste"/>
        <w:numPr>
          <w:ilvl w:val="0"/>
          <w:numId w:val="41"/>
        </w:numPr>
        <w:suppressAutoHyphens w:val="0"/>
        <w:overflowPunct/>
        <w:autoSpaceDE/>
        <w:autoSpaceDN/>
        <w:adjustRightInd/>
        <w:spacing w:after="200" w:line="360" w:lineRule="auto"/>
        <w:textAlignment w:val="auto"/>
        <w:rPr>
          <w:szCs w:val="24"/>
          <w:lang w:val="en-GB"/>
        </w:rPr>
      </w:pPr>
      <w:r w:rsidRPr="00E504A7">
        <w:rPr>
          <w:lang w:val="en-GB"/>
        </w:rPr>
        <w:t>Carry out a comprehensive literature review on international benchmarks, regulations and operational aspects of scrapyard facilities;</w:t>
      </w:r>
      <w:r w:rsidR="00465FAA" w:rsidRPr="00465FAA">
        <w:rPr>
          <w:szCs w:val="24"/>
          <w:lang w:val="en-GB"/>
        </w:rPr>
        <w:t xml:space="preserve"> </w:t>
      </w:r>
    </w:p>
    <w:p w:rsidR="00465FAA" w:rsidRPr="00D00792" w:rsidRDefault="00465FAA" w:rsidP="00465FAA">
      <w:pPr>
        <w:pStyle w:val="Paragraphedeliste"/>
        <w:numPr>
          <w:ilvl w:val="0"/>
          <w:numId w:val="41"/>
        </w:numPr>
        <w:suppressAutoHyphens w:val="0"/>
        <w:overflowPunct/>
        <w:autoSpaceDE/>
        <w:autoSpaceDN/>
        <w:adjustRightInd/>
        <w:spacing w:after="200" w:line="360" w:lineRule="auto"/>
        <w:textAlignment w:val="auto"/>
        <w:rPr>
          <w:szCs w:val="24"/>
          <w:lang w:val="en-GB"/>
        </w:rPr>
      </w:pPr>
      <w:r w:rsidRPr="00D00792">
        <w:rPr>
          <w:szCs w:val="24"/>
          <w:lang w:val="en-GB"/>
        </w:rPr>
        <w:t>Carry out a survey on the number</w:t>
      </w:r>
      <w:r>
        <w:rPr>
          <w:szCs w:val="24"/>
          <w:lang w:val="en-GB"/>
        </w:rPr>
        <w:t xml:space="preserve"> of vehicles imported and scrap vehicles (end-of-life and </w:t>
      </w:r>
      <w:r w:rsidRPr="00D00792">
        <w:rPr>
          <w:szCs w:val="24"/>
          <w:lang w:val="en-GB"/>
        </w:rPr>
        <w:t>total loss) available and generated on a yearly basis in Mauritius;</w:t>
      </w:r>
    </w:p>
    <w:p w:rsidR="001C2DB0" w:rsidRPr="00D00792" w:rsidRDefault="001C2DB0" w:rsidP="00465FAA">
      <w:pPr>
        <w:pStyle w:val="Paragraphedeliste"/>
        <w:numPr>
          <w:ilvl w:val="0"/>
          <w:numId w:val="41"/>
        </w:numPr>
        <w:suppressAutoHyphens w:val="0"/>
        <w:overflowPunct/>
        <w:autoSpaceDE/>
        <w:autoSpaceDN/>
        <w:adjustRightInd/>
        <w:spacing w:after="200" w:line="360" w:lineRule="auto"/>
        <w:textAlignment w:val="auto"/>
        <w:rPr>
          <w:szCs w:val="24"/>
          <w:lang w:val="en-GB"/>
        </w:rPr>
      </w:pPr>
      <w:r w:rsidRPr="00D00792">
        <w:rPr>
          <w:szCs w:val="24"/>
          <w:lang w:val="en-GB"/>
        </w:rPr>
        <w:t xml:space="preserve">Prepare and submit an inception report </w:t>
      </w:r>
      <w:r w:rsidRPr="00705EB7">
        <w:rPr>
          <w:szCs w:val="24"/>
          <w:lang w:val="en-GB"/>
        </w:rPr>
        <w:t>within 2 weeks</w:t>
      </w:r>
      <w:r>
        <w:rPr>
          <w:szCs w:val="24"/>
          <w:lang w:val="en-GB"/>
        </w:rPr>
        <w:t xml:space="preserve"> after</w:t>
      </w:r>
      <w:r w:rsidRPr="00D00792">
        <w:rPr>
          <w:szCs w:val="24"/>
          <w:lang w:val="en-GB"/>
        </w:rPr>
        <w:t xml:space="preserve"> award of the contract;</w:t>
      </w:r>
    </w:p>
    <w:p w:rsidR="001C2DB0" w:rsidRDefault="001C2DB0" w:rsidP="00465FAA">
      <w:pPr>
        <w:pStyle w:val="Paragraphedeliste"/>
        <w:numPr>
          <w:ilvl w:val="0"/>
          <w:numId w:val="41"/>
        </w:numPr>
        <w:suppressAutoHyphens w:val="0"/>
        <w:overflowPunct/>
        <w:autoSpaceDE/>
        <w:autoSpaceDN/>
        <w:adjustRightInd/>
        <w:spacing w:after="200" w:line="276" w:lineRule="auto"/>
        <w:textAlignment w:val="auto"/>
        <w:rPr>
          <w:szCs w:val="24"/>
          <w:lang w:val="en-GB"/>
        </w:rPr>
      </w:pPr>
      <w:r w:rsidRPr="00D00792">
        <w:rPr>
          <w:szCs w:val="24"/>
          <w:lang w:val="en-GB"/>
        </w:rPr>
        <w:t>Forecast the number of end-of-life vehicles that is expected to be generated over the next 15 years;</w:t>
      </w:r>
    </w:p>
    <w:p w:rsidR="001C2DB0" w:rsidRPr="00D00792" w:rsidRDefault="001C2DB0" w:rsidP="00465FAA">
      <w:pPr>
        <w:pStyle w:val="Paragraphedeliste"/>
        <w:numPr>
          <w:ilvl w:val="0"/>
          <w:numId w:val="41"/>
        </w:numPr>
        <w:suppressAutoHyphens w:val="0"/>
        <w:overflowPunct/>
        <w:autoSpaceDE/>
        <w:autoSpaceDN/>
        <w:adjustRightInd/>
        <w:spacing w:after="200" w:line="360" w:lineRule="auto"/>
        <w:textAlignment w:val="auto"/>
        <w:rPr>
          <w:szCs w:val="24"/>
          <w:lang w:val="en-GB"/>
        </w:rPr>
      </w:pPr>
      <w:r>
        <w:rPr>
          <w:szCs w:val="24"/>
          <w:lang w:val="en-GB"/>
        </w:rPr>
        <w:t>Carry out an in-depth and critical analysis of the current situation of collection and disposal of scrap vehicles in Mauritius including, but not limited to, the different operators involved in the business of scrap vehicles and the economic, environmental and social aspects associated therein, the quantities and market value of the components recovered or recycled from scrap vehicles;</w:t>
      </w:r>
    </w:p>
    <w:p w:rsidR="001C2DB0" w:rsidRDefault="001C2DB0" w:rsidP="00465FAA">
      <w:pPr>
        <w:pStyle w:val="Paragraphedeliste"/>
        <w:numPr>
          <w:ilvl w:val="0"/>
          <w:numId w:val="41"/>
        </w:numPr>
        <w:suppressAutoHyphens w:val="0"/>
        <w:overflowPunct/>
        <w:autoSpaceDE/>
        <w:autoSpaceDN/>
        <w:adjustRightInd/>
        <w:spacing w:after="200" w:line="360" w:lineRule="auto"/>
        <w:textAlignment w:val="auto"/>
        <w:rPr>
          <w:szCs w:val="24"/>
          <w:lang w:val="en-GB"/>
        </w:rPr>
      </w:pPr>
      <w:r w:rsidRPr="00D00792">
        <w:rPr>
          <w:szCs w:val="24"/>
          <w:lang w:val="en-GB"/>
        </w:rPr>
        <w:t xml:space="preserve">Assess the current situation and existing legal framework in connection with collection and disposal of scrap vehicles and propose necessary amendments to existing Regulations or propose key elements to be added in a new Regulation to provide a conducive environment for the proper operation of a scrap yard. </w:t>
      </w:r>
      <w:r w:rsidRPr="008D7E1D">
        <w:rPr>
          <w:szCs w:val="24"/>
          <w:lang w:val="en-GB"/>
        </w:rPr>
        <w:t>An assessment of the “Total Loss Regulations” currently being worked out by the Ministry of Public Infrastructure and Land Transport shall also be carried and recommendations be made with that regards.</w:t>
      </w:r>
      <w:r>
        <w:rPr>
          <w:szCs w:val="24"/>
          <w:lang w:val="en-GB"/>
        </w:rPr>
        <w:t xml:space="preserve"> </w:t>
      </w:r>
      <w:r w:rsidRPr="00D00792">
        <w:rPr>
          <w:szCs w:val="24"/>
          <w:lang w:val="en-GB"/>
        </w:rPr>
        <w:t>The obligations of each stakeholder including insurance companies shall be elaborated;</w:t>
      </w:r>
    </w:p>
    <w:p w:rsidR="001C2DB0" w:rsidRPr="00D00792" w:rsidRDefault="001C2DB0" w:rsidP="00465FAA">
      <w:pPr>
        <w:pStyle w:val="Paragraphedeliste"/>
        <w:numPr>
          <w:ilvl w:val="0"/>
          <w:numId w:val="41"/>
        </w:numPr>
        <w:suppressAutoHyphens w:val="0"/>
        <w:overflowPunct/>
        <w:autoSpaceDE/>
        <w:autoSpaceDN/>
        <w:adjustRightInd/>
        <w:spacing w:after="200" w:line="360" w:lineRule="auto"/>
        <w:textAlignment w:val="auto"/>
        <w:rPr>
          <w:szCs w:val="24"/>
          <w:lang w:val="en-GB"/>
        </w:rPr>
      </w:pPr>
      <w:r w:rsidRPr="00D00792">
        <w:rPr>
          <w:szCs w:val="24"/>
          <w:lang w:val="en-GB"/>
        </w:rPr>
        <w:lastRenderedPageBreak/>
        <w:t xml:space="preserve">Have meetings with relevant stakeholders such as, but not limited to, Local Authorities, </w:t>
      </w:r>
      <w:r w:rsidRPr="008D7E1D">
        <w:rPr>
          <w:szCs w:val="24"/>
          <w:lang w:val="en-GB"/>
        </w:rPr>
        <w:t xml:space="preserve">National Transport Authority, </w:t>
      </w:r>
      <w:r>
        <w:rPr>
          <w:szCs w:val="24"/>
          <w:lang w:val="en-GB"/>
        </w:rPr>
        <w:t xml:space="preserve">the </w:t>
      </w:r>
      <w:r w:rsidRPr="008D7E1D">
        <w:rPr>
          <w:szCs w:val="24"/>
          <w:lang w:val="en-GB"/>
        </w:rPr>
        <w:t xml:space="preserve">Ministry of Public Infrastructure and Land Transport including </w:t>
      </w:r>
      <w:r>
        <w:rPr>
          <w:szCs w:val="24"/>
          <w:lang w:val="en-GB"/>
        </w:rPr>
        <w:t>its</w:t>
      </w:r>
      <w:r w:rsidRPr="008D7E1D">
        <w:rPr>
          <w:szCs w:val="24"/>
          <w:lang w:val="en-GB"/>
        </w:rPr>
        <w:t xml:space="preserve"> Mechanical Engineering Division, Police Department (Traffic Branch), Statistics Department, Ministry of Industry, Commerce and Consumer Protection (Import Permit Section), the Association of Motor Vehicle Surveyors, Association of Auto/Motorcycles Importers, the Second Hand (Reconditioned Vehicles) Importers, Mauritius Revenue Authority and</w:t>
      </w:r>
      <w:r>
        <w:rPr>
          <w:szCs w:val="24"/>
          <w:lang w:val="en-GB"/>
        </w:rPr>
        <w:t xml:space="preserve"> Association of I</w:t>
      </w:r>
      <w:r w:rsidRPr="008D7E1D">
        <w:rPr>
          <w:szCs w:val="24"/>
          <w:lang w:val="en-GB"/>
        </w:rPr>
        <w:t xml:space="preserve">nsurance </w:t>
      </w:r>
      <w:r>
        <w:rPr>
          <w:szCs w:val="24"/>
          <w:lang w:val="en-GB"/>
        </w:rPr>
        <w:t>C</w:t>
      </w:r>
      <w:r w:rsidRPr="008D7E1D">
        <w:rPr>
          <w:szCs w:val="24"/>
          <w:lang w:val="en-GB"/>
        </w:rPr>
        <w:t>ompanies</w:t>
      </w:r>
      <w:r>
        <w:rPr>
          <w:szCs w:val="24"/>
          <w:lang w:val="en-GB"/>
        </w:rPr>
        <w:t>, Financial Services Commission, Motor Vehicle Dealers Association, Association of Motor Vehicle workshops, MBC Finlease, Rogers Capital, Spice Finance, CIM-Rogers, SBM Leasing, ABC Leasing, SICOM Financial Services, Barclays Leasing, Mauritius Union Leasing and Mauritius Eagle Leasing to gather information/data on the number of scrap vehicles generated annually, the existing practices of management of scrap vehicles in Mauritius, the market potential of the components recovered from scrap vehicles and existing legislations pertaining to scrap vehicles, amongst others;</w:t>
      </w:r>
    </w:p>
    <w:p w:rsidR="001C2DB0" w:rsidRPr="00D00792" w:rsidRDefault="001C2DB0" w:rsidP="00465FAA">
      <w:pPr>
        <w:pStyle w:val="Paragraphedeliste"/>
        <w:numPr>
          <w:ilvl w:val="0"/>
          <w:numId w:val="41"/>
        </w:numPr>
        <w:suppressAutoHyphens w:val="0"/>
        <w:overflowPunct/>
        <w:autoSpaceDE/>
        <w:autoSpaceDN/>
        <w:adjustRightInd/>
        <w:spacing w:after="200" w:line="360" w:lineRule="auto"/>
        <w:textAlignment w:val="auto"/>
        <w:rPr>
          <w:szCs w:val="24"/>
          <w:lang w:val="en-GB"/>
        </w:rPr>
      </w:pPr>
      <w:r w:rsidRPr="00D00792">
        <w:rPr>
          <w:szCs w:val="24"/>
          <w:lang w:val="en-GB"/>
        </w:rPr>
        <w:t>Siting requirements of potential sites for setting up of the facility taking into consideration environmental and social aspects;</w:t>
      </w:r>
    </w:p>
    <w:p w:rsidR="001C2DB0" w:rsidRPr="00D00792" w:rsidRDefault="001C2DB0" w:rsidP="00465FAA">
      <w:pPr>
        <w:pStyle w:val="Paragraphedeliste"/>
        <w:numPr>
          <w:ilvl w:val="0"/>
          <w:numId w:val="41"/>
        </w:numPr>
        <w:suppressAutoHyphens w:val="0"/>
        <w:overflowPunct/>
        <w:autoSpaceDE/>
        <w:autoSpaceDN/>
        <w:adjustRightInd/>
        <w:spacing w:after="200" w:line="360" w:lineRule="auto"/>
        <w:textAlignment w:val="auto"/>
        <w:rPr>
          <w:szCs w:val="24"/>
          <w:lang w:val="en-GB"/>
        </w:rPr>
      </w:pPr>
      <w:r w:rsidRPr="00D00792">
        <w:rPr>
          <w:szCs w:val="24"/>
          <w:lang w:val="en-GB"/>
        </w:rPr>
        <w:t>Provide specifications for the scrapyard with regards to de-pollution including storage of waste oil and other hazardous and non-hazardous wastes in accordance with existing legal and reg</w:t>
      </w:r>
      <w:r>
        <w:rPr>
          <w:szCs w:val="24"/>
          <w:lang w:val="en-GB"/>
        </w:rPr>
        <w:t>ulatory frameworks in Mauritius;</w:t>
      </w:r>
    </w:p>
    <w:p w:rsidR="001C2DB0" w:rsidRPr="00D00792" w:rsidRDefault="001C2DB0" w:rsidP="00465FAA">
      <w:pPr>
        <w:pStyle w:val="Paragraphedeliste"/>
        <w:numPr>
          <w:ilvl w:val="0"/>
          <w:numId w:val="41"/>
        </w:numPr>
        <w:suppressAutoHyphens w:val="0"/>
        <w:overflowPunct/>
        <w:autoSpaceDE/>
        <w:autoSpaceDN/>
        <w:adjustRightInd/>
        <w:spacing w:after="200" w:line="360" w:lineRule="auto"/>
        <w:textAlignment w:val="auto"/>
        <w:rPr>
          <w:szCs w:val="24"/>
          <w:lang w:val="en-GB"/>
        </w:rPr>
      </w:pPr>
      <w:r w:rsidRPr="00D00792">
        <w:rPr>
          <w:szCs w:val="24"/>
          <w:lang w:val="en-GB"/>
        </w:rPr>
        <w:t>Provide preliminary conceptual designs, extent of land requirement and cost estimates of infrastructure and equipment,  estimates of operating and maintenance costs, etc.;</w:t>
      </w:r>
    </w:p>
    <w:p w:rsidR="001C2DB0" w:rsidRPr="008D7E1D" w:rsidRDefault="001C2DB0" w:rsidP="00465FAA">
      <w:pPr>
        <w:pStyle w:val="Paragraphedeliste"/>
        <w:numPr>
          <w:ilvl w:val="0"/>
          <w:numId w:val="41"/>
        </w:numPr>
        <w:suppressAutoHyphens w:val="0"/>
        <w:overflowPunct/>
        <w:autoSpaceDE/>
        <w:autoSpaceDN/>
        <w:adjustRightInd/>
        <w:spacing w:after="200" w:line="360" w:lineRule="auto"/>
        <w:textAlignment w:val="auto"/>
        <w:rPr>
          <w:szCs w:val="24"/>
          <w:lang w:val="en-GB"/>
        </w:rPr>
      </w:pPr>
      <w:bookmarkStart w:id="90" w:name="_GoBack"/>
      <w:r w:rsidRPr="00D00792">
        <w:rPr>
          <w:szCs w:val="24"/>
          <w:lang w:val="en-GB"/>
        </w:rPr>
        <w:t xml:space="preserve">Assess the economics of </w:t>
      </w:r>
      <w:r w:rsidRPr="008D7E1D">
        <w:rPr>
          <w:szCs w:val="24"/>
          <w:lang w:val="en-GB"/>
        </w:rPr>
        <w:t>recycling and</w:t>
      </w:r>
      <w:r w:rsidRPr="00D00792">
        <w:rPr>
          <w:szCs w:val="24"/>
          <w:lang w:val="en-GB"/>
        </w:rPr>
        <w:t xml:space="preserve"> potential revenue streams and evaluate the market potential of recyclable components from the dismantled </w:t>
      </w:r>
      <w:r w:rsidRPr="008D7E1D">
        <w:rPr>
          <w:szCs w:val="24"/>
          <w:lang w:val="en-GB"/>
        </w:rPr>
        <w:t xml:space="preserve">vehicles. Considerations shall be </w:t>
      </w:r>
      <w:r>
        <w:rPr>
          <w:szCs w:val="24"/>
          <w:lang w:val="en-GB"/>
        </w:rPr>
        <w:t>given</w:t>
      </w:r>
      <w:r w:rsidRPr="008D7E1D">
        <w:rPr>
          <w:szCs w:val="24"/>
          <w:lang w:val="en-GB"/>
        </w:rPr>
        <w:t xml:space="preserve"> to existing Government policy/circulars with regards to the prohibition to import some specific second hand automobile parts and/or parts that are banned in Mauritius for sale in the context of road safety for example: road wheel tyres, shock absorbers, chassis structures, exhaust systems, radiators, clutch systems, friction materials, safety belts system, ABS, SRS airba</w:t>
      </w:r>
      <w:r>
        <w:rPr>
          <w:szCs w:val="24"/>
          <w:lang w:val="en-GB"/>
        </w:rPr>
        <w:t>gs, Electronic Control Units/ Electronic Modules/ Sensors and emphasis shall be made on disposal of hazardous components</w:t>
      </w:r>
      <w:r w:rsidRPr="008D7E1D">
        <w:rPr>
          <w:szCs w:val="24"/>
          <w:lang w:val="en-GB"/>
        </w:rPr>
        <w:t>;</w:t>
      </w:r>
    </w:p>
    <w:bookmarkEnd w:id="90"/>
    <w:p w:rsidR="001C2DB0" w:rsidRPr="00D00792" w:rsidRDefault="001C2DB0" w:rsidP="00465FAA">
      <w:pPr>
        <w:pStyle w:val="Paragraphedeliste"/>
        <w:numPr>
          <w:ilvl w:val="0"/>
          <w:numId w:val="41"/>
        </w:numPr>
        <w:suppressAutoHyphens w:val="0"/>
        <w:overflowPunct/>
        <w:autoSpaceDE/>
        <w:autoSpaceDN/>
        <w:adjustRightInd/>
        <w:spacing w:after="200" w:line="360" w:lineRule="auto"/>
        <w:textAlignment w:val="auto"/>
        <w:rPr>
          <w:szCs w:val="24"/>
          <w:lang w:val="en-GB"/>
        </w:rPr>
      </w:pPr>
      <w:r w:rsidRPr="00D00792">
        <w:rPr>
          <w:szCs w:val="24"/>
          <w:lang w:val="en-GB"/>
        </w:rPr>
        <w:lastRenderedPageBreak/>
        <w:t>Perform a financial and economic  analysis for the setting-up and oper</w:t>
      </w:r>
      <w:r>
        <w:rPr>
          <w:szCs w:val="24"/>
          <w:lang w:val="en-GB"/>
        </w:rPr>
        <w:t>ation of the scrapyard over a 15</w:t>
      </w:r>
      <w:r w:rsidRPr="00D00792">
        <w:rPr>
          <w:szCs w:val="24"/>
          <w:lang w:val="en-GB"/>
        </w:rPr>
        <w:t>-year projection period based on the following, but not limited to:</w:t>
      </w:r>
    </w:p>
    <w:p w:rsidR="001C2DB0" w:rsidRPr="00D00792" w:rsidRDefault="001C2DB0" w:rsidP="001C2DB0">
      <w:pPr>
        <w:pStyle w:val="Paragraphedeliste"/>
        <w:numPr>
          <w:ilvl w:val="1"/>
          <w:numId w:val="31"/>
        </w:numPr>
        <w:suppressAutoHyphens w:val="0"/>
        <w:overflowPunct/>
        <w:autoSpaceDE/>
        <w:autoSpaceDN/>
        <w:adjustRightInd/>
        <w:spacing w:after="200" w:line="360" w:lineRule="auto"/>
        <w:textAlignment w:val="auto"/>
        <w:rPr>
          <w:szCs w:val="24"/>
          <w:lang w:val="en-GB"/>
        </w:rPr>
      </w:pPr>
      <w:r w:rsidRPr="00D00792">
        <w:rPr>
          <w:szCs w:val="24"/>
          <w:lang w:val="en-GB"/>
        </w:rPr>
        <w:t>Total capital investments (cost of land, equipment, cost of commissioning, cost of utilities installation, etc.).</w:t>
      </w:r>
    </w:p>
    <w:p w:rsidR="001C2DB0" w:rsidRPr="00D00792" w:rsidRDefault="001C2DB0" w:rsidP="001C2DB0">
      <w:pPr>
        <w:pStyle w:val="Paragraphedeliste"/>
        <w:numPr>
          <w:ilvl w:val="1"/>
          <w:numId w:val="31"/>
        </w:numPr>
        <w:suppressAutoHyphens w:val="0"/>
        <w:overflowPunct/>
        <w:autoSpaceDE/>
        <w:autoSpaceDN/>
        <w:adjustRightInd/>
        <w:spacing w:after="200" w:line="360" w:lineRule="auto"/>
        <w:textAlignment w:val="auto"/>
        <w:rPr>
          <w:szCs w:val="24"/>
          <w:lang w:val="en-GB"/>
        </w:rPr>
      </w:pPr>
      <w:r w:rsidRPr="00D00792">
        <w:rPr>
          <w:szCs w:val="24"/>
          <w:lang w:val="en-GB"/>
        </w:rPr>
        <w:t>Operating and maintenance costs (Labour costs, rental costs, cost of utilities, cost of maintenance, cost of disposal of residual wastes, etc.).</w:t>
      </w:r>
    </w:p>
    <w:p w:rsidR="001C2DB0" w:rsidRDefault="001C2DB0" w:rsidP="001C2DB0">
      <w:pPr>
        <w:pStyle w:val="Paragraphedeliste"/>
        <w:numPr>
          <w:ilvl w:val="1"/>
          <w:numId w:val="31"/>
        </w:numPr>
        <w:suppressAutoHyphens w:val="0"/>
        <w:overflowPunct/>
        <w:autoSpaceDE/>
        <w:autoSpaceDN/>
        <w:adjustRightInd/>
        <w:spacing w:after="200" w:line="360" w:lineRule="auto"/>
        <w:textAlignment w:val="auto"/>
        <w:rPr>
          <w:szCs w:val="24"/>
          <w:lang w:val="en-GB"/>
        </w:rPr>
      </w:pPr>
      <w:r w:rsidRPr="00D00792">
        <w:rPr>
          <w:szCs w:val="24"/>
          <w:lang w:val="en-GB"/>
        </w:rPr>
        <w:t>Revenue streams from the scrapyard (Sale of recyclables, tipping fee, if any, for each scrap vehicle dismantled, etc.).</w:t>
      </w:r>
    </w:p>
    <w:p w:rsidR="001C2DB0" w:rsidRPr="003636C7" w:rsidRDefault="001C2DB0" w:rsidP="001C2DB0">
      <w:pPr>
        <w:spacing w:line="360" w:lineRule="auto"/>
        <w:jc w:val="both"/>
        <w:rPr>
          <w:lang w:val="en-GB"/>
        </w:rPr>
      </w:pPr>
      <w:r w:rsidRPr="003636C7">
        <w:rPr>
          <w:lang w:val="en-GB"/>
        </w:rPr>
        <w:t>The analysis shall include gross profit, net income, annual rate of return, internal rate of return, net present value, payback period, etc.</w:t>
      </w:r>
    </w:p>
    <w:p w:rsidR="001C2DB0" w:rsidRDefault="001C2DB0" w:rsidP="00465FAA">
      <w:pPr>
        <w:pStyle w:val="Paragraphedeliste"/>
        <w:numPr>
          <w:ilvl w:val="0"/>
          <w:numId w:val="41"/>
        </w:numPr>
        <w:suppressAutoHyphens w:val="0"/>
        <w:overflowPunct/>
        <w:autoSpaceDE/>
        <w:autoSpaceDN/>
        <w:adjustRightInd/>
        <w:spacing w:after="200" w:line="360" w:lineRule="auto"/>
        <w:textAlignment w:val="auto"/>
        <w:rPr>
          <w:szCs w:val="24"/>
          <w:lang w:val="en-GB"/>
        </w:rPr>
      </w:pPr>
      <w:r w:rsidRPr="00D00792">
        <w:rPr>
          <w:szCs w:val="24"/>
          <w:lang w:val="en-GB"/>
        </w:rPr>
        <w:t>Review of options with regards to the operation of the scrapyard (Either fully operated by Government sector, operated on a private-public partnership or fully by the private sector) and recommend the best procurement option.</w:t>
      </w:r>
      <w:r>
        <w:rPr>
          <w:szCs w:val="24"/>
          <w:lang w:val="en-GB"/>
        </w:rPr>
        <w:t xml:space="preserve"> The Consultant shall also define the roles and responsibilities of the different stakeholders involved in the management of scrap vehicles and any financing mechanism for operation of the scrapyard facility based on international benchmarks;</w:t>
      </w:r>
    </w:p>
    <w:p w:rsidR="001C2DB0" w:rsidRPr="00D00792" w:rsidRDefault="001C2DB0" w:rsidP="00465FAA">
      <w:pPr>
        <w:pStyle w:val="Paragraphedeliste"/>
        <w:numPr>
          <w:ilvl w:val="0"/>
          <w:numId w:val="41"/>
        </w:numPr>
        <w:suppressAutoHyphens w:val="0"/>
        <w:overflowPunct/>
        <w:autoSpaceDE/>
        <w:autoSpaceDN/>
        <w:adjustRightInd/>
        <w:spacing w:after="200" w:line="360" w:lineRule="auto"/>
        <w:textAlignment w:val="auto"/>
        <w:rPr>
          <w:szCs w:val="24"/>
          <w:lang w:val="en-GB"/>
        </w:rPr>
      </w:pPr>
      <w:r>
        <w:rPr>
          <w:szCs w:val="24"/>
          <w:lang w:val="en-GB"/>
        </w:rPr>
        <w:t>Provide elements for developing a sensitisation and awareness-raising campaign on the scrapyard facility including brochures, banners, flyers or adverts.</w:t>
      </w:r>
    </w:p>
    <w:p w:rsidR="001C2DB0" w:rsidRPr="00D00792" w:rsidRDefault="001C2DB0" w:rsidP="001C2DB0">
      <w:pPr>
        <w:pStyle w:val="Paragraphedeliste"/>
        <w:spacing w:line="360" w:lineRule="auto"/>
        <w:ind w:left="426"/>
        <w:rPr>
          <w:szCs w:val="24"/>
          <w:lang w:val="en-GB"/>
        </w:rPr>
      </w:pPr>
    </w:p>
    <w:p w:rsidR="001C2DB0" w:rsidRPr="00D00792" w:rsidRDefault="001C2DB0" w:rsidP="001C2DB0">
      <w:pPr>
        <w:pStyle w:val="Paragraphedeliste"/>
        <w:numPr>
          <w:ilvl w:val="1"/>
          <w:numId w:val="35"/>
        </w:numPr>
        <w:suppressAutoHyphens w:val="0"/>
        <w:overflowPunct/>
        <w:autoSpaceDE/>
        <w:autoSpaceDN/>
        <w:adjustRightInd/>
        <w:spacing w:line="360" w:lineRule="auto"/>
        <w:jc w:val="left"/>
        <w:textAlignment w:val="auto"/>
        <w:rPr>
          <w:b/>
          <w:szCs w:val="24"/>
          <w:lang w:val="en-GB"/>
        </w:rPr>
      </w:pPr>
      <w:r w:rsidRPr="00D00792">
        <w:rPr>
          <w:b/>
          <w:szCs w:val="24"/>
          <w:lang w:val="en-GB"/>
        </w:rPr>
        <w:t>Preparation of Request for Proposal (RFP) Document</w:t>
      </w:r>
    </w:p>
    <w:p w:rsidR="001C2DB0" w:rsidRPr="00D00792" w:rsidRDefault="001C2DB0" w:rsidP="001C2DB0">
      <w:pPr>
        <w:spacing w:line="360" w:lineRule="auto"/>
        <w:jc w:val="both"/>
        <w:rPr>
          <w:lang w:val="en-GB"/>
        </w:rPr>
      </w:pPr>
      <w:r w:rsidRPr="00D00792">
        <w:rPr>
          <w:lang w:val="en-GB"/>
        </w:rPr>
        <w:t>Upon approval of the Feasibility Study Report and based on option selected by Government, the Consultant shall prepare a RFP document to invite potential developers to submit their proposals for the setting-up and operation of a scrapyard. The RFP document shall consist of, but not limited to, the following:</w:t>
      </w:r>
    </w:p>
    <w:p w:rsidR="001C2DB0" w:rsidRPr="00D00792" w:rsidRDefault="001C2DB0" w:rsidP="001C2DB0">
      <w:pPr>
        <w:pStyle w:val="Paragraphedeliste"/>
        <w:numPr>
          <w:ilvl w:val="0"/>
          <w:numId w:val="28"/>
        </w:numPr>
        <w:suppressAutoHyphens w:val="0"/>
        <w:overflowPunct/>
        <w:autoSpaceDE/>
        <w:autoSpaceDN/>
        <w:adjustRightInd/>
        <w:spacing w:after="200" w:line="360" w:lineRule="auto"/>
        <w:textAlignment w:val="auto"/>
        <w:rPr>
          <w:szCs w:val="24"/>
          <w:lang w:val="en-GB"/>
        </w:rPr>
      </w:pPr>
      <w:r w:rsidRPr="00D00792">
        <w:rPr>
          <w:szCs w:val="24"/>
          <w:lang w:val="en-GB"/>
        </w:rPr>
        <w:t>Instruction to Bidders.</w:t>
      </w:r>
    </w:p>
    <w:p w:rsidR="001C2DB0" w:rsidRPr="00D00792" w:rsidRDefault="001C2DB0" w:rsidP="001C2DB0">
      <w:pPr>
        <w:pStyle w:val="Paragraphedeliste"/>
        <w:numPr>
          <w:ilvl w:val="0"/>
          <w:numId w:val="28"/>
        </w:numPr>
        <w:suppressAutoHyphens w:val="0"/>
        <w:overflowPunct/>
        <w:autoSpaceDE/>
        <w:autoSpaceDN/>
        <w:adjustRightInd/>
        <w:spacing w:after="200" w:line="360" w:lineRule="auto"/>
        <w:textAlignment w:val="auto"/>
        <w:rPr>
          <w:szCs w:val="24"/>
          <w:lang w:val="en-GB"/>
        </w:rPr>
      </w:pPr>
      <w:r w:rsidRPr="00D00792">
        <w:rPr>
          <w:szCs w:val="24"/>
          <w:lang w:val="en-GB"/>
        </w:rPr>
        <w:t>Scope of Services for the setting-up and operation of the scrapyard.</w:t>
      </w:r>
    </w:p>
    <w:p w:rsidR="001C2DB0" w:rsidRPr="00D00792" w:rsidRDefault="001C2DB0" w:rsidP="001C2DB0">
      <w:pPr>
        <w:pStyle w:val="Paragraphedeliste"/>
        <w:numPr>
          <w:ilvl w:val="0"/>
          <w:numId w:val="28"/>
        </w:numPr>
        <w:suppressAutoHyphens w:val="0"/>
        <w:overflowPunct/>
        <w:autoSpaceDE/>
        <w:autoSpaceDN/>
        <w:adjustRightInd/>
        <w:spacing w:after="200" w:line="360" w:lineRule="auto"/>
        <w:textAlignment w:val="auto"/>
        <w:rPr>
          <w:szCs w:val="24"/>
          <w:lang w:val="en-GB"/>
        </w:rPr>
      </w:pPr>
      <w:r w:rsidRPr="00D00792">
        <w:rPr>
          <w:szCs w:val="24"/>
          <w:lang w:val="en-GB"/>
        </w:rPr>
        <w:t>Conditions of Licensing Agreement/Contract.</w:t>
      </w:r>
    </w:p>
    <w:p w:rsidR="001C2DB0" w:rsidRPr="00D00792" w:rsidRDefault="001C2DB0" w:rsidP="001C2DB0">
      <w:pPr>
        <w:pStyle w:val="Paragraphedeliste"/>
        <w:numPr>
          <w:ilvl w:val="0"/>
          <w:numId w:val="28"/>
        </w:numPr>
        <w:suppressAutoHyphens w:val="0"/>
        <w:overflowPunct/>
        <w:autoSpaceDE/>
        <w:autoSpaceDN/>
        <w:adjustRightInd/>
        <w:spacing w:after="200" w:line="360" w:lineRule="auto"/>
        <w:textAlignment w:val="auto"/>
        <w:rPr>
          <w:szCs w:val="24"/>
          <w:lang w:val="en-GB"/>
        </w:rPr>
      </w:pPr>
      <w:r w:rsidRPr="00D00792">
        <w:rPr>
          <w:szCs w:val="24"/>
          <w:lang w:val="en-GB"/>
        </w:rPr>
        <w:t>Sample Forms.</w:t>
      </w:r>
    </w:p>
    <w:p w:rsidR="001C2DB0" w:rsidRPr="00D00792" w:rsidRDefault="001C2DB0" w:rsidP="001C2DB0">
      <w:pPr>
        <w:pStyle w:val="Paragraphedeliste"/>
        <w:numPr>
          <w:ilvl w:val="0"/>
          <w:numId w:val="28"/>
        </w:numPr>
        <w:suppressAutoHyphens w:val="0"/>
        <w:overflowPunct/>
        <w:autoSpaceDE/>
        <w:autoSpaceDN/>
        <w:adjustRightInd/>
        <w:spacing w:after="200" w:line="360" w:lineRule="auto"/>
        <w:textAlignment w:val="auto"/>
        <w:rPr>
          <w:szCs w:val="24"/>
          <w:lang w:val="en-GB"/>
        </w:rPr>
      </w:pPr>
      <w:r w:rsidRPr="00D00792">
        <w:rPr>
          <w:szCs w:val="24"/>
          <w:lang w:val="en-GB"/>
        </w:rPr>
        <w:t>Marking Tables for Technical Evaluation.</w:t>
      </w:r>
    </w:p>
    <w:p w:rsidR="001C2DB0" w:rsidRPr="00D00792" w:rsidRDefault="001C2DB0" w:rsidP="001C2DB0">
      <w:pPr>
        <w:pStyle w:val="Paragraphedeliste"/>
        <w:numPr>
          <w:ilvl w:val="0"/>
          <w:numId w:val="28"/>
        </w:numPr>
        <w:suppressAutoHyphens w:val="0"/>
        <w:overflowPunct/>
        <w:autoSpaceDE/>
        <w:autoSpaceDN/>
        <w:adjustRightInd/>
        <w:spacing w:after="200" w:line="360" w:lineRule="auto"/>
        <w:textAlignment w:val="auto"/>
        <w:rPr>
          <w:szCs w:val="24"/>
          <w:lang w:val="en-GB"/>
        </w:rPr>
      </w:pPr>
      <w:r w:rsidRPr="00D00792">
        <w:rPr>
          <w:szCs w:val="24"/>
          <w:lang w:val="en-GB"/>
        </w:rPr>
        <w:t>Marking Tables for Financial Evaluation.</w:t>
      </w:r>
    </w:p>
    <w:p w:rsidR="001C2DB0" w:rsidRPr="00D00792" w:rsidRDefault="001C2DB0" w:rsidP="001C2DB0">
      <w:pPr>
        <w:spacing w:line="360" w:lineRule="auto"/>
        <w:jc w:val="both"/>
        <w:rPr>
          <w:lang w:val="en-GB"/>
        </w:rPr>
      </w:pPr>
      <w:r w:rsidRPr="00D00792">
        <w:rPr>
          <w:lang w:val="en-GB"/>
        </w:rPr>
        <w:lastRenderedPageBreak/>
        <w:t>The RFP document shall be prepared using the principles established by the Procurement Policy Office (available at ppo.govmu.org).</w:t>
      </w:r>
      <w:r>
        <w:rPr>
          <w:lang w:val="en-GB"/>
        </w:rPr>
        <w:t xml:space="preserve"> </w:t>
      </w:r>
    </w:p>
    <w:p w:rsidR="001C2DB0" w:rsidRPr="00D00792" w:rsidRDefault="001C2DB0" w:rsidP="001C2DB0">
      <w:pPr>
        <w:spacing w:line="360" w:lineRule="auto"/>
        <w:jc w:val="both"/>
        <w:rPr>
          <w:lang w:val="en-GB"/>
        </w:rPr>
      </w:pPr>
      <w:r w:rsidRPr="00D00792">
        <w:rPr>
          <w:lang w:val="en-GB"/>
        </w:rPr>
        <w:t>The Consultants shall also provide support during bidding period with regards to replies to queries and request for clarification/additional information from Bidd</w:t>
      </w:r>
      <w:r w:rsidRPr="009B1254">
        <w:rPr>
          <w:lang w:val="en-GB"/>
        </w:rPr>
        <w:t>ers. The Consultant may be called upon to assist the Ministry, if required, during evaluation of Offers and shall quote separately for a total input of 10 hours for evaluation of Bids.</w:t>
      </w:r>
      <w:r w:rsidRPr="00D00792">
        <w:rPr>
          <w:lang w:val="en-GB"/>
        </w:rPr>
        <w:t xml:space="preserve"> </w:t>
      </w:r>
    </w:p>
    <w:p w:rsidR="001C2DB0" w:rsidRPr="00D00792" w:rsidRDefault="001C2DB0" w:rsidP="001C2DB0">
      <w:pPr>
        <w:pStyle w:val="Paragraphedeliste"/>
        <w:numPr>
          <w:ilvl w:val="0"/>
          <w:numId w:val="26"/>
        </w:numPr>
        <w:suppressAutoHyphens w:val="0"/>
        <w:overflowPunct/>
        <w:autoSpaceDE/>
        <w:autoSpaceDN/>
        <w:adjustRightInd/>
        <w:spacing w:line="360" w:lineRule="auto"/>
        <w:jc w:val="left"/>
        <w:textAlignment w:val="auto"/>
        <w:rPr>
          <w:b/>
          <w:szCs w:val="24"/>
          <w:lang w:val="en-GB"/>
        </w:rPr>
      </w:pPr>
      <w:r w:rsidRPr="00D00792">
        <w:rPr>
          <w:b/>
          <w:szCs w:val="24"/>
          <w:lang w:val="en-GB"/>
        </w:rPr>
        <w:t>Duration of Consultancy Services</w:t>
      </w:r>
    </w:p>
    <w:p w:rsidR="001C2DB0" w:rsidRDefault="001C2DB0" w:rsidP="001C2DB0">
      <w:pPr>
        <w:spacing w:line="360" w:lineRule="auto"/>
        <w:jc w:val="both"/>
        <w:rPr>
          <w:lang w:val="en-GB"/>
        </w:rPr>
      </w:pPr>
      <w:r w:rsidRPr="00D00792">
        <w:rPr>
          <w:lang w:val="en-GB"/>
        </w:rPr>
        <w:t xml:space="preserve">The total duration of the Services </w:t>
      </w:r>
      <w:r>
        <w:rPr>
          <w:lang w:val="en-GB"/>
        </w:rPr>
        <w:t xml:space="preserve">(excluding time taken for vetting the document by the Client Ministry) </w:t>
      </w:r>
      <w:r w:rsidRPr="00D00792">
        <w:rPr>
          <w:lang w:val="en-GB"/>
        </w:rPr>
        <w:t xml:space="preserve">shall be </w:t>
      </w:r>
      <w:r>
        <w:rPr>
          <w:lang w:val="en-GB"/>
        </w:rPr>
        <w:t>6</w:t>
      </w:r>
      <w:r w:rsidRPr="00D00792">
        <w:rPr>
          <w:lang w:val="en-GB"/>
        </w:rPr>
        <w:t xml:space="preserve"> months</w:t>
      </w:r>
      <w:r>
        <w:rPr>
          <w:lang w:val="en-GB"/>
        </w:rPr>
        <w:t xml:space="preserve"> </w:t>
      </w:r>
      <w:r w:rsidRPr="00D00792">
        <w:rPr>
          <w:lang w:val="en-GB"/>
        </w:rPr>
        <w:t>after the date of Commencement of services. The deliverables shall be submitted according to the following time frame:</w:t>
      </w:r>
    </w:p>
    <w:p w:rsidR="001C2DB0" w:rsidRDefault="001C2DB0" w:rsidP="001C2DB0">
      <w:pPr>
        <w:pStyle w:val="Paragraphedeliste"/>
        <w:numPr>
          <w:ilvl w:val="0"/>
          <w:numId w:val="36"/>
        </w:numPr>
        <w:suppressAutoHyphens w:val="0"/>
        <w:overflowPunct/>
        <w:autoSpaceDE/>
        <w:autoSpaceDN/>
        <w:adjustRightInd/>
        <w:spacing w:line="360" w:lineRule="auto"/>
        <w:textAlignment w:val="auto"/>
        <w:rPr>
          <w:szCs w:val="24"/>
          <w:lang w:val="en-GB"/>
        </w:rPr>
      </w:pPr>
      <w:r w:rsidRPr="00714210">
        <w:rPr>
          <w:b/>
          <w:szCs w:val="24"/>
          <w:lang w:val="en-GB"/>
        </w:rPr>
        <w:t>Inception Report</w:t>
      </w:r>
      <w:r w:rsidRPr="00705EB7">
        <w:rPr>
          <w:szCs w:val="24"/>
          <w:lang w:val="en-GB"/>
        </w:rPr>
        <w:t>: Within 2 weeks following</w:t>
      </w:r>
      <w:r>
        <w:rPr>
          <w:szCs w:val="24"/>
          <w:lang w:val="en-GB"/>
        </w:rPr>
        <w:t xml:space="preserve"> Award of the Consultancy Contract.</w:t>
      </w:r>
    </w:p>
    <w:p w:rsidR="001C2DB0" w:rsidRPr="00714210" w:rsidRDefault="001C2DB0" w:rsidP="001C2DB0">
      <w:pPr>
        <w:pStyle w:val="Paragraphedeliste"/>
        <w:numPr>
          <w:ilvl w:val="0"/>
          <w:numId w:val="36"/>
        </w:numPr>
        <w:suppressAutoHyphens w:val="0"/>
        <w:overflowPunct/>
        <w:autoSpaceDE/>
        <w:autoSpaceDN/>
        <w:adjustRightInd/>
        <w:spacing w:line="360" w:lineRule="auto"/>
        <w:textAlignment w:val="auto"/>
        <w:rPr>
          <w:b/>
          <w:szCs w:val="24"/>
          <w:lang w:val="en-GB"/>
        </w:rPr>
      </w:pPr>
      <w:r w:rsidRPr="00714210">
        <w:rPr>
          <w:b/>
          <w:szCs w:val="24"/>
          <w:lang w:val="en-GB"/>
        </w:rPr>
        <w:t>Feasibility Study Report:</w:t>
      </w:r>
    </w:p>
    <w:p w:rsidR="001C2DB0" w:rsidRDefault="001C2DB0" w:rsidP="001C2DB0">
      <w:pPr>
        <w:pStyle w:val="Paragraphedeliste"/>
        <w:spacing w:line="360" w:lineRule="auto"/>
        <w:ind w:left="360"/>
        <w:rPr>
          <w:szCs w:val="24"/>
          <w:lang w:val="en-GB"/>
        </w:rPr>
      </w:pPr>
      <w:r w:rsidRPr="00714210">
        <w:rPr>
          <w:szCs w:val="24"/>
          <w:lang w:val="en-GB"/>
        </w:rPr>
        <w:t>Draft Report: Within 1</w:t>
      </w:r>
      <w:r>
        <w:rPr>
          <w:szCs w:val="24"/>
          <w:lang w:val="en-GB"/>
        </w:rPr>
        <w:t>2</w:t>
      </w:r>
      <w:r w:rsidRPr="00714210">
        <w:rPr>
          <w:szCs w:val="24"/>
          <w:lang w:val="en-GB"/>
        </w:rPr>
        <w:t xml:space="preserve"> weeks following submission of Inception Report.</w:t>
      </w:r>
    </w:p>
    <w:p w:rsidR="001C2DB0" w:rsidRDefault="001C2DB0" w:rsidP="001C2DB0">
      <w:pPr>
        <w:pStyle w:val="Paragraphedeliste"/>
        <w:spacing w:line="360" w:lineRule="auto"/>
        <w:ind w:left="360"/>
        <w:rPr>
          <w:szCs w:val="24"/>
          <w:lang w:val="en-GB"/>
        </w:rPr>
      </w:pPr>
      <w:r>
        <w:rPr>
          <w:szCs w:val="24"/>
          <w:lang w:val="en-GB"/>
        </w:rPr>
        <w:t xml:space="preserve">Final Report: Within 3 weeks after receiving comments from the Client Ministry. </w:t>
      </w:r>
    </w:p>
    <w:p w:rsidR="001C2DB0" w:rsidRPr="00714210" w:rsidRDefault="001C2DB0" w:rsidP="001C2DB0">
      <w:pPr>
        <w:pStyle w:val="Paragraphedeliste"/>
        <w:numPr>
          <w:ilvl w:val="0"/>
          <w:numId w:val="36"/>
        </w:numPr>
        <w:suppressAutoHyphens w:val="0"/>
        <w:overflowPunct/>
        <w:autoSpaceDE/>
        <w:autoSpaceDN/>
        <w:adjustRightInd/>
        <w:spacing w:line="360" w:lineRule="auto"/>
        <w:textAlignment w:val="auto"/>
        <w:rPr>
          <w:b/>
          <w:szCs w:val="24"/>
          <w:lang w:val="en-GB"/>
        </w:rPr>
      </w:pPr>
      <w:r w:rsidRPr="00714210">
        <w:rPr>
          <w:b/>
          <w:szCs w:val="24"/>
          <w:lang w:val="en-GB"/>
        </w:rPr>
        <w:t>Request for Proposal Document:</w:t>
      </w:r>
    </w:p>
    <w:p w:rsidR="001C2DB0" w:rsidRDefault="001C2DB0" w:rsidP="001C2DB0">
      <w:pPr>
        <w:pStyle w:val="Paragraphedeliste"/>
        <w:spacing w:line="360" w:lineRule="auto"/>
        <w:ind w:left="360"/>
        <w:rPr>
          <w:szCs w:val="24"/>
          <w:lang w:val="en-GB"/>
        </w:rPr>
      </w:pPr>
      <w:r w:rsidRPr="00714210">
        <w:rPr>
          <w:szCs w:val="24"/>
          <w:lang w:val="en-GB"/>
        </w:rPr>
        <w:t>Draft Report: Within 4 weeks following Approval of Feasibility Study.</w:t>
      </w:r>
    </w:p>
    <w:p w:rsidR="001C2DB0" w:rsidRDefault="001C2DB0" w:rsidP="001C2DB0">
      <w:pPr>
        <w:pStyle w:val="Paragraphedeliste"/>
        <w:spacing w:line="360" w:lineRule="auto"/>
        <w:ind w:left="360"/>
        <w:rPr>
          <w:szCs w:val="24"/>
          <w:lang w:val="en-GB"/>
        </w:rPr>
      </w:pPr>
      <w:r>
        <w:rPr>
          <w:szCs w:val="24"/>
          <w:lang w:val="en-GB"/>
        </w:rPr>
        <w:t>Final Report: Within 3 weeks after receiving comments from the Client Ministry.</w:t>
      </w:r>
    </w:p>
    <w:p w:rsidR="001C2DB0" w:rsidRPr="00714210" w:rsidRDefault="001C2DB0" w:rsidP="001C2DB0">
      <w:pPr>
        <w:spacing w:line="360" w:lineRule="auto"/>
        <w:jc w:val="both"/>
        <w:rPr>
          <w:lang w:val="en-GB"/>
        </w:rPr>
      </w:pPr>
      <w:r>
        <w:rPr>
          <w:lang w:val="en-GB"/>
        </w:rPr>
        <w:t>The Client Ministry shall normally submit comments within 2-3 weeks following reception of the draft report. However, this may be longer depending on the quality of the draft report.</w:t>
      </w:r>
    </w:p>
    <w:p w:rsidR="001C2DB0" w:rsidRPr="00D00792" w:rsidRDefault="001C2DB0" w:rsidP="001C2DB0">
      <w:pPr>
        <w:pStyle w:val="Paragraphedeliste"/>
        <w:numPr>
          <w:ilvl w:val="0"/>
          <w:numId w:val="26"/>
        </w:numPr>
        <w:suppressAutoHyphens w:val="0"/>
        <w:overflowPunct/>
        <w:autoSpaceDE/>
        <w:autoSpaceDN/>
        <w:adjustRightInd/>
        <w:spacing w:line="360" w:lineRule="auto"/>
        <w:jc w:val="left"/>
        <w:textAlignment w:val="auto"/>
        <w:rPr>
          <w:b/>
          <w:szCs w:val="24"/>
          <w:lang w:val="en-GB"/>
        </w:rPr>
      </w:pPr>
      <w:r w:rsidRPr="00D00792">
        <w:rPr>
          <w:b/>
          <w:szCs w:val="24"/>
          <w:lang w:val="en-GB"/>
        </w:rPr>
        <w:t>Methodology</w:t>
      </w:r>
    </w:p>
    <w:p w:rsidR="001C2DB0" w:rsidRPr="00D00792" w:rsidRDefault="001C2DB0" w:rsidP="001C2DB0">
      <w:pPr>
        <w:spacing w:line="360" w:lineRule="auto"/>
        <w:jc w:val="both"/>
        <w:rPr>
          <w:lang w:val="en-GB"/>
        </w:rPr>
      </w:pPr>
      <w:r w:rsidRPr="00D00792">
        <w:rPr>
          <w:lang w:val="en-GB"/>
        </w:rPr>
        <w:t xml:space="preserve">The Consultancy team is expected to conduct desk review, field visits and meetings with public and private stakeholders to carry out the inventory of scrap vehicles in Mauritius and for the evaluation of market potential for the end-products. The Consultant shall submit in its proposal a methodology and approach to prepare the Feasibility Study. </w:t>
      </w:r>
    </w:p>
    <w:p w:rsidR="001C2DB0" w:rsidRDefault="001C2DB0" w:rsidP="001C2DB0">
      <w:pPr>
        <w:jc w:val="both"/>
        <w:rPr>
          <w:lang w:val="en-GB"/>
        </w:rPr>
      </w:pPr>
      <w:r>
        <w:rPr>
          <w:lang w:val="en-GB"/>
        </w:rPr>
        <w:t>The Consultant may comment on the Terms of Reference in its proposal.</w:t>
      </w:r>
    </w:p>
    <w:p w:rsidR="001C2DB0" w:rsidRPr="003B760D" w:rsidRDefault="001C2DB0" w:rsidP="001C2DB0">
      <w:pPr>
        <w:jc w:val="both"/>
        <w:rPr>
          <w:lang w:val="en-GB"/>
        </w:rPr>
      </w:pPr>
    </w:p>
    <w:p w:rsidR="001C2DB0" w:rsidRPr="00D00792" w:rsidRDefault="001C2DB0" w:rsidP="001C2DB0">
      <w:pPr>
        <w:pStyle w:val="Paragraphedeliste"/>
        <w:numPr>
          <w:ilvl w:val="0"/>
          <w:numId w:val="26"/>
        </w:numPr>
        <w:suppressAutoHyphens w:val="0"/>
        <w:overflowPunct/>
        <w:autoSpaceDE/>
        <w:autoSpaceDN/>
        <w:adjustRightInd/>
        <w:spacing w:line="360" w:lineRule="auto"/>
        <w:jc w:val="left"/>
        <w:textAlignment w:val="auto"/>
        <w:rPr>
          <w:b/>
          <w:szCs w:val="24"/>
          <w:lang w:val="en-GB"/>
        </w:rPr>
      </w:pPr>
      <w:r w:rsidRPr="00D00792">
        <w:rPr>
          <w:b/>
          <w:szCs w:val="24"/>
          <w:lang w:val="en-GB"/>
        </w:rPr>
        <w:t>Consultancy Team</w:t>
      </w:r>
    </w:p>
    <w:p w:rsidR="001C2DB0" w:rsidRPr="00D00792" w:rsidRDefault="001C2DB0" w:rsidP="001C2DB0">
      <w:pPr>
        <w:spacing w:line="360" w:lineRule="auto"/>
        <w:jc w:val="both"/>
        <w:rPr>
          <w:lang w:val="en-GB"/>
        </w:rPr>
      </w:pPr>
      <w:r w:rsidRPr="00D00792">
        <w:rPr>
          <w:lang w:val="en-GB"/>
        </w:rPr>
        <w:t>The Consultancy team shall consist of the following key personnel:</w:t>
      </w:r>
    </w:p>
    <w:p w:rsidR="001C2DB0" w:rsidRPr="00D00792" w:rsidRDefault="001C2DB0" w:rsidP="001C2DB0">
      <w:pPr>
        <w:pStyle w:val="Paragraphedeliste"/>
        <w:numPr>
          <w:ilvl w:val="0"/>
          <w:numId w:val="32"/>
        </w:numPr>
        <w:suppressAutoHyphens w:val="0"/>
        <w:overflowPunct/>
        <w:autoSpaceDE/>
        <w:autoSpaceDN/>
        <w:adjustRightInd/>
        <w:spacing w:after="200" w:line="360" w:lineRule="auto"/>
        <w:textAlignment w:val="auto"/>
        <w:rPr>
          <w:szCs w:val="24"/>
          <w:lang w:val="en-GB"/>
        </w:rPr>
      </w:pPr>
      <w:r w:rsidRPr="00D00792">
        <w:rPr>
          <w:szCs w:val="24"/>
          <w:lang w:val="en-GB"/>
        </w:rPr>
        <w:t xml:space="preserve">A Project Leader having an engineering or scientific background with at least 10 years experience in engineering or waste management and having undertaken feasibility studies in the recycling of </w:t>
      </w:r>
      <w:r w:rsidRPr="00F81957">
        <w:rPr>
          <w:szCs w:val="24"/>
          <w:lang w:val="en-GB"/>
        </w:rPr>
        <w:t>wastes and/or scrap vehicles.</w:t>
      </w:r>
      <w:r w:rsidRPr="00D00792">
        <w:rPr>
          <w:szCs w:val="24"/>
          <w:lang w:val="en-GB"/>
        </w:rPr>
        <w:t xml:space="preserve"> </w:t>
      </w:r>
    </w:p>
    <w:p w:rsidR="001C2DB0" w:rsidRPr="00D00792" w:rsidRDefault="001C2DB0" w:rsidP="001C2DB0">
      <w:pPr>
        <w:pStyle w:val="Paragraphedeliste"/>
        <w:spacing w:line="360" w:lineRule="auto"/>
        <w:ind w:left="360"/>
        <w:rPr>
          <w:szCs w:val="24"/>
          <w:lang w:val="en-GB"/>
        </w:rPr>
      </w:pPr>
      <w:r w:rsidRPr="00D00792">
        <w:rPr>
          <w:szCs w:val="24"/>
          <w:lang w:val="en-GB"/>
        </w:rPr>
        <w:lastRenderedPageBreak/>
        <w:t xml:space="preserve">The expert should have previous experience in the preparation of at least </w:t>
      </w:r>
      <w:r>
        <w:rPr>
          <w:szCs w:val="24"/>
          <w:lang w:val="en-GB"/>
        </w:rPr>
        <w:t>one</w:t>
      </w:r>
      <w:r w:rsidRPr="00D00792">
        <w:rPr>
          <w:szCs w:val="24"/>
          <w:lang w:val="en-GB"/>
        </w:rPr>
        <w:t xml:space="preserve"> </w:t>
      </w:r>
      <w:r w:rsidRPr="00620618">
        <w:rPr>
          <w:szCs w:val="24"/>
          <w:u w:val="single"/>
          <w:lang w:val="en-GB"/>
        </w:rPr>
        <w:t>feasibility stud</w:t>
      </w:r>
      <w:r>
        <w:rPr>
          <w:szCs w:val="24"/>
          <w:u w:val="single"/>
          <w:lang w:val="en-GB"/>
        </w:rPr>
        <w:t>y</w:t>
      </w:r>
      <w:r w:rsidRPr="00620618">
        <w:rPr>
          <w:szCs w:val="24"/>
          <w:lang w:val="en-GB"/>
        </w:rPr>
        <w:t xml:space="preserve"> </w:t>
      </w:r>
      <w:r w:rsidRPr="00D00792">
        <w:rPr>
          <w:szCs w:val="24"/>
          <w:lang w:val="en-GB"/>
        </w:rPr>
        <w:t xml:space="preserve">related to the assignment or in the design of a scrapyard or in the operation and management of scrapyards or </w:t>
      </w:r>
      <w:r>
        <w:rPr>
          <w:szCs w:val="24"/>
          <w:lang w:val="en-GB"/>
        </w:rPr>
        <w:t>other similar feasibility studies</w:t>
      </w:r>
      <w:r w:rsidRPr="00D00792">
        <w:rPr>
          <w:szCs w:val="24"/>
          <w:lang w:val="en-GB"/>
        </w:rPr>
        <w:t>.</w:t>
      </w:r>
    </w:p>
    <w:p w:rsidR="001C2DB0" w:rsidRPr="009B1254" w:rsidRDefault="001C2DB0" w:rsidP="001C2DB0">
      <w:pPr>
        <w:pStyle w:val="Paragraphedeliste"/>
        <w:numPr>
          <w:ilvl w:val="0"/>
          <w:numId w:val="32"/>
        </w:numPr>
        <w:suppressAutoHyphens w:val="0"/>
        <w:overflowPunct/>
        <w:autoSpaceDE/>
        <w:autoSpaceDN/>
        <w:adjustRightInd/>
        <w:spacing w:after="200" w:line="360" w:lineRule="auto"/>
        <w:textAlignment w:val="auto"/>
        <w:rPr>
          <w:szCs w:val="24"/>
          <w:lang w:val="en-GB"/>
        </w:rPr>
      </w:pPr>
      <w:r w:rsidRPr="009B1254">
        <w:rPr>
          <w:szCs w:val="24"/>
          <w:lang w:val="en-GB"/>
        </w:rPr>
        <w:t>A Mechanical/Automobile Engineer holding a degree in Mechanical Engineering or Automobile Engineering or Mechatronics Engineering, registered with the Council of Registered Professional Engineer (Mauritius) as required under Law to practice, having preferably at least 3 years proven experience in Motor Vehicle repairs, accidents investigations, accident reconstruction or in Motor Vehicles Technology.</w:t>
      </w:r>
    </w:p>
    <w:p w:rsidR="001C2DB0" w:rsidRPr="00D00792" w:rsidRDefault="001C2DB0" w:rsidP="001C2DB0">
      <w:pPr>
        <w:pStyle w:val="Paragraphedeliste"/>
        <w:numPr>
          <w:ilvl w:val="0"/>
          <w:numId w:val="32"/>
        </w:numPr>
        <w:suppressAutoHyphens w:val="0"/>
        <w:overflowPunct/>
        <w:autoSpaceDE/>
        <w:autoSpaceDN/>
        <w:adjustRightInd/>
        <w:spacing w:after="200" w:line="360" w:lineRule="auto"/>
        <w:textAlignment w:val="auto"/>
        <w:rPr>
          <w:szCs w:val="24"/>
          <w:lang w:val="en-GB"/>
        </w:rPr>
      </w:pPr>
      <w:r w:rsidRPr="00D00792">
        <w:rPr>
          <w:szCs w:val="24"/>
          <w:lang w:val="en-GB"/>
        </w:rPr>
        <w:t>A financial expert/economist holding a degree and having  5 years working experience and having previously undertaken at least 2 assignments of similar nature.</w:t>
      </w:r>
    </w:p>
    <w:p w:rsidR="001C2DB0" w:rsidRDefault="001C2DB0" w:rsidP="001C2DB0">
      <w:pPr>
        <w:pStyle w:val="Paragraphedeliste"/>
        <w:numPr>
          <w:ilvl w:val="0"/>
          <w:numId w:val="32"/>
        </w:numPr>
        <w:suppressAutoHyphens w:val="0"/>
        <w:overflowPunct/>
        <w:autoSpaceDE/>
        <w:autoSpaceDN/>
        <w:adjustRightInd/>
        <w:spacing w:after="200" w:line="360" w:lineRule="auto"/>
        <w:textAlignment w:val="auto"/>
        <w:rPr>
          <w:szCs w:val="24"/>
          <w:lang w:val="en-GB"/>
        </w:rPr>
      </w:pPr>
      <w:r w:rsidRPr="00D00792">
        <w:rPr>
          <w:szCs w:val="24"/>
          <w:lang w:val="en-GB"/>
        </w:rPr>
        <w:t xml:space="preserve">A contract/legal expert who has at least </w:t>
      </w:r>
      <w:r>
        <w:rPr>
          <w:szCs w:val="24"/>
          <w:lang w:val="en-GB"/>
        </w:rPr>
        <w:t>5 years</w:t>
      </w:r>
      <w:r w:rsidRPr="00D00792">
        <w:rPr>
          <w:szCs w:val="24"/>
          <w:lang w:val="en-GB"/>
        </w:rPr>
        <w:t xml:space="preserve"> experience in contract management or in preparation of bidding documents and with strong k</w:t>
      </w:r>
      <w:r>
        <w:rPr>
          <w:szCs w:val="24"/>
          <w:lang w:val="en-GB"/>
        </w:rPr>
        <w:t>nowledge</w:t>
      </w:r>
      <w:r w:rsidRPr="00D00792">
        <w:rPr>
          <w:szCs w:val="24"/>
          <w:lang w:val="en-GB"/>
        </w:rPr>
        <w:t xml:space="preserve"> in public procurement.</w:t>
      </w:r>
    </w:p>
    <w:p w:rsidR="001C2DB0" w:rsidRPr="00F321F1" w:rsidRDefault="001C2DB0" w:rsidP="001C2DB0">
      <w:pPr>
        <w:pStyle w:val="Paragraphedeliste"/>
        <w:numPr>
          <w:ilvl w:val="0"/>
          <w:numId w:val="32"/>
        </w:numPr>
        <w:suppressAutoHyphens w:val="0"/>
        <w:overflowPunct/>
        <w:autoSpaceDE/>
        <w:autoSpaceDN/>
        <w:adjustRightInd/>
        <w:spacing w:after="200" w:line="360" w:lineRule="auto"/>
        <w:textAlignment w:val="auto"/>
        <w:rPr>
          <w:szCs w:val="24"/>
          <w:lang w:val="en-GB"/>
        </w:rPr>
      </w:pPr>
      <w:r>
        <w:rPr>
          <w:szCs w:val="24"/>
          <w:lang w:val="en-GB"/>
        </w:rPr>
        <w:t>Other key personnel as may be required to complete the Consultancy study.</w:t>
      </w:r>
    </w:p>
    <w:p w:rsidR="001C2DB0" w:rsidRDefault="001C2DB0" w:rsidP="001C2DB0">
      <w:pPr>
        <w:spacing w:line="360" w:lineRule="auto"/>
        <w:jc w:val="both"/>
        <w:rPr>
          <w:lang w:val="en-GB"/>
        </w:rPr>
      </w:pPr>
      <w:r>
        <w:rPr>
          <w:lang w:val="en-GB"/>
        </w:rPr>
        <w:t>The Consultant may include foreign/local experts to submit an offer.</w:t>
      </w:r>
    </w:p>
    <w:p w:rsidR="001C2DB0" w:rsidRPr="003B760D" w:rsidRDefault="001C2DB0" w:rsidP="001C2DB0">
      <w:pPr>
        <w:spacing w:line="360" w:lineRule="auto"/>
        <w:jc w:val="both"/>
        <w:rPr>
          <w:lang w:val="en-GB"/>
        </w:rPr>
      </w:pPr>
    </w:p>
    <w:p w:rsidR="001C2DB0" w:rsidRPr="00D00792" w:rsidRDefault="001C2DB0" w:rsidP="001C2DB0">
      <w:pPr>
        <w:pStyle w:val="Paragraphedeliste"/>
        <w:numPr>
          <w:ilvl w:val="0"/>
          <w:numId w:val="26"/>
        </w:numPr>
        <w:suppressAutoHyphens w:val="0"/>
        <w:overflowPunct/>
        <w:autoSpaceDE/>
        <w:autoSpaceDN/>
        <w:adjustRightInd/>
        <w:spacing w:after="200" w:line="360" w:lineRule="auto"/>
        <w:jc w:val="left"/>
        <w:textAlignment w:val="auto"/>
        <w:rPr>
          <w:b/>
          <w:szCs w:val="24"/>
          <w:lang w:val="en-GB"/>
        </w:rPr>
      </w:pPr>
      <w:r w:rsidRPr="00D00792">
        <w:rPr>
          <w:b/>
          <w:szCs w:val="24"/>
          <w:lang w:val="en-GB"/>
        </w:rPr>
        <w:t>Client’s Responsibilities</w:t>
      </w:r>
    </w:p>
    <w:p w:rsidR="001C2DB0" w:rsidRPr="00D00792" w:rsidRDefault="001C2DB0" w:rsidP="001C2DB0">
      <w:pPr>
        <w:pStyle w:val="Paragraphedeliste"/>
        <w:spacing w:line="360" w:lineRule="auto"/>
        <w:ind w:left="0"/>
        <w:rPr>
          <w:szCs w:val="24"/>
          <w:lang w:val="en-GB"/>
        </w:rPr>
      </w:pPr>
      <w:r w:rsidRPr="00D00792">
        <w:rPr>
          <w:szCs w:val="24"/>
          <w:lang w:val="en-GB"/>
        </w:rPr>
        <w:t>The Solid Waste Management Division (SWMD) under the aegis of the Ministry of Social Security, National Solidarity and Environment and Sustainable Development (Environment and Sustainable Development Division) will put at the disposal of the Consultant all documentation on scrap vehicles in Mauritius, will organise meetings with relevant stakeholders and will follow-up on the study and Consultancy team´s reports.</w:t>
      </w:r>
    </w:p>
    <w:p w:rsidR="001C2DB0" w:rsidRDefault="001C2DB0" w:rsidP="001C2DB0">
      <w:pPr>
        <w:pStyle w:val="Paragraphedeliste"/>
        <w:spacing w:line="360" w:lineRule="auto"/>
        <w:ind w:left="360"/>
        <w:rPr>
          <w:b/>
          <w:szCs w:val="24"/>
          <w:lang w:val="en-GB"/>
        </w:rPr>
      </w:pPr>
    </w:p>
    <w:p w:rsidR="001C2DB0" w:rsidRPr="00D00792" w:rsidRDefault="001C2DB0" w:rsidP="001C2DB0">
      <w:pPr>
        <w:pStyle w:val="Paragraphedeliste"/>
        <w:numPr>
          <w:ilvl w:val="0"/>
          <w:numId w:val="26"/>
        </w:numPr>
        <w:suppressAutoHyphens w:val="0"/>
        <w:overflowPunct/>
        <w:autoSpaceDE/>
        <w:autoSpaceDN/>
        <w:adjustRightInd/>
        <w:spacing w:line="360" w:lineRule="auto"/>
        <w:jc w:val="left"/>
        <w:textAlignment w:val="auto"/>
        <w:rPr>
          <w:b/>
          <w:szCs w:val="24"/>
          <w:lang w:val="en-GB"/>
        </w:rPr>
      </w:pPr>
      <w:r w:rsidRPr="00D00792">
        <w:rPr>
          <w:b/>
          <w:szCs w:val="24"/>
          <w:lang w:val="en-GB"/>
        </w:rPr>
        <w:t>Deliverables</w:t>
      </w:r>
    </w:p>
    <w:p w:rsidR="001C2DB0" w:rsidRPr="00D00792" w:rsidRDefault="001C2DB0" w:rsidP="001C2DB0">
      <w:pPr>
        <w:spacing w:line="360" w:lineRule="auto"/>
        <w:jc w:val="both"/>
        <w:rPr>
          <w:rFonts w:eastAsia="Cordia New"/>
          <w:lang w:val="en-GB" w:eastAsia="zh-CN" w:bidi="th-TH"/>
        </w:rPr>
      </w:pPr>
      <w:r w:rsidRPr="00D00792">
        <w:rPr>
          <w:rFonts w:eastAsia="Cordia New"/>
          <w:lang w:val="en-GB" w:eastAsia="zh-CN" w:bidi="th-TH"/>
        </w:rPr>
        <w:t>The deliverables of this Consultancy assignment shall be:</w:t>
      </w:r>
    </w:p>
    <w:p w:rsidR="001C2DB0" w:rsidRPr="00D00792" w:rsidRDefault="001C2DB0" w:rsidP="001C2DB0">
      <w:pPr>
        <w:pStyle w:val="Paragraphedeliste"/>
        <w:numPr>
          <w:ilvl w:val="3"/>
          <w:numId w:val="29"/>
        </w:numPr>
        <w:suppressAutoHyphens w:val="0"/>
        <w:overflowPunct/>
        <w:autoSpaceDE/>
        <w:autoSpaceDN/>
        <w:adjustRightInd/>
        <w:spacing w:after="120" w:line="360" w:lineRule="auto"/>
        <w:textAlignment w:val="auto"/>
        <w:rPr>
          <w:rFonts w:eastAsia="Cordia New"/>
          <w:szCs w:val="24"/>
          <w:lang w:val="en-GB" w:eastAsia="zh-CN" w:bidi="th-TH"/>
        </w:rPr>
      </w:pPr>
      <w:r w:rsidRPr="00D00792">
        <w:rPr>
          <w:rFonts w:eastAsia="Cordia New"/>
          <w:szCs w:val="24"/>
          <w:lang w:val="en-GB" w:eastAsia="zh-CN" w:bidi="th-TH"/>
        </w:rPr>
        <w:t>Stage 1: An Inception Report and Detailed Feasibility Study Report</w:t>
      </w:r>
    </w:p>
    <w:p w:rsidR="001C2DB0" w:rsidRPr="00D00792" w:rsidRDefault="001C2DB0" w:rsidP="001C2DB0">
      <w:pPr>
        <w:pStyle w:val="Paragraphedeliste"/>
        <w:numPr>
          <w:ilvl w:val="3"/>
          <w:numId w:val="29"/>
        </w:numPr>
        <w:suppressAutoHyphens w:val="0"/>
        <w:overflowPunct/>
        <w:autoSpaceDE/>
        <w:autoSpaceDN/>
        <w:adjustRightInd/>
        <w:spacing w:after="120" w:line="360" w:lineRule="auto"/>
        <w:textAlignment w:val="auto"/>
        <w:rPr>
          <w:rFonts w:eastAsia="Cordia New"/>
          <w:szCs w:val="24"/>
          <w:lang w:val="en-GB" w:eastAsia="zh-CN" w:bidi="th-TH"/>
        </w:rPr>
      </w:pPr>
      <w:r w:rsidRPr="00D00792">
        <w:rPr>
          <w:rFonts w:eastAsia="Cordia New"/>
          <w:szCs w:val="24"/>
          <w:lang w:val="en-GB" w:eastAsia="zh-CN" w:bidi="th-TH"/>
        </w:rPr>
        <w:t>Stage 2: A Request for Proposal Document</w:t>
      </w:r>
    </w:p>
    <w:p w:rsidR="001C2DB0" w:rsidRPr="00D00792" w:rsidRDefault="001C2DB0" w:rsidP="001C2DB0">
      <w:pPr>
        <w:spacing w:after="120" w:line="360" w:lineRule="auto"/>
        <w:jc w:val="both"/>
        <w:rPr>
          <w:lang w:val="en-GB"/>
        </w:rPr>
      </w:pPr>
      <w:r w:rsidRPr="00D00792">
        <w:rPr>
          <w:rFonts w:eastAsia="Cordia New"/>
          <w:lang w:val="en-GB" w:eastAsia="zh-CN" w:bidi="th-TH"/>
        </w:rPr>
        <w:t xml:space="preserve">All the documents shall be submitted in English and in 3 hard copies in addition to a soft copy in Microsoft Office Word and Adobe PDF. </w:t>
      </w:r>
      <w:r w:rsidRPr="00D00792">
        <w:rPr>
          <w:lang w:val="en-GB"/>
        </w:rPr>
        <w:t xml:space="preserve">The draft versions of the documents, submitted as a soft copy in Microsoft Office Word only, will be validated by the SWMD as they are produced by the Consultant. </w:t>
      </w:r>
    </w:p>
    <w:p w:rsidR="001C2DB0" w:rsidRDefault="001C2DB0" w:rsidP="001C2DB0">
      <w:pPr>
        <w:spacing w:after="120" w:line="360" w:lineRule="auto"/>
        <w:jc w:val="both"/>
        <w:rPr>
          <w:lang w:val="en-GB"/>
        </w:rPr>
      </w:pPr>
      <w:r w:rsidRPr="00D00792">
        <w:rPr>
          <w:lang w:val="en-GB"/>
        </w:rPr>
        <w:lastRenderedPageBreak/>
        <w:t xml:space="preserve">The Consultant shall formally present the deliverables to the Director of the </w:t>
      </w:r>
      <w:r>
        <w:rPr>
          <w:lang w:val="en-GB"/>
        </w:rPr>
        <w:t xml:space="preserve">Solid Waste Management Division for comment, </w:t>
      </w:r>
      <w:r w:rsidRPr="00D00792">
        <w:rPr>
          <w:lang w:val="en-GB"/>
        </w:rPr>
        <w:t xml:space="preserve">views and approval during the period of </w:t>
      </w:r>
      <w:r>
        <w:rPr>
          <w:lang w:val="en-GB"/>
        </w:rPr>
        <w:t xml:space="preserve">the </w:t>
      </w:r>
      <w:r w:rsidRPr="00D00792">
        <w:rPr>
          <w:lang w:val="en-GB"/>
        </w:rPr>
        <w:t>assignment. Each deliverable shall be first submitted as a preliminary version to allow for comments. Any amendments to the draft documents</w:t>
      </w:r>
      <w:r>
        <w:rPr>
          <w:lang w:val="en-GB"/>
        </w:rPr>
        <w:t xml:space="preserve"> will be normally </w:t>
      </w:r>
      <w:r w:rsidRPr="00D00792">
        <w:rPr>
          <w:lang w:val="en-GB"/>
        </w:rPr>
        <w:t xml:space="preserve">communicated to the Consultant within 2 weeks after submission. </w:t>
      </w:r>
      <w:r>
        <w:rPr>
          <w:lang w:val="en-GB"/>
        </w:rPr>
        <w:t xml:space="preserve">However, this will eventually depend on the quality of the draft report submitted. </w:t>
      </w:r>
      <w:r w:rsidRPr="00D00792">
        <w:rPr>
          <w:lang w:val="en-GB"/>
        </w:rPr>
        <w:t xml:space="preserve">The Consultant shall </w:t>
      </w:r>
      <w:r>
        <w:rPr>
          <w:lang w:val="en-GB"/>
        </w:rPr>
        <w:t xml:space="preserve">therefore </w:t>
      </w:r>
      <w:r w:rsidRPr="00D00792">
        <w:rPr>
          <w:lang w:val="en-GB"/>
        </w:rPr>
        <w:t xml:space="preserve">pay attention to the quality of deliverables. In the event the quality of deliverable is unacceptable, same will be returned and they will need to be re-submitted for approval after taking on board the comments of the Ministry. </w:t>
      </w:r>
    </w:p>
    <w:p w:rsidR="001C2DB0" w:rsidRPr="00D00792" w:rsidRDefault="001C2DB0" w:rsidP="001C2DB0">
      <w:pPr>
        <w:pStyle w:val="Paragraphedeliste"/>
        <w:numPr>
          <w:ilvl w:val="0"/>
          <w:numId w:val="26"/>
        </w:numPr>
        <w:suppressAutoHyphens w:val="0"/>
        <w:overflowPunct/>
        <w:autoSpaceDE/>
        <w:autoSpaceDN/>
        <w:adjustRightInd/>
        <w:spacing w:line="360" w:lineRule="auto"/>
        <w:jc w:val="left"/>
        <w:textAlignment w:val="auto"/>
        <w:rPr>
          <w:b/>
          <w:szCs w:val="24"/>
          <w:lang w:val="en-GB"/>
        </w:rPr>
      </w:pPr>
      <w:r w:rsidRPr="00D00792">
        <w:rPr>
          <w:b/>
          <w:szCs w:val="24"/>
          <w:lang w:val="en-GB"/>
        </w:rPr>
        <w:t>Terms of Payment</w:t>
      </w:r>
    </w:p>
    <w:p w:rsidR="001C2DB0" w:rsidRPr="00D00792" w:rsidRDefault="001C2DB0" w:rsidP="001C2DB0">
      <w:pPr>
        <w:spacing w:line="360" w:lineRule="auto"/>
        <w:jc w:val="both"/>
        <w:rPr>
          <w:lang w:val="en-GB"/>
        </w:rPr>
      </w:pPr>
      <w:r w:rsidRPr="00D00792">
        <w:rPr>
          <w:lang w:val="en-GB"/>
        </w:rPr>
        <w:t>Payments will be effected to the Consultants per deliverable once same has been approved by the SWMD and the final vers</w:t>
      </w:r>
      <w:r>
        <w:rPr>
          <w:lang w:val="en-GB"/>
        </w:rPr>
        <w:t>ions submitted as per Sections 7 &amp; 8</w:t>
      </w:r>
      <w:r w:rsidRPr="00D00792">
        <w:rPr>
          <w:lang w:val="en-GB"/>
        </w:rPr>
        <w:t>. The payments (as a % of total payment) shall be effected for each deliverable as follows:</w:t>
      </w:r>
    </w:p>
    <w:p w:rsidR="001C2DB0" w:rsidRPr="00D00792" w:rsidRDefault="001C2DB0" w:rsidP="001C2DB0">
      <w:pPr>
        <w:pStyle w:val="Paragraphedeliste"/>
        <w:numPr>
          <w:ilvl w:val="6"/>
          <w:numId w:val="34"/>
        </w:numPr>
        <w:suppressAutoHyphens w:val="0"/>
        <w:overflowPunct/>
        <w:autoSpaceDE/>
        <w:autoSpaceDN/>
        <w:adjustRightInd/>
        <w:spacing w:after="200" w:line="360" w:lineRule="auto"/>
        <w:ind w:left="1170"/>
        <w:textAlignment w:val="auto"/>
        <w:rPr>
          <w:szCs w:val="24"/>
          <w:lang w:val="en-GB"/>
        </w:rPr>
      </w:pPr>
      <w:r>
        <w:rPr>
          <w:szCs w:val="24"/>
          <w:lang w:val="en-GB"/>
        </w:rPr>
        <w:t xml:space="preserve">Inception Report: </w:t>
      </w:r>
      <w:r w:rsidRPr="00D00792">
        <w:rPr>
          <w:szCs w:val="24"/>
          <w:lang w:val="en-GB"/>
        </w:rPr>
        <w:t>10%</w:t>
      </w:r>
    </w:p>
    <w:p w:rsidR="001C2DB0" w:rsidRPr="00D00792" w:rsidRDefault="001C2DB0" w:rsidP="001C2DB0">
      <w:pPr>
        <w:pStyle w:val="Paragraphedeliste"/>
        <w:numPr>
          <w:ilvl w:val="6"/>
          <w:numId w:val="34"/>
        </w:numPr>
        <w:suppressAutoHyphens w:val="0"/>
        <w:overflowPunct/>
        <w:autoSpaceDE/>
        <w:autoSpaceDN/>
        <w:adjustRightInd/>
        <w:spacing w:after="200" w:line="360" w:lineRule="auto"/>
        <w:ind w:left="1170"/>
        <w:textAlignment w:val="auto"/>
        <w:rPr>
          <w:szCs w:val="24"/>
          <w:lang w:val="en-GB"/>
        </w:rPr>
      </w:pPr>
      <w:r>
        <w:rPr>
          <w:szCs w:val="24"/>
          <w:lang w:val="en-GB"/>
        </w:rPr>
        <w:t>Feasibility Study Report</w:t>
      </w:r>
      <w:r w:rsidRPr="00D00792">
        <w:rPr>
          <w:szCs w:val="24"/>
          <w:lang w:val="en-GB"/>
        </w:rPr>
        <w:t xml:space="preserve"> </w:t>
      </w:r>
    </w:p>
    <w:p w:rsidR="001C2DB0" w:rsidRPr="00D00792" w:rsidRDefault="001C2DB0" w:rsidP="001C2DB0">
      <w:pPr>
        <w:pStyle w:val="Paragraphedeliste"/>
        <w:numPr>
          <w:ilvl w:val="7"/>
          <w:numId w:val="34"/>
        </w:numPr>
        <w:tabs>
          <w:tab w:val="left" w:pos="1800"/>
        </w:tabs>
        <w:suppressAutoHyphens w:val="0"/>
        <w:overflowPunct/>
        <w:autoSpaceDE/>
        <w:autoSpaceDN/>
        <w:adjustRightInd/>
        <w:spacing w:after="200" w:line="360" w:lineRule="auto"/>
        <w:ind w:left="1530" w:hanging="180"/>
        <w:textAlignment w:val="auto"/>
        <w:rPr>
          <w:szCs w:val="24"/>
          <w:lang w:val="en-GB"/>
        </w:rPr>
      </w:pPr>
      <w:r>
        <w:rPr>
          <w:szCs w:val="24"/>
          <w:lang w:val="en-GB"/>
        </w:rPr>
        <w:t xml:space="preserve"> Draft Feasibility</w:t>
      </w:r>
      <w:r>
        <w:rPr>
          <w:szCs w:val="24"/>
          <w:lang w:val="en-GB"/>
        </w:rPr>
        <w:tab/>
        <w:t>: 3</w:t>
      </w:r>
      <w:r w:rsidRPr="00D00792">
        <w:rPr>
          <w:szCs w:val="24"/>
          <w:lang w:val="en-GB"/>
        </w:rPr>
        <w:t>0%</w:t>
      </w:r>
    </w:p>
    <w:p w:rsidR="001C2DB0" w:rsidRPr="00D00792" w:rsidRDefault="001C2DB0" w:rsidP="001C2DB0">
      <w:pPr>
        <w:pStyle w:val="Paragraphedeliste"/>
        <w:numPr>
          <w:ilvl w:val="7"/>
          <w:numId w:val="34"/>
        </w:numPr>
        <w:tabs>
          <w:tab w:val="left" w:pos="1800"/>
        </w:tabs>
        <w:suppressAutoHyphens w:val="0"/>
        <w:overflowPunct/>
        <w:autoSpaceDE/>
        <w:autoSpaceDN/>
        <w:adjustRightInd/>
        <w:spacing w:after="200" w:line="360" w:lineRule="auto"/>
        <w:ind w:left="1530" w:hanging="180"/>
        <w:textAlignment w:val="auto"/>
        <w:rPr>
          <w:szCs w:val="24"/>
          <w:lang w:val="en-GB"/>
        </w:rPr>
      </w:pPr>
      <w:r>
        <w:rPr>
          <w:szCs w:val="24"/>
          <w:lang w:val="en-GB"/>
        </w:rPr>
        <w:t xml:space="preserve"> Final Feasibility</w:t>
      </w:r>
      <w:r>
        <w:rPr>
          <w:szCs w:val="24"/>
          <w:lang w:val="en-GB"/>
        </w:rPr>
        <w:tab/>
        <w:t>: 2</w:t>
      </w:r>
      <w:r w:rsidRPr="00D00792">
        <w:rPr>
          <w:szCs w:val="24"/>
          <w:lang w:val="en-GB"/>
        </w:rPr>
        <w:t>0%</w:t>
      </w:r>
    </w:p>
    <w:p w:rsidR="001C2DB0" w:rsidRPr="00D00792" w:rsidRDefault="001C2DB0" w:rsidP="001C2DB0">
      <w:pPr>
        <w:pStyle w:val="Paragraphedeliste"/>
        <w:numPr>
          <w:ilvl w:val="6"/>
          <w:numId w:val="34"/>
        </w:numPr>
        <w:suppressAutoHyphens w:val="0"/>
        <w:overflowPunct/>
        <w:autoSpaceDE/>
        <w:autoSpaceDN/>
        <w:adjustRightInd/>
        <w:spacing w:after="200" w:line="360" w:lineRule="auto"/>
        <w:ind w:left="1170"/>
        <w:textAlignment w:val="auto"/>
        <w:rPr>
          <w:szCs w:val="24"/>
          <w:lang w:val="en-GB"/>
        </w:rPr>
      </w:pPr>
      <w:r>
        <w:rPr>
          <w:szCs w:val="24"/>
          <w:lang w:val="en-GB"/>
        </w:rPr>
        <w:t>Request for Proposal Document</w:t>
      </w:r>
      <w:r w:rsidRPr="00D00792">
        <w:rPr>
          <w:szCs w:val="24"/>
          <w:lang w:val="en-GB"/>
        </w:rPr>
        <w:t xml:space="preserve"> </w:t>
      </w:r>
      <w:r w:rsidRPr="00D00792">
        <w:rPr>
          <w:szCs w:val="24"/>
          <w:lang w:val="en-GB"/>
        </w:rPr>
        <w:tab/>
      </w:r>
      <w:r>
        <w:rPr>
          <w:szCs w:val="24"/>
          <w:lang w:val="en-GB"/>
        </w:rPr>
        <w:t>(Final Version): 40%</w:t>
      </w:r>
    </w:p>
    <w:p w:rsidR="001C2DB0" w:rsidRDefault="001C2DB0" w:rsidP="001C2DB0">
      <w:pPr>
        <w:pStyle w:val="Paragraphedeliste"/>
        <w:spacing w:line="360" w:lineRule="auto"/>
        <w:ind w:left="360"/>
        <w:rPr>
          <w:b/>
          <w:szCs w:val="24"/>
          <w:lang w:val="en-GB"/>
        </w:rPr>
      </w:pPr>
    </w:p>
    <w:p w:rsidR="001C2DB0" w:rsidRPr="00D00792" w:rsidRDefault="001C2DB0" w:rsidP="001C2DB0">
      <w:pPr>
        <w:pStyle w:val="Paragraphedeliste"/>
        <w:numPr>
          <w:ilvl w:val="0"/>
          <w:numId w:val="26"/>
        </w:numPr>
        <w:suppressAutoHyphens w:val="0"/>
        <w:overflowPunct/>
        <w:autoSpaceDE/>
        <w:autoSpaceDN/>
        <w:adjustRightInd/>
        <w:spacing w:line="360" w:lineRule="auto"/>
        <w:jc w:val="left"/>
        <w:textAlignment w:val="auto"/>
        <w:rPr>
          <w:b/>
          <w:szCs w:val="24"/>
          <w:lang w:val="en-GB"/>
        </w:rPr>
      </w:pPr>
      <w:r w:rsidRPr="00D00792">
        <w:rPr>
          <w:b/>
          <w:szCs w:val="24"/>
          <w:lang w:val="en-GB"/>
        </w:rPr>
        <w:t>Proposals</w:t>
      </w:r>
    </w:p>
    <w:p w:rsidR="001C2DB0" w:rsidRPr="00D00792" w:rsidRDefault="001C2DB0" w:rsidP="001C2DB0">
      <w:pPr>
        <w:spacing w:line="360" w:lineRule="auto"/>
        <w:jc w:val="both"/>
        <w:rPr>
          <w:lang w:val="en-GB"/>
        </w:rPr>
      </w:pPr>
      <w:r w:rsidRPr="00D00792">
        <w:rPr>
          <w:lang w:val="en-GB"/>
        </w:rPr>
        <w:t>The Consultant shall submit a proposal including the following:</w:t>
      </w:r>
    </w:p>
    <w:p w:rsidR="001C2DB0" w:rsidRPr="00D00792" w:rsidRDefault="001C2DB0" w:rsidP="001C2DB0">
      <w:pPr>
        <w:pStyle w:val="Paragraphedeliste"/>
        <w:numPr>
          <w:ilvl w:val="0"/>
          <w:numId w:val="30"/>
        </w:numPr>
        <w:suppressAutoHyphens w:val="0"/>
        <w:overflowPunct/>
        <w:autoSpaceDE/>
        <w:autoSpaceDN/>
        <w:adjustRightInd/>
        <w:spacing w:after="200" w:line="360" w:lineRule="auto"/>
        <w:textAlignment w:val="auto"/>
        <w:rPr>
          <w:szCs w:val="24"/>
          <w:lang w:val="en-GB"/>
        </w:rPr>
      </w:pPr>
      <w:r w:rsidRPr="00D00792">
        <w:rPr>
          <w:szCs w:val="24"/>
          <w:lang w:val="en-GB"/>
        </w:rPr>
        <w:t>Composition of the Consultancy team and distribution of responsibilities.</w:t>
      </w:r>
    </w:p>
    <w:p w:rsidR="001C2DB0" w:rsidRPr="00D00792" w:rsidRDefault="001C2DB0" w:rsidP="001C2DB0">
      <w:pPr>
        <w:pStyle w:val="Paragraphedeliste"/>
        <w:numPr>
          <w:ilvl w:val="0"/>
          <w:numId w:val="30"/>
        </w:numPr>
        <w:suppressAutoHyphens w:val="0"/>
        <w:overflowPunct/>
        <w:autoSpaceDE/>
        <w:autoSpaceDN/>
        <w:adjustRightInd/>
        <w:spacing w:after="200" w:line="360" w:lineRule="auto"/>
        <w:textAlignment w:val="auto"/>
        <w:rPr>
          <w:szCs w:val="24"/>
          <w:lang w:val="en-GB"/>
        </w:rPr>
      </w:pPr>
      <w:r w:rsidRPr="00D00792">
        <w:rPr>
          <w:szCs w:val="24"/>
          <w:lang w:val="en-GB"/>
        </w:rPr>
        <w:t xml:space="preserve">CVs of the key experts. </w:t>
      </w:r>
    </w:p>
    <w:p w:rsidR="001C2DB0" w:rsidRPr="00D00792" w:rsidRDefault="001C2DB0" w:rsidP="001C2DB0">
      <w:pPr>
        <w:pStyle w:val="Paragraphedeliste"/>
        <w:numPr>
          <w:ilvl w:val="0"/>
          <w:numId w:val="30"/>
        </w:numPr>
        <w:suppressAutoHyphens w:val="0"/>
        <w:overflowPunct/>
        <w:autoSpaceDE/>
        <w:autoSpaceDN/>
        <w:adjustRightInd/>
        <w:spacing w:after="200" w:line="360" w:lineRule="auto"/>
        <w:textAlignment w:val="auto"/>
        <w:rPr>
          <w:szCs w:val="24"/>
          <w:lang w:val="en-GB"/>
        </w:rPr>
      </w:pPr>
      <w:r w:rsidRPr="00D00792">
        <w:rPr>
          <w:szCs w:val="24"/>
          <w:lang w:val="en-GB"/>
        </w:rPr>
        <w:t>Comments on the terms of reference and</w:t>
      </w:r>
      <w:r>
        <w:rPr>
          <w:szCs w:val="24"/>
          <w:lang w:val="en-GB"/>
        </w:rPr>
        <w:t xml:space="preserve"> proposed methodology and</w:t>
      </w:r>
      <w:r w:rsidRPr="00D00792">
        <w:rPr>
          <w:szCs w:val="24"/>
          <w:lang w:val="en-GB"/>
        </w:rPr>
        <w:t xml:space="preserve"> recommendations for successful completion of the Consultancy study.</w:t>
      </w:r>
    </w:p>
    <w:p w:rsidR="001C2DB0" w:rsidRPr="00D00792" w:rsidRDefault="001C2DB0" w:rsidP="001C2DB0">
      <w:pPr>
        <w:pStyle w:val="Paragraphedeliste"/>
        <w:numPr>
          <w:ilvl w:val="0"/>
          <w:numId w:val="30"/>
        </w:numPr>
        <w:suppressAutoHyphens w:val="0"/>
        <w:overflowPunct/>
        <w:autoSpaceDE/>
        <w:autoSpaceDN/>
        <w:adjustRightInd/>
        <w:spacing w:after="200" w:line="360" w:lineRule="auto"/>
        <w:textAlignment w:val="auto"/>
        <w:rPr>
          <w:szCs w:val="24"/>
          <w:lang w:val="en-GB"/>
        </w:rPr>
      </w:pPr>
      <w:r w:rsidRPr="00D00792">
        <w:rPr>
          <w:szCs w:val="24"/>
          <w:lang w:val="en-GB"/>
        </w:rPr>
        <w:t>Financial proposal excluding taxes</w:t>
      </w:r>
    </w:p>
    <w:p w:rsidR="001C2DB0" w:rsidRPr="00D00792" w:rsidRDefault="001C2DB0" w:rsidP="001C2DB0">
      <w:pPr>
        <w:pStyle w:val="Paragraphedeliste"/>
        <w:numPr>
          <w:ilvl w:val="0"/>
          <w:numId w:val="30"/>
        </w:numPr>
        <w:suppressAutoHyphens w:val="0"/>
        <w:overflowPunct/>
        <w:autoSpaceDE/>
        <w:autoSpaceDN/>
        <w:adjustRightInd/>
        <w:spacing w:after="200" w:line="360" w:lineRule="auto"/>
        <w:textAlignment w:val="auto"/>
        <w:rPr>
          <w:szCs w:val="24"/>
          <w:lang w:val="en-GB"/>
        </w:rPr>
      </w:pPr>
      <w:r w:rsidRPr="00D00792">
        <w:rPr>
          <w:szCs w:val="24"/>
          <w:lang w:val="en-GB"/>
        </w:rPr>
        <w:t>Proposed inputs</w:t>
      </w:r>
    </w:p>
    <w:p w:rsidR="001C2DB0" w:rsidRPr="00D00792" w:rsidRDefault="001C2DB0" w:rsidP="001C2DB0">
      <w:pPr>
        <w:spacing w:line="360" w:lineRule="auto"/>
        <w:jc w:val="both"/>
        <w:rPr>
          <w:lang w:val="en-GB"/>
        </w:rPr>
      </w:pPr>
      <w:r w:rsidRPr="00D00792">
        <w:rPr>
          <w:lang w:val="en-GB"/>
        </w:rPr>
        <w:t xml:space="preserve">The assignment is proposed to be spread over a period of </w:t>
      </w:r>
      <w:r>
        <w:rPr>
          <w:lang w:val="en-GB"/>
        </w:rPr>
        <w:t>6 months and the expected input</w:t>
      </w:r>
      <w:r w:rsidRPr="00D00792">
        <w:rPr>
          <w:lang w:val="en-GB"/>
        </w:rPr>
        <w:t xml:space="preserve"> for ea</w:t>
      </w:r>
      <w:r>
        <w:rPr>
          <w:lang w:val="en-GB"/>
        </w:rPr>
        <w:t>ch expert is estimated to be as follows</w:t>
      </w:r>
      <w:r w:rsidRPr="00D00792">
        <w:rPr>
          <w:lang w:val="en-GB"/>
        </w:rPr>
        <w:t xml:space="preserve">: </w:t>
      </w:r>
    </w:p>
    <w:tbl>
      <w:tblPr>
        <w:tblStyle w:val="Grilledutableau"/>
        <w:tblW w:w="0" w:type="auto"/>
        <w:jc w:val="center"/>
        <w:tblLook w:val="04A0" w:firstRow="1" w:lastRow="0" w:firstColumn="1" w:lastColumn="0" w:noHBand="0" w:noVBand="1"/>
      </w:tblPr>
      <w:tblGrid>
        <w:gridCol w:w="550"/>
        <w:gridCol w:w="3543"/>
        <w:gridCol w:w="4829"/>
      </w:tblGrid>
      <w:tr w:rsidR="001C2DB0" w:rsidRPr="00D00792" w:rsidTr="00D45BBA">
        <w:trPr>
          <w:jc w:val="center"/>
        </w:trPr>
        <w:tc>
          <w:tcPr>
            <w:tcW w:w="550" w:type="dxa"/>
          </w:tcPr>
          <w:p w:rsidR="001C2DB0" w:rsidRPr="00D00792" w:rsidRDefault="001C2DB0" w:rsidP="00D45BBA">
            <w:pPr>
              <w:jc w:val="center"/>
              <w:rPr>
                <w:b/>
                <w:lang w:val="en-GB"/>
              </w:rPr>
            </w:pPr>
            <w:r w:rsidRPr="00D00792">
              <w:rPr>
                <w:b/>
                <w:lang w:val="en-GB"/>
              </w:rPr>
              <w:t>S</w:t>
            </w:r>
            <w:r>
              <w:rPr>
                <w:b/>
                <w:lang w:val="en-GB"/>
              </w:rPr>
              <w:t>N</w:t>
            </w:r>
          </w:p>
        </w:tc>
        <w:tc>
          <w:tcPr>
            <w:tcW w:w="3543" w:type="dxa"/>
          </w:tcPr>
          <w:p w:rsidR="001C2DB0" w:rsidRPr="00D00792" w:rsidRDefault="001C2DB0" w:rsidP="00D45BBA">
            <w:pPr>
              <w:rPr>
                <w:b/>
                <w:lang w:val="en-GB"/>
              </w:rPr>
            </w:pPr>
            <w:r w:rsidRPr="00D00792">
              <w:rPr>
                <w:b/>
                <w:lang w:val="en-GB"/>
              </w:rPr>
              <w:t>Proposed Key expert</w:t>
            </w:r>
          </w:p>
        </w:tc>
        <w:tc>
          <w:tcPr>
            <w:tcW w:w="4829" w:type="dxa"/>
          </w:tcPr>
          <w:p w:rsidR="001C2DB0" w:rsidRPr="00D00792" w:rsidRDefault="001C2DB0" w:rsidP="00D45BBA">
            <w:pPr>
              <w:rPr>
                <w:b/>
                <w:lang w:val="en-GB"/>
              </w:rPr>
            </w:pPr>
            <w:r w:rsidRPr="00D00792">
              <w:rPr>
                <w:b/>
                <w:lang w:val="en-GB"/>
              </w:rPr>
              <w:t>Proposed Input</w:t>
            </w:r>
          </w:p>
        </w:tc>
      </w:tr>
      <w:tr w:rsidR="001C2DB0" w:rsidRPr="00D00792" w:rsidTr="00D45BBA">
        <w:trPr>
          <w:trHeight w:val="635"/>
          <w:jc w:val="center"/>
        </w:trPr>
        <w:tc>
          <w:tcPr>
            <w:tcW w:w="550" w:type="dxa"/>
          </w:tcPr>
          <w:p w:rsidR="001C2DB0" w:rsidRPr="00517EA9" w:rsidRDefault="001C2DB0" w:rsidP="00D45BBA">
            <w:pPr>
              <w:jc w:val="center"/>
              <w:rPr>
                <w:b/>
                <w:lang w:val="en-GB"/>
              </w:rPr>
            </w:pPr>
            <w:r w:rsidRPr="00517EA9">
              <w:rPr>
                <w:b/>
                <w:lang w:val="en-GB"/>
              </w:rPr>
              <w:lastRenderedPageBreak/>
              <w:t>1</w:t>
            </w:r>
          </w:p>
        </w:tc>
        <w:tc>
          <w:tcPr>
            <w:tcW w:w="3543" w:type="dxa"/>
          </w:tcPr>
          <w:p w:rsidR="001C2DB0" w:rsidRPr="00D00792" w:rsidRDefault="001C2DB0" w:rsidP="00D45BBA">
            <w:pPr>
              <w:rPr>
                <w:lang w:val="en-GB"/>
              </w:rPr>
            </w:pPr>
            <w:r w:rsidRPr="00D00792">
              <w:rPr>
                <w:lang w:val="en-GB"/>
              </w:rPr>
              <w:t>Project Leader</w:t>
            </w:r>
          </w:p>
        </w:tc>
        <w:tc>
          <w:tcPr>
            <w:tcW w:w="4829" w:type="dxa"/>
          </w:tcPr>
          <w:p w:rsidR="001C2DB0" w:rsidRPr="00D00792" w:rsidRDefault="001C2DB0" w:rsidP="00D45BBA">
            <w:pPr>
              <w:rPr>
                <w:lang w:val="en-GB"/>
              </w:rPr>
            </w:pPr>
            <w:r w:rsidRPr="00D00792">
              <w:rPr>
                <w:lang w:val="en-GB"/>
              </w:rPr>
              <w:t xml:space="preserve">3 months spread over the duration of the assignment </w:t>
            </w:r>
          </w:p>
        </w:tc>
      </w:tr>
      <w:tr w:rsidR="001C2DB0" w:rsidRPr="00D00792" w:rsidTr="00D45BBA">
        <w:trPr>
          <w:jc w:val="center"/>
        </w:trPr>
        <w:tc>
          <w:tcPr>
            <w:tcW w:w="550" w:type="dxa"/>
          </w:tcPr>
          <w:p w:rsidR="001C2DB0" w:rsidRPr="00517EA9" w:rsidRDefault="001C2DB0" w:rsidP="00D45BBA">
            <w:pPr>
              <w:jc w:val="center"/>
              <w:rPr>
                <w:b/>
                <w:lang w:val="en-GB"/>
              </w:rPr>
            </w:pPr>
            <w:r w:rsidRPr="00517EA9">
              <w:rPr>
                <w:b/>
                <w:lang w:val="en-GB"/>
              </w:rPr>
              <w:t>2</w:t>
            </w:r>
          </w:p>
        </w:tc>
        <w:tc>
          <w:tcPr>
            <w:tcW w:w="3543" w:type="dxa"/>
          </w:tcPr>
          <w:p w:rsidR="001C2DB0" w:rsidRPr="00D00792" w:rsidRDefault="001C2DB0" w:rsidP="00D45BBA">
            <w:pPr>
              <w:rPr>
                <w:lang w:val="en-GB"/>
              </w:rPr>
            </w:pPr>
            <w:r w:rsidRPr="00D00792">
              <w:rPr>
                <w:lang w:val="en-GB"/>
              </w:rPr>
              <w:t>Mechanical Automobile Engineer</w:t>
            </w:r>
          </w:p>
        </w:tc>
        <w:tc>
          <w:tcPr>
            <w:tcW w:w="4829" w:type="dxa"/>
          </w:tcPr>
          <w:p w:rsidR="001C2DB0" w:rsidRPr="00D00792" w:rsidRDefault="001C2DB0" w:rsidP="00D45BBA">
            <w:pPr>
              <w:rPr>
                <w:lang w:val="en-GB"/>
              </w:rPr>
            </w:pPr>
            <w:r w:rsidRPr="00D00792">
              <w:rPr>
                <w:lang w:val="en-GB"/>
              </w:rPr>
              <w:t>1 man month</w:t>
            </w:r>
          </w:p>
        </w:tc>
      </w:tr>
      <w:tr w:rsidR="001C2DB0" w:rsidRPr="00D00792" w:rsidTr="00D45BBA">
        <w:trPr>
          <w:jc w:val="center"/>
        </w:trPr>
        <w:tc>
          <w:tcPr>
            <w:tcW w:w="550" w:type="dxa"/>
          </w:tcPr>
          <w:p w:rsidR="001C2DB0" w:rsidRPr="00517EA9" w:rsidRDefault="001C2DB0" w:rsidP="00D45BBA">
            <w:pPr>
              <w:jc w:val="center"/>
              <w:rPr>
                <w:b/>
                <w:lang w:val="en-GB"/>
              </w:rPr>
            </w:pPr>
            <w:r w:rsidRPr="00517EA9">
              <w:rPr>
                <w:b/>
                <w:lang w:val="en-GB"/>
              </w:rPr>
              <w:t>3</w:t>
            </w:r>
          </w:p>
        </w:tc>
        <w:tc>
          <w:tcPr>
            <w:tcW w:w="3543" w:type="dxa"/>
          </w:tcPr>
          <w:p w:rsidR="001C2DB0" w:rsidRPr="00D00792" w:rsidRDefault="001C2DB0" w:rsidP="00D45BBA">
            <w:pPr>
              <w:rPr>
                <w:lang w:val="en-GB"/>
              </w:rPr>
            </w:pPr>
            <w:r w:rsidRPr="00D00792">
              <w:rPr>
                <w:lang w:val="en-GB"/>
              </w:rPr>
              <w:t>Financial expert/ economist</w:t>
            </w:r>
          </w:p>
        </w:tc>
        <w:tc>
          <w:tcPr>
            <w:tcW w:w="4829" w:type="dxa"/>
          </w:tcPr>
          <w:p w:rsidR="001C2DB0" w:rsidRPr="00D00792" w:rsidRDefault="001C2DB0" w:rsidP="00D45BBA">
            <w:pPr>
              <w:rPr>
                <w:lang w:val="en-GB"/>
              </w:rPr>
            </w:pPr>
            <w:r>
              <w:rPr>
                <w:lang w:val="en-GB"/>
              </w:rPr>
              <w:t>1</w:t>
            </w:r>
            <w:r w:rsidRPr="00D00792">
              <w:rPr>
                <w:lang w:val="en-GB"/>
              </w:rPr>
              <w:t xml:space="preserve"> man month </w:t>
            </w:r>
          </w:p>
        </w:tc>
      </w:tr>
      <w:tr w:rsidR="001C2DB0" w:rsidRPr="00D00792" w:rsidTr="00D45BBA">
        <w:trPr>
          <w:trHeight w:val="503"/>
          <w:jc w:val="center"/>
        </w:trPr>
        <w:tc>
          <w:tcPr>
            <w:tcW w:w="550" w:type="dxa"/>
          </w:tcPr>
          <w:p w:rsidR="001C2DB0" w:rsidRPr="00517EA9" w:rsidRDefault="001C2DB0" w:rsidP="00D45BBA">
            <w:pPr>
              <w:jc w:val="center"/>
              <w:rPr>
                <w:b/>
                <w:lang w:val="en-GB"/>
              </w:rPr>
            </w:pPr>
            <w:r w:rsidRPr="00517EA9">
              <w:rPr>
                <w:b/>
                <w:lang w:val="en-GB"/>
              </w:rPr>
              <w:t>4</w:t>
            </w:r>
          </w:p>
        </w:tc>
        <w:tc>
          <w:tcPr>
            <w:tcW w:w="3543" w:type="dxa"/>
          </w:tcPr>
          <w:p w:rsidR="001C2DB0" w:rsidRPr="00D00792" w:rsidRDefault="001C2DB0" w:rsidP="00D45BBA">
            <w:pPr>
              <w:rPr>
                <w:lang w:val="en-GB"/>
              </w:rPr>
            </w:pPr>
            <w:r w:rsidRPr="00D00792">
              <w:rPr>
                <w:lang w:val="en-GB"/>
              </w:rPr>
              <w:t>Contract / Legal Expert</w:t>
            </w:r>
          </w:p>
        </w:tc>
        <w:tc>
          <w:tcPr>
            <w:tcW w:w="4829" w:type="dxa"/>
          </w:tcPr>
          <w:p w:rsidR="001C2DB0" w:rsidRPr="00133488" w:rsidRDefault="001C2DB0" w:rsidP="00D45BBA">
            <w:pPr>
              <w:rPr>
                <w:lang w:val="en-GB"/>
              </w:rPr>
            </w:pPr>
            <w:r>
              <w:rPr>
                <w:lang w:val="en-GB"/>
              </w:rPr>
              <w:t xml:space="preserve">1 </w:t>
            </w:r>
            <w:r w:rsidRPr="00133488">
              <w:rPr>
                <w:lang w:val="en-GB"/>
              </w:rPr>
              <w:t>man month</w:t>
            </w:r>
          </w:p>
        </w:tc>
      </w:tr>
    </w:tbl>
    <w:p w:rsidR="001C2DB0" w:rsidRPr="00D00792" w:rsidRDefault="001C2DB0" w:rsidP="001C2DB0">
      <w:pPr>
        <w:rPr>
          <w:lang w:val="en-GB"/>
        </w:rPr>
      </w:pPr>
    </w:p>
    <w:p w:rsidR="001C2DB0" w:rsidRPr="00517EA9" w:rsidRDefault="001C2DB0" w:rsidP="001C2DB0">
      <w:pPr>
        <w:pStyle w:val="Paragraphedeliste"/>
        <w:numPr>
          <w:ilvl w:val="0"/>
          <w:numId w:val="26"/>
        </w:numPr>
        <w:suppressAutoHyphens w:val="0"/>
        <w:overflowPunct/>
        <w:autoSpaceDE/>
        <w:autoSpaceDN/>
        <w:adjustRightInd/>
        <w:spacing w:after="200" w:line="276" w:lineRule="auto"/>
        <w:jc w:val="left"/>
        <w:textAlignment w:val="auto"/>
        <w:rPr>
          <w:szCs w:val="24"/>
          <w:lang w:val="en-GB"/>
        </w:rPr>
      </w:pPr>
      <w:r w:rsidRPr="00517EA9">
        <w:rPr>
          <w:b/>
          <w:szCs w:val="24"/>
          <w:lang w:val="en-GB"/>
        </w:rPr>
        <w:t>Administrative Information</w:t>
      </w:r>
    </w:p>
    <w:p w:rsidR="001C2DB0" w:rsidRPr="00D00792" w:rsidRDefault="001C2DB0" w:rsidP="001C2DB0">
      <w:pPr>
        <w:spacing w:line="360" w:lineRule="auto"/>
        <w:jc w:val="both"/>
        <w:rPr>
          <w:lang w:val="en-GB"/>
        </w:rPr>
      </w:pPr>
      <w:r w:rsidRPr="00D00792">
        <w:rPr>
          <w:lang w:val="en-GB"/>
        </w:rPr>
        <w:t>The Consultancy assignment will be placed under the res</w:t>
      </w:r>
      <w:r>
        <w:rPr>
          <w:lang w:val="en-GB"/>
        </w:rPr>
        <w:t xml:space="preserve">ponsibility of Mr P. Kowlesser, </w:t>
      </w:r>
      <w:r w:rsidRPr="00D00792">
        <w:rPr>
          <w:lang w:val="en-GB"/>
        </w:rPr>
        <w:t>Director of the SWMD. The Consultant should allow for</w:t>
      </w:r>
      <w:r>
        <w:rPr>
          <w:lang w:val="en-GB"/>
        </w:rPr>
        <w:t xml:space="preserve"> regular dialogue with officers</w:t>
      </w:r>
      <w:r w:rsidRPr="00D00792">
        <w:rPr>
          <w:lang w:val="en-GB"/>
        </w:rPr>
        <w:t xml:space="preserve"> related to the project and </w:t>
      </w:r>
      <w:r>
        <w:rPr>
          <w:lang w:val="en-GB"/>
        </w:rPr>
        <w:t>with Management of the Ministry</w:t>
      </w:r>
      <w:r w:rsidRPr="00D00792">
        <w:rPr>
          <w:lang w:val="en-GB"/>
        </w:rPr>
        <w:t xml:space="preserve">. All correspondences shall be addressed to the </w:t>
      </w:r>
      <w:r w:rsidRPr="00517EA9">
        <w:rPr>
          <w:lang w:val="en-GB"/>
        </w:rPr>
        <w:t>Permanent Secretary</w:t>
      </w:r>
      <w:r w:rsidRPr="00D00792">
        <w:rPr>
          <w:lang w:val="en-GB"/>
        </w:rPr>
        <w:t xml:space="preserve"> </w:t>
      </w:r>
      <w:r>
        <w:rPr>
          <w:lang w:val="en-GB"/>
        </w:rPr>
        <w:t>of the Ministry</w:t>
      </w:r>
      <w:r w:rsidRPr="00D00792">
        <w:rPr>
          <w:lang w:val="en-GB"/>
        </w:rPr>
        <w:t xml:space="preserve">, with copy to the Director of the </w:t>
      </w:r>
      <w:r>
        <w:rPr>
          <w:lang w:val="en-GB"/>
        </w:rPr>
        <w:t>SWMD</w:t>
      </w:r>
      <w:r w:rsidRPr="00D00792">
        <w:rPr>
          <w:lang w:val="en-GB"/>
        </w:rPr>
        <w:t>. The assignment is under a lump sum contract</w:t>
      </w:r>
      <w:r>
        <w:rPr>
          <w:lang w:val="en-GB"/>
        </w:rPr>
        <w:t>.</w:t>
      </w:r>
      <w:r w:rsidRPr="00D00792">
        <w:rPr>
          <w:lang w:val="en-GB"/>
        </w:rPr>
        <w:t xml:space="preserve"> No equipment is to be purchased under this contract. </w:t>
      </w:r>
    </w:p>
    <w:p w:rsidR="001C2DB0" w:rsidRDefault="001C2DB0" w:rsidP="00867981">
      <w:pPr>
        <w:pStyle w:val="Titre1"/>
        <w:rPr>
          <w:rFonts w:ascii="Times New Roman" w:hAnsi="Times New Roman"/>
          <w:highlight w:val="yellow"/>
        </w:rPr>
      </w:pPr>
    </w:p>
    <w:p w:rsidR="001C2DB0" w:rsidRDefault="001C2DB0" w:rsidP="00867981">
      <w:pPr>
        <w:pStyle w:val="Titre1"/>
        <w:rPr>
          <w:rFonts w:ascii="Times New Roman" w:hAnsi="Times New Roman"/>
          <w:highlight w:val="yellow"/>
        </w:rPr>
      </w:pPr>
    </w:p>
    <w:p w:rsidR="001C2DB0" w:rsidRDefault="001C2DB0" w:rsidP="00867981">
      <w:pPr>
        <w:pStyle w:val="Titre1"/>
        <w:rPr>
          <w:rFonts w:ascii="Times New Roman" w:hAnsi="Times New Roman"/>
          <w:highlight w:val="yellow"/>
        </w:rPr>
      </w:pPr>
    </w:p>
    <w:p w:rsidR="001C2DB0" w:rsidRDefault="001C2DB0" w:rsidP="00867981">
      <w:pPr>
        <w:pStyle w:val="Titre1"/>
        <w:rPr>
          <w:rFonts w:ascii="Times New Roman" w:hAnsi="Times New Roman"/>
          <w:highlight w:val="yellow"/>
        </w:rPr>
      </w:pPr>
    </w:p>
    <w:bookmarkEnd w:id="87"/>
    <w:bookmarkEnd w:id="88"/>
    <w:bookmarkEnd w:id="89"/>
    <w:p w:rsidR="00867981" w:rsidRPr="00446404" w:rsidRDefault="00867981" w:rsidP="00867981">
      <w:pPr>
        <w:tabs>
          <w:tab w:val="left" w:pos="720"/>
          <w:tab w:val="right" w:leader="dot" w:pos="8640"/>
        </w:tabs>
        <w:jc w:val="center"/>
        <w:rPr>
          <w:sz w:val="28"/>
        </w:rPr>
        <w:sectPr w:rsidR="00867981" w:rsidRPr="00446404" w:rsidSect="00906F1B">
          <w:headerReference w:type="even" r:id="rId46"/>
          <w:headerReference w:type="default" r:id="rId47"/>
          <w:footerReference w:type="default" r:id="rId48"/>
          <w:headerReference w:type="first" r:id="rId49"/>
          <w:pgSz w:w="12242" w:h="15842" w:code="1"/>
          <w:pgMar w:top="1440" w:right="1440" w:bottom="1728" w:left="1728" w:header="720" w:footer="720" w:gutter="0"/>
          <w:cols w:space="708"/>
          <w:titlePg/>
          <w:docGrid w:linePitch="360"/>
        </w:sectPr>
      </w:pPr>
    </w:p>
    <w:p w:rsidR="00867981" w:rsidRPr="00446404" w:rsidRDefault="00867981" w:rsidP="00867981">
      <w:pPr>
        <w:pStyle w:val="Titre1"/>
        <w:keepNext w:val="0"/>
        <w:keepLines w:val="0"/>
        <w:rPr>
          <w:rFonts w:ascii="Times New Roman" w:hAnsi="Times New Roman"/>
        </w:rPr>
      </w:pPr>
      <w:bookmarkStart w:id="91" w:name="_Toc219725185"/>
      <w:bookmarkStart w:id="92" w:name="_Toc224830287"/>
      <w:bookmarkStart w:id="93" w:name="_Toc443450347"/>
      <w:r w:rsidRPr="00446404">
        <w:rPr>
          <w:rFonts w:ascii="Times New Roman" w:hAnsi="Times New Roman"/>
        </w:rPr>
        <w:lastRenderedPageBreak/>
        <w:t>Section 6.  Standard Forms of Contract</w:t>
      </w:r>
      <w:bookmarkEnd w:id="91"/>
      <w:bookmarkEnd w:id="92"/>
      <w:bookmarkEnd w:id="93"/>
    </w:p>
    <w:p w:rsidR="005422FE" w:rsidRDefault="00483B64" w:rsidP="005422FE">
      <w:pPr>
        <w:tabs>
          <w:tab w:val="left" w:pos="1800"/>
        </w:tabs>
        <w:rPr>
          <w:lang w:val="en-GB"/>
        </w:rPr>
      </w:pPr>
      <w:r>
        <w:rPr>
          <w:lang w:val="en-GB"/>
        </w:rPr>
        <w:t xml:space="preserve">This Section </w:t>
      </w:r>
      <w:r w:rsidR="009969EC">
        <w:rPr>
          <w:lang w:val="en-GB"/>
        </w:rPr>
        <w:t>contains the following</w:t>
      </w:r>
      <w:r w:rsidR="005422FE">
        <w:rPr>
          <w:lang w:val="en-GB"/>
        </w:rPr>
        <w:t xml:space="preserve"> for Lump-Sum Contract: </w:t>
      </w:r>
    </w:p>
    <w:p w:rsidR="009969EC" w:rsidRDefault="009969EC">
      <w:pPr>
        <w:tabs>
          <w:tab w:val="left" w:pos="1800"/>
        </w:tabs>
        <w:jc w:val="both"/>
        <w:rPr>
          <w:lang w:val="en-GB"/>
        </w:rPr>
      </w:pPr>
    </w:p>
    <w:p w:rsidR="009969EC" w:rsidRDefault="009969EC">
      <w:pPr>
        <w:tabs>
          <w:tab w:val="left" w:pos="1800"/>
        </w:tabs>
        <w:jc w:val="both"/>
        <w:rPr>
          <w:lang w:val="en-GB"/>
        </w:rPr>
      </w:pPr>
    </w:p>
    <w:p w:rsidR="009969EC" w:rsidRDefault="009969EC" w:rsidP="009969EC">
      <w:pPr>
        <w:pStyle w:val="Paragraphedeliste"/>
        <w:numPr>
          <w:ilvl w:val="0"/>
          <w:numId w:val="24"/>
        </w:numPr>
        <w:tabs>
          <w:tab w:val="left" w:pos="1800"/>
        </w:tabs>
        <w:rPr>
          <w:lang w:val="en-GB"/>
        </w:rPr>
      </w:pPr>
      <w:r>
        <w:rPr>
          <w:lang w:val="en-GB"/>
        </w:rPr>
        <w:t xml:space="preserve">Contract Forms </w:t>
      </w:r>
    </w:p>
    <w:p w:rsidR="009969EC" w:rsidRDefault="009969EC" w:rsidP="009969EC">
      <w:pPr>
        <w:pStyle w:val="Paragraphedeliste"/>
        <w:numPr>
          <w:ilvl w:val="0"/>
          <w:numId w:val="24"/>
        </w:numPr>
        <w:tabs>
          <w:tab w:val="left" w:pos="1800"/>
        </w:tabs>
        <w:rPr>
          <w:lang w:val="en-GB"/>
        </w:rPr>
      </w:pPr>
      <w:r>
        <w:rPr>
          <w:lang w:val="en-GB"/>
        </w:rPr>
        <w:t>General Conditions of Contract</w:t>
      </w:r>
    </w:p>
    <w:p w:rsidR="009969EC" w:rsidRDefault="009969EC" w:rsidP="009969EC">
      <w:pPr>
        <w:pStyle w:val="Paragraphedeliste"/>
        <w:numPr>
          <w:ilvl w:val="0"/>
          <w:numId w:val="24"/>
        </w:numPr>
        <w:tabs>
          <w:tab w:val="left" w:pos="1800"/>
        </w:tabs>
        <w:rPr>
          <w:lang w:val="en-GB"/>
        </w:rPr>
      </w:pPr>
      <w:r>
        <w:rPr>
          <w:lang w:val="en-GB"/>
        </w:rPr>
        <w:t xml:space="preserve">Special Conditions of Contract </w:t>
      </w:r>
    </w:p>
    <w:p w:rsidR="009969EC" w:rsidRDefault="009969EC" w:rsidP="009969EC">
      <w:pPr>
        <w:pStyle w:val="Paragraphedeliste"/>
        <w:numPr>
          <w:ilvl w:val="0"/>
          <w:numId w:val="24"/>
        </w:numPr>
        <w:tabs>
          <w:tab w:val="left" w:pos="1800"/>
        </w:tabs>
        <w:rPr>
          <w:lang w:val="en-GB"/>
        </w:rPr>
      </w:pPr>
      <w:r>
        <w:rPr>
          <w:lang w:val="en-GB"/>
        </w:rPr>
        <w:t xml:space="preserve">Appendices to Contract </w:t>
      </w:r>
    </w:p>
    <w:p w:rsidR="009969EC" w:rsidRDefault="009969EC" w:rsidP="009969EC">
      <w:pPr>
        <w:tabs>
          <w:tab w:val="left" w:pos="1800"/>
        </w:tabs>
        <w:rPr>
          <w:lang w:val="en-GB"/>
        </w:rPr>
      </w:pPr>
    </w:p>
    <w:p w:rsidR="009969EC" w:rsidRDefault="009969EC" w:rsidP="009969EC">
      <w:pPr>
        <w:tabs>
          <w:tab w:val="left" w:pos="1800"/>
        </w:tabs>
        <w:rPr>
          <w:lang w:val="en-GB"/>
        </w:rPr>
      </w:pPr>
    </w:p>
    <w:p w:rsidR="009969EC" w:rsidRDefault="009969EC" w:rsidP="009969EC">
      <w:pPr>
        <w:tabs>
          <w:tab w:val="left" w:pos="1800"/>
        </w:tabs>
        <w:rPr>
          <w:lang w:val="en-GB"/>
        </w:rPr>
      </w:pPr>
    </w:p>
    <w:p w:rsidR="00483B64" w:rsidRPr="009969EC" w:rsidRDefault="009969EC" w:rsidP="00483B64">
      <w:pPr>
        <w:tabs>
          <w:tab w:val="left" w:pos="1800"/>
        </w:tabs>
      </w:pPr>
      <w:r>
        <w:rPr>
          <w:lang w:val="en-GB"/>
        </w:rPr>
        <w:t xml:space="preserve">For small assignment lump-sum payments, public bodies may choose the </w:t>
      </w:r>
      <w:r w:rsidRPr="00446404">
        <w:rPr>
          <w:b/>
        </w:rPr>
        <w:t xml:space="preserve">Sample Contract </w:t>
      </w:r>
      <w:r>
        <w:rPr>
          <w:b/>
        </w:rPr>
        <w:t>f</w:t>
      </w:r>
      <w:r w:rsidRPr="00446404">
        <w:rPr>
          <w:b/>
        </w:rPr>
        <w:t xml:space="preserve">or Consulting Services </w:t>
      </w:r>
      <w:r w:rsidRPr="009969EC">
        <w:t xml:space="preserve">at Section </w:t>
      </w:r>
      <w:r w:rsidR="00483B64">
        <w:t xml:space="preserve">7. </w:t>
      </w:r>
      <w:r w:rsidRPr="009969EC">
        <w:t xml:space="preserve"> </w:t>
      </w:r>
    </w:p>
    <w:p w:rsidR="00446404" w:rsidRPr="009969EC" w:rsidRDefault="00446404">
      <w:pPr>
        <w:tabs>
          <w:tab w:val="left" w:pos="1800"/>
        </w:tabs>
        <w:jc w:val="both"/>
        <w:rPr>
          <w:b/>
          <w:bCs/>
        </w:rPr>
        <w:sectPr w:rsidR="00446404" w:rsidRPr="009969EC" w:rsidSect="00906F1B">
          <w:headerReference w:type="even" r:id="rId50"/>
          <w:headerReference w:type="default" r:id="rId51"/>
          <w:footerReference w:type="default" r:id="rId52"/>
          <w:pgSz w:w="12242" w:h="15842" w:code="1"/>
          <w:pgMar w:top="1440" w:right="1440" w:bottom="1728" w:left="1728" w:header="720" w:footer="720" w:gutter="0"/>
          <w:cols w:space="708"/>
          <w:docGrid w:linePitch="360"/>
        </w:sectPr>
      </w:pPr>
    </w:p>
    <w:p w:rsidR="00502B62" w:rsidRPr="00446404" w:rsidRDefault="00502B62">
      <w:pPr>
        <w:tabs>
          <w:tab w:val="left" w:pos="1800"/>
        </w:tabs>
        <w:jc w:val="center"/>
        <w:rPr>
          <w:b/>
          <w:bCs/>
        </w:rPr>
      </w:pPr>
    </w:p>
    <w:p w:rsidR="00C87F44" w:rsidRDefault="00C87F44" w:rsidP="00EA6DDF">
      <w:pPr>
        <w:rPr>
          <w:b/>
          <w:sz w:val="40"/>
          <w:szCs w:val="40"/>
        </w:rPr>
      </w:pPr>
    </w:p>
    <w:p w:rsidR="00483B64" w:rsidRDefault="00483B64" w:rsidP="00EA6DDF">
      <w:pPr>
        <w:jc w:val="center"/>
        <w:rPr>
          <w:b/>
          <w:bCs/>
          <w:sz w:val="32"/>
        </w:rPr>
      </w:pPr>
    </w:p>
    <w:p w:rsidR="00EA6DDF" w:rsidRPr="00446404" w:rsidRDefault="00EA6DDF" w:rsidP="00EA6DDF">
      <w:pPr>
        <w:jc w:val="center"/>
      </w:pPr>
      <w:r w:rsidRPr="00446404">
        <w:rPr>
          <w:b/>
          <w:bCs/>
          <w:sz w:val="32"/>
        </w:rPr>
        <w:t>Contents</w:t>
      </w:r>
    </w:p>
    <w:p w:rsidR="00EA6DDF" w:rsidRPr="00446404" w:rsidRDefault="00EA6DDF" w:rsidP="00EA6DDF">
      <w:pPr>
        <w:tabs>
          <w:tab w:val="right" w:pos="9000"/>
        </w:tabs>
      </w:pPr>
    </w:p>
    <w:p w:rsidR="00D139F1" w:rsidRPr="00446404" w:rsidRDefault="0067298D" w:rsidP="004B6DCF">
      <w:pPr>
        <w:pStyle w:val="TM1"/>
        <w:rPr>
          <w:rFonts w:ascii="Calibri" w:hAnsi="Calibri"/>
          <w:sz w:val="22"/>
          <w:szCs w:val="22"/>
          <w:lang w:val="en-US"/>
        </w:rPr>
      </w:pPr>
      <w:r w:rsidRPr="00446404">
        <w:fldChar w:fldCharType="begin"/>
      </w:r>
      <w:r w:rsidR="00EA6DDF" w:rsidRPr="00446404">
        <w:instrText xml:space="preserve"> TOC \h \z \t "A2-Heading 1,1,A2-Heading 2,2,A2-Heading 3,3" </w:instrText>
      </w:r>
      <w:r w:rsidRPr="00446404">
        <w:fldChar w:fldCharType="separate"/>
      </w:r>
      <w:hyperlink w:anchor="_Toc219808211" w:history="1">
        <w:r w:rsidR="00D139F1" w:rsidRPr="00446404">
          <w:rPr>
            <w:rStyle w:val="Lienhypertexte"/>
          </w:rPr>
          <w:t>Preface</w:t>
        </w:r>
        <w:r w:rsidR="00D139F1" w:rsidRPr="00446404">
          <w:rPr>
            <w:webHidden/>
          </w:rPr>
          <w:tab/>
        </w:r>
        <w:r w:rsidR="006E193B" w:rsidRPr="00446404">
          <w:rPr>
            <w:webHidden/>
          </w:rPr>
          <w:tab/>
        </w:r>
        <w:r w:rsidRPr="00446404">
          <w:rPr>
            <w:webHidden/>
          </w:rPr>
          <w:fldChar w:fldCharType="begin"/>
        </w:r>
        <w:r w:rsidR="00D139F1" w:rsidRPr="00446404">
          <w:rPr>
            <w:webHidden/>
          </w:rPr>
          <w:instrText xml:space="preserve"> PAGEREF _Toc219808211 \h </w:instrText>
        </w:r>
        <w:r w:rsidRPr="00446404">
          <w:rPr>
            <w:webHidden/>
          </w:rPr>
        </w:r>
        <w:r w:rsidRPr="00446404">
          <w:rPr>
            <w:webHidden/>
          </w:rPr>
          <w:fldChar w:fldCharType="separate"/>
        </w:r>
        <w:r w:rsidR="00C10B92">
          <w:rPr>
            <w:webHidden/>
          </w:rPr>
          <w:t>71</w:t>
        </w:r>
        <w:r w:rsidRPr="00446404">
          <w:rPr>
            <w:webHidden/>
          </w:rPr>
          <w:fldChar w:fldCharType="end"/>
        </w:r>
      </w:hyperlink>
    </w:p>
    <w:p w:rsidR="00D139F1" w:rsidRPr="00446404" w:rsidRDefault="0048062A" w:rsidP="004B6DCF">
      <w:pPr>
        <w:pStyle w:val="TM1"/>
        <w:rPr>
          <w:rFonts w:ascii="Calibri" w:hAnsi="Calibri"/>
          <w:sz w:val="22"/>
          <w:szCs w:val="22"/>
          <w:lang w:val="en-US"/>
        </w:rPr>
      </w:pPr>
      <w:hyperlink w:anchor="_Toc219808212" w:history="1">
        <w:r w:rsidR="00D139F1" w:rsidRPr="00446404">
          <w:rPr>
            <w:rStyle w:val="Lienhypertexte"/>
          </w:rPr>
          <w:t>I.  Form of Contract</w:t>
        </w:r>
        <w:r w:rsidR="00D139F1" w:rsidRPr="00446404">
          <w:rPr>
            <w:webHidden/>
          </w:rPr>
          <w:tab/>
        </w:r>
        <w:r w:rsidR="0067298D" w:rsidRPr="00446404">
          <w:rPr>
            <w:webHidden/>
          </w:rPr>
          <w:fldChar w:fldCharType="begin"/>
        </w:r>
        <w:r w:rsidR="00D139F1" w:rsidRPr="00446404">
          <w:rPr>
            <w:webHidden/>
          </w:rPr>
          <w:instrText xml:space="preserve"> PAGEREF _Toc219808212 \h </w:instrText>
        </w:r>
        <w:r w:rsidR="0067298D" w:rsidRPr="00446404">
          <w:rPr>
            <w:webHidden/>
          </w:rPr>
        </w:r>
        <w:r w:rsidR="0067298D" w:rsidRPr="00446404">
          <w:rPr>
            <w:webHidden/>
          </w:rPr>
          <w:fldChar w:fldCharType="separate"/>
        </w:r>
        <w:r w:rsidR="00C10B92">
          <w:rPr>
            <w:webHidden/>
          </w:rPr>
          <w:t>73</w:t>
        </w:r>
        <w:r w:rsidR="0067298D" w:rsidRPr="00446404">
          <w:rPr>
            <w:webHidden/>
          </w:rPr>
          <w:fldChar w:fldCharType="end"/>
        </w:r>
      </w:hyperlink>
    </w:p>
    <w:p w:rsidR="00D139F1" w:rsidRPr="00446404" w:rsidRDefault="0048062A" w:rsidP="004B6DCF">
      <w:pPr>
        <w:pStyle w:val="TM1"/>
        <w:rPr>
          <w:rFonts w:ascii="Calibri" w:hAnsi="Calibri"/>
          <w:sz w:val="22"/>
          <w:szCs w:val="22"/>
          <w:lang w:val="en-US"/>
        </w:rPr>
      </w:pPr>
      <w:hyperlink w:anchor="_Toc219808213" w:history="1">
        <w:r w:rsidR="00D139F1" w:rsidRPr="00446404">
          <w:rPr>
            <w:rStyle w:val="Lienhypertexte"/>
          </w:rPr>
          <w:t>II.  General Conditions of Contract</w:t>
        </w:r>
        <w:r w:rsidR="00D139F1" w:rsidRPr="00446404">
          <w:rPr>
            <w:webHidden/>
          </w:rPr>
          <w:tab/>
        </w:r>
        <w:r w:rsidR="0067298D" w:rsidRPr="00446404">
          <w:rPr>
            <w:webHidden/>
          </w:rPr>
          <w:fldChar w:fldCharType="begin"/>
        </w:r>
        <w:r w:rsidR="00D139F1" w:rsidRPr="00446404">
          <w:rPr>
            <w:webHidden/>
          </w:rPr>
          <w:instrText xml:space="preserve"> PAGEREF _Toc219808213 \h </w:instrText>
        </w:r>
        <w:r w:rsidR="0067298D" w:rsidRPr="00446404">
          <w:rPr>
            <w:webHidden/>
          </w:rPr>
        </w:r>
        <w:r w:rsidR="0067298D" w:rsidRPr="00446404">
          <w:rPr>
            <w:webHidden/>
          </w:rPr>
          <w:fldChar w:fldCharType="separate"/>
        </w:r>
        <w:r w:rsidR="00C10B92">
          <w:rPr>
            <w:webHidden/>
          </w:rPr>
          <w:t>75</w:t>
        </w:r>
        <w:r w:rsidR="0067298D" w:rsidRPr="00446404">
          <w:rPr>
            <w:webHidden/>
          </w:rPr>
          <w:fldChar w:fldCharType="end"/>
        </w:r>
      </w:hyperlink>
    </w:p>
    <w:p w:rsidR="00D139F1" w:rsidRPr="00446404" w:rsidRDefault="0048062A" w:rsidP="004B6DCF">
      <w:pPr>
        <w:pStyle w:val="TM2"/>
        <w:rPr>
          <w:rFonts w:ascii="Calibri" w:hAnsi="Calibri"/>
        </w:rPr>
      </w:pPr>
      <w:hyperlink w:anchor="_Toc219808214" w:history="1">
        <w:r w:rsidR="00D139F1" w:rsidRPr="00446404">
          <w:rPr>
            <w:rStyle w:val="Lienhypertexte"/>
          </w:rPr>
          <w:t>1.  General Provisions</w:t>
        </w:r>
        <w:r w:rsidR="00D139F1" w:rsidRPr="00446404">
          <w:rPr>
            <w:webHidden/>
          </w:rPr>
          <w:tab/>
        </w:r>
        <w:r w:rsidR="0067298D" w:rsidRPr="00446404">
          <w:rPr>
            <w:webHidden/>
          </w:rPr>
          <w:fldChar w:fldCharType="begin"/>
        </w:r>
        <w:r w:rsidR="00D139F1" w:rsidRPr="00446404">
          <w:rPr>
            <w:webHidden/>
          </w:rPr>
          <w:instrText xml:space="preserve"> PAGEREF _Toc219808214 \h </w:instrText>
        </w:r>
        <w:r w:rsidR="0067298D" w:rsidRPr="00446404">
          <w:rPr>
            <w:webHidden/>
          </w:rPr>
        </w:r>
        <w:r w:rsidR="0067298D" w:rsidRPr="00446404">
          <w:rPr>
            <w:webHidden/>
          </w:rPr>
          <w:fldChar w:fldCharType="separate"/>
        </w:r>
        <w:r w:rsidR="00C10B92">
          <w:rPr>
            <w:webHidden/>
          </w:rPr>
          <w:t>75</w:t>
        </w:r>
        <w:r w:rsidR="0067298D" w:rsidRPr="00446404">
          <w:rPr>
            <w:webHidden/>
          </w:rPr>
          <w:fldChar w:fldCharType="end"/>
        </w:r>
      </w:hyperlink>
    </w:p>
    <w:p w:rsidR="00D139F1" w:rsidRPr="00446404" w:rsidRDefault="0048062A" w:rsidP="006F668F">
      <w:pPr>
        <w:pStyle w:val="TM3"/>
        <w:rPr>
          <w:rFonts w:ascii="Calibri" w:hAnsi="Calibri"/>
          <w:sz w:val="22"/>
          <w:szCs w:val="22"/>
        </w:rPr>
      </w:pPr>
      <w:hyperlink w:anchor="_Toc219808215" w:history="1">
        <w:r w:rsidR="00D139F1" w:rsidRPr="00446404">
          <w:rPr>
            <w:rStyle w:val="Lienhypertexte"/>
          </w:rPr>
          <w:t>1.1</w:t>
        </w:r>
        <w:r w:rsidR="00D139F1" w:rsidRPr="00446404">
          <w:rPr>
            <w:rFonts w:ascii="Calibri" w:hAnsi="Calibri"/>
            <w:sz w:val="22"/>
            <w:szCs w:val="22"/>
          </w:rPr>
          <w:tab/>
        </w:r>
        <w:r w:rsidR="00D139F1" w:rsidRPr="00446404">
          <w:rPr>
            <w:rStyle w:val="Lienhypertexte"/>
          </w:rPr>
          <w:t>Definitions</w:t>
        </w:r>
        <w:r w:rsidR="00D139F1" w:rsidRPr="00446404">
          <w:rPr>
            <w:webHidden/>
          </w:rPr>
          <w:tab/>
        </w:r>
        <w:r w:rsidR="0067298D" w:rsidRPr="00446404">
          <w:rPr>
            <w:webHidden/>
          </w:rPr>
          <w:fldChar w:fldCharType="begin"/>
        </w:r>
        <w:r w:rsidR="00D139F1" w:rsidRPr="00446404">
          <w:rPr>
            <w:webHidden/>
          </w:rPr>
          <w:instrText xml:space="preserve"> PAGEREF _Toc219808215 \h </w:instrText>
        </w:r>
        <w:r w:rsidR="0067298D" w:rsidRPr="00446404">
          <w:rPr>
            <w:webHidden/>
          </w:rPr>
        </w:r>
        <w:r w:rsidR="0067298D" w:rsidRPr="00446404">
          <w:rPr>
            <w:webHidden/>
          </w:rPr>
          <w:fldChar w:fldCharType="separate"/>
        </w:r>
        <w:r w:rsidR="00C10B92">
          <w:rPr>
            <w:webHidden/>
          </w:rPr>
          <w:t>75</w:t>
        </w:r>
        <w:r w:rsidR="0067298D" w:rsidRPr="00446404">
          <w:rPr>
            <w:webHidden/>
          </w:rPr>
          <w:fldChar w:fldCharType="end"/>
        </w:r>
      </w:hyperlink>
    </w:p>
    <w:p w:rsidR="00D139F1" w:rsidRPr="00446404" w:rsidRDefault="0048062A" w:rsidP="006F668F">
      <w:pPr>
        <w:pStyle w:val="TM3"/>
        <w:rPr>
          <w:rFonts w:ascii="Calibri" w:hAnsi="Calibri"/>
          <w:sz w:val="22"/>
          <w:szCs w:val="22"/>
        </w:rPr>
      </w:pPr>
      <w:hyperlink w:anchor="_Toc219808216" w:history="1">
        <w:r w:rsidR="00D139F1" w:rsidRPr="00446404">
          <w:rPr>
            <w:rStyle w:val="Lienhypertexte"/>
          </w:rPr>
          <w:t>1.2</w:t>
        </w:r>
        <w:r w:rsidR="00D139F1" w:rsidRPr="00446404">
          <w:rPr>
            <w:rFonts w:ascii="Calibri" w:hAnsi="Calibri"/>
            <w:sz w:val="22"/>
            <w:szCs w:val="22"/>
          </w:rPr>
          <w:tab/>
        </w:r>
        <w:r w:rsidR="00D139F1" w:rsidRPr="00446404">
          <w:rPr>
            <w:rStyle w:val="Lienhypertexte"/>
          </w:rPr>
          <w:t>Law Governing Contract</w:t>
        </w:r>
        <w:r w:rsidR="00D139F1" w:rsidRPr="00446404">
          <w:rPr>
            <w:webHidden/>
          </w:rPr>
          <w:tab/>
        </w:r>
        <w:r w:rsidR="0067298D" w:rsidRPr="00446404">
          <w:rPr>
            <w:webHidden/>
          </w:rPr>
          <w:fldChar w:fldCharType="begin"/>
        </w:r>
        <w:r w:rsidR="00D139F1" w:rsidRPr="00446404">
          <w:rPr>
            <w:webHidden/>
          </w:rPr>
          <w:instrText xml:space="preserve"> PAGEREF _Toc219808216 \h </w:instrText>
        </w:r>
        <w:r w:rsidR="0067298D" w:rsidRPr="00446404">
          <w:rPr>
            <w:webHidden/>
          </w:rPr>
        </w:r>
        <w:r w:rsidR="0067298D" w:rsidRPr="00446404">
          <w:rPr>
            <w:webHidden/>
          </w:rPr>
          <w:fldChar w:fldCharType="separate"/>
        </w:r>
        <w:r w:rsidR="00C10B92">
          <w:rPr>
            <w:webHidden/>
          </w:rPr>
          <w:t>76</w:t>
        </w:r>
        <w:r w:rsidR="0067298D" w:rsidRPr="00446404">
          <w:rPr>
            <w:webHidden/>
          </w:rPr>
          <w:fldChar w:fldCharType="end"/>
        </w:r>
      </w:hyperlink>
    </w:p>
    <w:p w:rsidR="00D139F1" w:rsidRPr="00446404" w:rsidRDefault="0048062A" w:rsidP="006F668F">
      <w:pPr>
        <w:pStyle w:val="TM3"/>
        <w:rPr>
          <w:rFonts w:ascii="Calibri" w:hAnsi="Calibri"/>
          <w:sz w:val="22"/>
          <w:szCs w:val="22"/>
        </w:rPr>
      </w:pPr>
      <w:hyperlink w:anchor="_Toc219808217" w:history="1">
        <w:r w:rsidR="00D139F1" w:rsidRPr="00446404">
          <w:rPr>
            <w:rStyle w:val="Lienhypertexte"/>
          </w:rPr>
          <w:t>1.3</w:t>
        </w:r>
        <w:r w:rsidR="00D139F1" w:rsidRPr="00446404">
          <w:rPr>
            <w:rFonts w:ascii="Calibri" w:hAnsi="Calibri"/>
            <w:sz w:val="22"/>
            <w:szCs w:val="22"/>
          </w:rPr>
          <w:tab/>
        </w:r>
        <w:r w:rsidR="00D139F1" w:rsidRPr="00446404">
          <w:rPr>
            <w:rStyle w:val="Lienhypertexte"/>
          </w:rPr>
          <w:t>Language</w:t>
        </w:r>
        <w:r w:rsidR="00D139F1" w:rsidRPr="00446404">
          <w:rPr>
            <w:webHidden/>
          </w:rPr>
          <w:tab/>
        </w:r>
        <w:r w:rsidR="0067298D" w:rsidRPr="00446404">
          <w:rPr>
            <w:webHidden/>
          </w:rPr>
          <w:fldChar w:fldCharType="begin"/>
        </w:r>
        <w:r w:rsidR="00D139F1" w:rsidRPr="00446404">
          <w:rPr>
            <w:webHidden/>
          </w:rPr>
          <w:instrText xml:space="preserve"> PAGEREF _Toc219808217 \h </w:instrText>
        </w:r>
        <w:r w:rsidR="0067298D" w:rsidRPr="00446404">
          <w:rPr>
            <w:webHidden/>
          </w:rPr>
        </w:r>
        <w:r w:rsidR="0067298D" w:rsidRPr="00446404">
          <w:rPr>
            <w:webHidden/>
          </w:rPr>
          <w:fldChar w:fldCharType="separate"/>
        </w:r>
        <w:r w:rsidR="00C10B92">
          <w:rPr>
            <w:webHidden/>
          </w:rPr>
          <w:t>76</w:t>
        </w:r>
        <w:r w:rsidR="0067298D" w:rsidRPr="00446404">
          <w:rPr>
            <w:webHidden/>
          </w:rPr>
          <w:fldChar w:fldCharType="end"/>
        </w:r>
      </w:hyperlink>
    </w:p>
    <w:p w:rsidR="00D139F1" w:rsidRPr="00446404" w:rsidRDefault="0048062A" w:rsidP="006F668F">
      <w:pPr>
        <w:pStyle w:val="TM3"/>
        <w:rPr>
          <w:rFonts w:ascii="Calibri" w:hAnsi="Calibri"/>
          <w:sz w:val="22"/>
          <w:szCs w:val="22"/>
        </w:rPr>
      </w:pPr>
      <w:hyperlink w:anchor="_Toc219808218" w:history="1">
        <w:r w:rsidR="00D139F1" w:rsidRPr="00446404">
          <w:rPr>
            <w:rStyle w:val="Lienhypertexte"/>
          </w:rPr>
          <w:t>1.4</w:t>
        </w:r>
        <w:r w:rsidR="00D139F1" w:rsidRPr="00446404">
          <w:rPr>
            <w:rFonts w:ascii="Calibri" w:hAnsi="Calibri"/>
            <w:sz w:val="22"/>
            <w:szCs w:val="22"/>
          </w:rPr>
          <w:tab/>
        </w:r>
        <w:r w:rsidR="00D139F1" w:rsidRPr="00446404">
          <w:rPr>
            <w:rStyle w:val="Lienhypertexte"/>
          </w:rPr>
          <w:t>Notices</w:t>
        </w:r>
        <w:r w:rsidR="00D139F1" w:rsidRPr="00446404">
          <w:rPr>
            <w:webHidden/>
          </w:rPr>
          <w:tab/>
        </w:r>
        <w:r w:rsidR="0067298D" w:rsidRPr="00446404">
          <w:rPr>
            <w:webHidden/>
          </w:rPr>
          <w:fldChar w:fldCharType="begin"/>
        </w:r>
        <w:r w:rsidR="00D139F1" w:rsidRPr="00446404">
          <w:rPr>
            <w:webHidden/>
          </w:rPr>
          <w:instrText xml:space="preserve"> PAGEREF _Toc219808218 \h </w:instrText>
        </w:r>
        <w:r w:rsidR="0067298D" w:rsidRPr="00446404">
          <w:rPr>
            <w:webHidden/>
          </w:rPr>
        </w:r>
        <w:r w:rsidR="0067298D" w:rsidRPr="00446404">
          <w:rPr>
            <w:webHidden/>
          </w:rPr>
          <w:fldChar w:fldCharType="separate"/>
        </w:r>
        <w:r w:rsidR="00C10B92">
          <w:rPr>
            <w:webHidden/>
          </w:rPr>
          <w:t>76</w:t>
        </w:r>
        <w:r w:rsidR="0067298D" w:rsidRPr="00446404">
          <w:rPr>
            <w:webHidden/>
          </w:rPr>
          <w:fldChar w:fldCharType="end"/>
        </w:r>
      </w:hyperlink>
    </w:p>
    <w:p w:rsidR="00D139F1" w:rsidRPr="00446404" w:rsidRDefault="0048062A" w:rsidP="006F668F">
      <w:pPr>
        <w:pStyle w:val="TM3"/>
        <w:rPr>
          <w:rFonts w:ascii="Calibri" w:hAnsi="Calibri"/>
          <w:sz w:val="22"/>
          <w:szCs w:val="22"/>
        </w:rPr>
      </w:pPr>
      <w:hyperlink w:anchor="_Toc219808219" w:history="1">
        <w:r w:rsidR="00D139F1" w:rsidRPr="00446404">
          <w:rPr>
            <w:rStyle w:val="Lienhypertexte"/>
          </w:rPr>
          <w:t>1.5</w:t>
        </w:r>
        <w:r w:rsidR="00D139F1" w:rsidRPr="00446404">
          <w:rPr>
            <w:rFonts w:ascii="Calibri" w:hAnsi="Calibri"/>
            <w:sz w:val="22"/>
            <w:szCs w:val="22"/>
          </w:rPr>
          <w:tab/>
        </w:r>
        <w:r w:rsidR="00D139F1" w:rsidRPr="00446404">
          <w:rPr>
            <w:rStyle w:val="Lienhypertexte"/>
          </w:rPr>
          <w:t>Location</w:t>
        </w:r>
        <w:r w:rsidR="00D139F1" w:rsidRPr="00446404">
          <w:rPr>
            <w:webHidden/>
          </w:rPr>
          <w:tab/>
        </w:r>
        <w:r w:rsidR="0067298D" w:rsidRPr="00446404">
          <w:rPr>
            <w:webHidden/>
          </w:rPr>
          <w:fldChar w:fldCharType="begin"/>
        </w:r>
        <w:r w:rsidR="00D139F1" w:rsidRPr="00446404">
          <w:rPr>
            <w:webHidden/>
          </w:rPr>
          <w:instrText xml:space="preserve"> PAGEREF _Toc219808219 \h </w:instrText>
        </w:r>
        <w:r w:rsidR="0067298D" w:rsidRPr="00446404">
          <w:rPr>
            <w:webHidden/>
          </w:rPr>
        </w:r>
        <w:r w:rsidR="0067298D" w:rsidRPr="00446404">
          <w:rPr>
            <w:webHidden/>
          </w:rPr>
          <w:fldChar w:fldCharType="separate"/>
        </w:r>
        <w:r w:rsidR="00C10B92">
          <w:rPr>
            <w:webHidden/>
          </w:rPr>
          <w:t>76</w:t>
        </w:r>
        <w:r w:rsidR="0067298D" w:rsidRPr="00446404">
          <w:rPr>
            <w:webHidden/>
          </w:rPr>
          <w:fldChar w:fldCharType="end"/>
        </w:r>
      </w:hyperlink>
    </w:p>
    <w:p w:rsidR="00D139F1" w:rsidRPr="00446404" w:rsidRDefault="0048062A" w:rsidP="006F668F">
      <w:pPr>
        <w:pStyle w:val="TM3"/>
        <w:rPr>
          <w:rFonts w:ascii="Calibri" w:hAnsi="Calibri"/>
          <w:sz w:val="22"/>
          <w:szCs w:val="22"/>
        </w:rPr>
      </w:pPr>
      <w:hyperlink w:anchor="_Toc219808220" w:history="1">
        <w:r w:rsidR="00D139F1" w:rsidRPr="00446404">
          <w:rPr>
            <w:rStyle w:val="Lienhypertexte"/>
          </w:rPr>
          <w:t>1.6</w:t>
        </w:r>
        <w:r w:rsidR="00D139F1" w:rsidRPr="00446404">
          <w:rPr>
            <w:rFonts w:ascii="Calibri" w:hAnsi="Calibri"/>
            <w:sz w:val="22"/>
            <w:szCs w:val="22"/>
          </w:rPr>
          <w:tab/>
        </w:r>
        <w:r w:rsidR="00D139F1" w:rsidRPr="00446404">
          <w:rPr>
            <w:rStyle w:val="Lienhypertexte"/>
          </w:rPr>
          <w:t>Authority of Member in Charge</w:t>
        </w:r>
        <w:r w:rsidR="00D139F1" w:rsidRPr="00446404">
          <w:rPr>
            <w:webHidden/>
          </w:rPr>
          <w:tab/>
        </w:r>
        <w:r w:rsidR="0067298D" w:rsidRPr="00446404">
          <w:rPr>
            <w:webHidden/>
          </w:rPr>
          <w:fldChar w:fldCharType="begin"/>
        </w:r>
        <w:r w:rsidR="00D139F1" w:rsidRPr="00446404">
          <w:rPr>
            <w:webHidden/>
          </w:rPr>
          <w:instrText xml:space="preserve"> PAGEREF _Toc219808220 \h </w:instrText>
        </w:r>
        <w:r w:rsidR="0067298D" w:rsidRPr="00446404">
          <w:rPr>
            <w:webHidden/>
          </w:rPr>
        </w:r>
        <w:r w:rsidR="0067298D" w:rsidRPr="00446404">
          <w:rPr>
            <w:webHidden/>
          </w:rPr>
          <w:fldChar w:fldCharType="separate"/>
        </w:r>
        <w:r w:rsidR="00C10B92">
          <w:rPr>
            <w:webHidden/>
          </w:rPr>
          <w:t>76</w:t>
        </w:r>
        <w:r w:rsidR="0067298D" w:rsidRPr="00446404">
          <w:rPr>
            <w:webHidden/>
          </w:rPr>
          <w:fldChar w:fldCharType="end"/>
        </w:r>
      </w:hyperlink>
    </w:p>
    <w:p w:rsidR="00D139F1" w:rsidRPr="00446404" w:rsidRDefault="0048062A" w:rsidP="006F668F">
      <w:pPr>
        <w:pStyle w:val="TM3"/>
        <w:rPr>
          <w:rFonts w:ascii="Calibri" w:hAnsi="Calibri"/>
          <w:sz w:val="22"/>
          <w:szCs w:val="22"/>
        </w:rPr>
      </w:pPr>
      <w:hyperlink w:anchor="_Toc219808221" w:history="1">
        <w:r w:rsidR="00D139F1" w:rsidRPr="00446404">
          <w:rPr>
            <w:rStyle w:val="Lienhypertexte"/>
          </w:rPr>
          <w:t>1.7</w:t>
        </w:r>
        <w:r w:rsidR="00D139F1" w:rsidRPr="00446404">
          <w:rPr>
            <w:rFonts w:ascii="Calibri" w:hAnsi="Calibri"/>
            <w:sz w:val="22"/>
            <w:szCs w:val="22"/>
          </w:rPr>
          <w:tab/>
        </w:r>
        <w:r w:rsidR="00D139F1" w:rsidRPr="00446404">
          <w:rPr>
            <w:rStyle w:val="Lienhypertexte"/>
          </w:rPr>
          <w:t>Authorized Representatives</w:t>
        </w:r>
        <w:r w:rsidR="00D139F1" w:rsidRPr="00446404">
          <w:rPr>
            <w:webHidden/>
          </w:rPr>
          <w:tab/>
        </w:r>
        <w:r w:rsidR="0067298D" w:rsidRPr="00446404">
          <w:rPr>
            <w:webHidden/>
          </w:rPr>
          <w:fldChar w:fldCharType="begin"/>
        </w:r>
        <w:r w:rsidR="00D139F1" w:rsidRPr="00446404">
          <w:rPr>
            <w:webHidden/>
          </w:rPr>
          <w:instrText xml:space="preserve"> PAGEREF _Toc219808221 \h </w:instrText>
        </w:r>
        <w:r w:rsidR="0067298D" w:rsidRPr="00446404">
          <w:rPr>
            <w:webHidden/>
          </w:rPr>
        </w:r>
        <w:r w:rsidR="0067298D" w:rsidRPr="00446404">
          <w:rPr>
            <w:webHidden/>
          </w:rPr>
          <w:fldChar w:fldCharType="separate"/>
        </w:r>
        <w:r w:rsidR="00C10B92">
          <w:rPr>
            <w:webHidden/>
          </w:rPr>
          <w:t>76</w:t>
        </w:r>
        <w:r w:rsidR="0067298D" w:rsidRPr="00446404">
          <w:rPr>
            <w:webHidden/>
          </w:rPr>
          <w:fldChar w:fldCharType="end"/>
        </w:r>
      </w:hyperlink>
    </w:p>
    <w:p w:rsidR="00D139F1" w:rsidRPr="00446404" w:rsidRDefault="0048062A" w:rsidP="006F668F">
      <w:pPr>
        <w:pStyle w:val="TM3"/>
        <w:rPr>
          <w:rFonts w:ascii="Calibri" w:hAnsi="Calibri"/>
          <w:sz w:val="22"/>
          <w:szCs w:val="22"/>
        </w:rPr>
      </w:pPr>
      <w:hyperlink w:anchor="_Toc219808222" w:history="1">
        <w:r w:rsidR="00D139F1" w:rsidRPr="00446404">
          <w:rPr>
            <w:rStyle w:val="Lienhypertexte"/>
          </w:rPr>
          <w:t>1.8</w:t>
        </w:r>
        <w:r w:rsidR="00D139F1" w:rsidRPr="00446404">
          <w:rPr>
            <w:rFonts w:ascii="Calibri" w:hAnsi="Calibri"/>
            <w:sz w:val="22"/>
            <w:szCs w:val="22"/>
          </w:rPr>
          <w:tab/>
        </w:r>
        <w:r w:rsidR="00D139F1" w:rsidRPr="00446404">
          <w:rPr>
            <w:rStyle w:val="Lienhypertexte"/>
          </w:rPr>
          <w:t>Taxes and Duties</w:t>
        </w:r>
        <w:r w:rsidR="00D139F1" w:rsidRPr="00446404">
          <w:rPr>
            <w:webHidden/>
          </w:rPr>
          <w:tab/>
        </w:r>
        <w:r w:rsidR="0067298D" w:rsidRPr="00446404">
          <w:rPr>
            <w:webHidden/>
          </w:rPr>
          <w:fldChar w:fldCharType="begin"/>
        </w:r>
        <w:r w:rsidR="00D139F1" w:rsidRPr="00446404">
          <w:rPr>
            <w:webHidden/>
          </w:rPr>
          <w:instrText xml:space="preserve"> PAGEREF _Toc219808222 \h </w:instrText>
        </w:r>
        <w:r w:rsidR="0067298D" w:rsidRPr="00446404">
          <w:rPr>
            <w:webHidden/>
          </w:rPr>
        </w:r>
        <w:r w:rsidR="0067298D" w:rsidRPr="00446404">
          <w:rPr>
            <w:webHidden/>
          </w:rPr>
          <w:fldChar w:fldCharType="separate"/>
        </w:r>
        <w:r w:rsidR="00C10B92">
          <w:rPr>
            <w:webHidden/>
          </w:rPr>
          <w:t>77</w:t>
        </w:r>
        <w:r w:rsidR="0067298D" w:rsidRPr="00446404">
          <w:rPr>
            <w:webHidden/>
          </w:rPr>
          <w:fldChar w:fldCharType="end"/>
        </w:r>
      </w:hyperlink>
    </w:p>
    <w:p w:rsidR="00D139F1" w:rsidRPr="00446404" w:rsidRDefault="0048062A" w:rsidP="006F668F">
      <w:pPr>
        <w:pStyle w:val="TM3"/>
        <w:rPr>
          <w:rFonts w:ascii="Calibri" w:hAnsi="Calibri"/>
          <w:sz w:val="22"/>
          <w:szCs w:val="22"/>
        </w:rPr>
      </w:pPr>
      <w:hyperlink w:anchor="_Toc219808223" w:history="1">
        <w:r w:rsidR="00D139F1" w:rsidRPr="00446404">
          <w:rPr>
            <w:rStyle w:val="Lienhypertexte"/>
          </w:rPr>
          <w:t>1.9</w:t>
        </w:r>
        <w:r w:rsidR="00D139F1" w:rsidRPr="00446404">
          <w:rPr>
            <w:rFonts w:ascii="Calibri" w:hAnsi="Calibri"/>
            <w:sz w:val="22"/>
            <w:szCs w:val="22"/>
          </w:rPr>
          <w:tab/>
        </w:r>
        <w:r w:rsidR="00D139F1" w:rsidRPr="00446404">
          <w:rPr>
            <w:rStyle w:val="Lienhypertexte"/>
          </w:rPr>
          <w:t>Fraud and Corruption</w:t>
        </w:r>
        <w:r w:rsidR="00D139F1" w:rsidRPr="00446404">
          <w:rPr>
            <w:webHidden/>
          </w:rPr>
          <w:tab/>
        </w:r>
        <w:r w:rsidR="0067298D" w:rsidRPr="00446404">
          <w:rPr>
            <w:webHidden/>
          </w:rPr>
          <w:fldChar w:fldCharType="begin"/>
        </w:r>
        <w:r w:rsidR="00D139F1" w:rsidRPr="00446404">
          <w:rPr>
            <w:webHidden/>
          </w:rPr>
          <w:instrText xml:space="preserve"> PAGEREF _Toc219808223 \h </w:instrText>
        </w:r>
        <w:r w:rsidR="0067298D" w:rsidRPr="00446404">
          <w:rPr>
            <w:webHidden/>
          </w:rPr>
        </w:r>
        <w:r w:rsidR="0067298D" w:rsidRPr="00446404">
          <w:rPr>
            <w:webHidden/>
          </w:rPr>
          <w:fldChar w:fldCharType="separate"/>
        </w:r>
        <w:r w:rsidR="00C10B92">
          <w:rPr>
            <w:webHidden/>
          </w:rPr>
          <w:t>77</w:t>
        </w:r>
        <w:r w:rsidR="0067298D" w:rsidRPr="00446404">
          <w:rPr>
            <w:webHidden/>
          </w:rPr>
          <w:fldChar w:fldCharType="end"/>
        </w:r>
      </w:hyperlink>
    </w:p>
    <w:p w:rsidR="00D139F1" w:rsidRPr="00446404" w:rsidRDefault="0048062A" w:rsidP="004B6DCF">
      <w:pPr>
        <w:pStyle w:val="TM2"/>
        <w:rPr>
          <w:rFonts w:ascii="Calibri" w:hAnsi="Calibri"/>
        </w:rPr>
      </w:pPr>
      <w:hyperlink w:anchor="_Toc219808224" w:history="1">
        <w:r w:rsidR="00D139F1" w:rsidRPr="00446404">
          <w:rPr>
            <w:rStyle w:val="Lienhypertexte"/>
          </w:rPr>
          <w:t>2.  Commencement, Completion, Modification and Termination of Contract</w:t>
        </w:r>
        <w:r w:rsidR="00D139F1" w:rsidRPr="00446404">
          <w:rPr>
            <w:webHidden/>
          </w:rPr>
          <w:tab/>
        </w:r>
        <w:r w:rsidR="0067298D" w:rsidRPr="00446404">
          <w:rPr>
            <w:webHidden/>
          </w:rPr>
          <w:fldChar w:fldCharType="begin"/>
        </w:r>
        <w:r w:rsidR="00D139F1" w:rsidRPr="00446404">
          <w:rPr>
            <w:webHidden/>
          </w:rPr>
          <w:instrText xml:space="preserve"> PAGEREF _Toc219808224 \h </w:instrText>
        </w:r>
        <w:r w:rsidR="0067298D" w:rsidRPr="00446404">
          <w:rPr>
            <w:webHidden/>
          </w:rPr>
        </w:r>
        <w:r w:rsidR="0067298D" w:rsidRPr="00446404">
          <w:rPr>
            <w:webHidden/>
          </w:rPr>
          <w:fldChar w:fldCharType="separate"/>
        </w:r>
        <w:r w:rsidR="00C10B92">
          <w:rPr>
            <w:webHidden/>
          </w:rPr>
          <w:t>79</w:t>
        </w:r>
        <w:r w:rsidR="0067298D" w:rsidRPr="00446404">
          <w:rPr>
            <w:webHidden/>
          </w:rPr>
          <w:fldChar w:fldCharType="end"/>
        </w:r>
      </w:hyperlink>
    </w:p>
    <w:p w:rsidR="00D139F1" w:rsidRPr="00446404" w:rsidRDefault="0048062A" w:rsidP="006F668F">
      <w:pPr>
        <w:pStyle w:val="TM3"/>
        <w:rPr>
          <w:rFonts w:ascii="Calibri" w:hAnsi="Calibri"/>
          <w:sz w:val="22"/>
          <w:szCs w:val="22"/>
        </w:rPr>
      </w:pPr>
      <w:hyperlink w:anchor="_Toc219808225" w:history="1">
        <w:r w:rsidR="00D139F1" w:rsidRPr="00446404">
          <w:rPr>
            <w:rStyle w:val="Lienhypertexte"/>
          </w:rPr>
          <w:t>2.1</w:t>
        </w:r>
        <w:r w:rsidR="00D139F1" w:rsidRPr="00446404">
          <w:rPr>
            <w:rFonts w:ascii="Calibri" w:hAnsi="Calibri"/>
            <w:sz w:val="22"/>
            <w:szCs w:val="22"/>
          </w:rPr>
          <w:tab/>
        </w:r>
        <w:r w:rsidR="00D139F1" w:rsidRPr="00446404">
          <w:rPr>
            <w:rStyle w:val="Lienhypertexte"/>
          </w:rPr>
          <w:t>Effectiveness of Contract</w:t>
        </w:r>
        <w:r w:rsidR="00D139F1" w:rsidRPr="00446404">
          <w:rPr>
            <w:webHidden/>
          </w:rPr>
          <w:tab/>
        </w:r>
        <w:r w:rsidR="0067298D" w:rsidRPr="00446404">
          <w:rPr>
            <w:webHidden/>
          </w:rPr>
          <w:fldChar w:fldCharType="begin"/>
        </w:r>
        <w:r w:rsidR="00D139F1" w:rsidRPr="00446404">
          <w:rPr>
            <w:webHidden/>
          </w:rPr>
          <w:instrText xml:space="preserve"> PAGEREF _Toc219808225 \h </w:instrText>
        </w:r>
        <w:r w:rsidR="0067298D" w:rsidRPr="00446404">
          <w:rPr>
            <w:webHidden/>
          </w:rPr>
        </w:r>
        <w:r w:rsidR="0067298D" w:rsidRPr="00446404">
          <w:rPr>
            <w:webHidden/>
          </w:rPr>
          <w:fldChar w:fldCharType="separate"/>
        </w:r>
        <w:r w:rsidR="00C10B92">
          <w:rPr>
            <w:webHidden/>
          </w:rPr>
          <w:t>79</w:t>
        </w:r>
        <w:r w:rsidR="0067298D" w:rsidRPr="00446404">
          <w:rPr>
            <w:webHidden/>
          </w:rPr>
          <w:fldChar w:fldCharType="end"/>
        </w:r>
      </w:hyperlink>
    </w:p>
    <w:p w:rsidR="00D139F1" w:rsidRPr="00446404" w:rsidRDefault="0048062A" w:rsidP="006F668F">
      <w:pPr>
        <w:pStyle w:val="TM3"/>
        <w:rPr>
          <w:rFonts w:ascii="Calibri" w:hAnsi="Calibri"/>
          <w:sz w:val="22"/>
          <w:szCs w:val="22"/>
        </w:rPr>
      </w:pPr>
      <w:hyperlink w:anchor="_Toc219808226" w:history="1">
        <w:r w:rsidR="00D139F1" w:rsidRPr="00446404">
          <w:rPr>
            <w:rStyle w:val="Lienhypertexte"/>
          </w:rPr>
          <w:t>2.2</w:t>
        </w:r>
        <w:r w:rsidR="00D139F1" w:rsidRPr="00446404">
          <w:rPr>
            <w:rFonts w:ascii="Calibri" w:hAnsi="Calibri"/>
            <w:sz w:val="22"/>
            <w:szCs w:val="22"/>
          </w:rPr>
          <w:tab/>
        </w:r>
        <w:r w:rsidR="00D139F1" w:rsidRPr="00446404">
          <w:rPr>
            <w:rStyle w:val="Lienhypertexte"/>
          </w:rPr>
          <w:t>Commencement of Services</w:t>
        </w:r>
        <w:r w:rsidR="00D139F1" w:rsidRPr="00446404">
          <w:rPr>
            <w:webHidden/>
          </w:rPr>
          <w:tab/>
        </w:r>
        <w:r w:rsidR="0067298D" w:rsidRPr="00446404">
          <w:rPr>
            <w:webHidden/>
          </w:rPr>
          <w:fldChar w:fldCharType="begin"/>
        </w:r>
        <w:r w:rsidR="00D139F1" w:rsidRPr="00446404">
          <w:rPr>
            <w:webHidden/>
          </w:rPr>
          <w:instrText xml:space="preserve"> PAGEREF _Toc219808226 \h </w:instrText>
        </w:r>
        <w:r w:rsidR="0067298D" w:rsidRPr="00446404">
          <w:rPr>
            <w:webHidden/>
          </w:rPr>
        </w:r>
        <w:r w:rsidR="0067298D" w:rsidRPr="00446404">
          <w:rPr>
            <w:webHidden/>
          </w:rPr>
          <w:fldChar w:fldCharType="separate"/>
        </w:r>
        <w:r w:rsidR="00C10B92">
          <w:rPr>
            <w:webHidden/>
          </w:rPr>
          <w:t>79</w:t>
        </w:r>
        <w:r w:rsidR="0067298D" w:rsidRPr="00446404">
          <w:rPr>
            <w:webHidden/>
          </w:rPr>
          <w:fldChar w:fldCharType="end"/>
        </w:r>
      </w:hyperlink>
    </w:p>
    <w:p w:rsidR="00D139F1" w:rsidRPr="00446404" w:rsidRDefault="0048062A" w:rsidP="006F668F">
      <w:pPr>
        <w:pStyle w:val="TM3"/>
        <w:rPr>
          <w:rFonts w:ascii="Calibri" w:hAnsi="Calibri"/>
          <w:sz w:val="22"/>
          <w:szCs w:val="22"/>
        </w:rPr>
      </w:pPr>
      <w:hyperlink w:anchor="_Toc219808227" w:history="1">
        <w:r w:rsidR="00D139F1" w:rsidRPr="00446404">
          <w:rPr>
            <w:rStyle w:val="Lienhypertexte"/>
          </w:rPr>
          <w:t>2.3</w:t>
        </w:r>
        <w:r w:rsidR="00D139F1" w:rsidRPr="00446404">
          <w:rPr>
            <w:rFonts w:ascii="Calibri" w:hAnsi="Calibri"/>
            <w:sz w:val="22"/>
            <w:szCs w:val="22"/>
          </w:rPr>
          <w:tab/>
        </w:r>
        <w:r w:rsidR="00D139F1" w:rsidRPr="00446404">
          <w:rPr>
            <w:rStyle w:val="Lienhypertexte"/>
          </w:rPr>
          <w:t>Expiration of Contract</w:t>
        </w:r>
        <w:r w:rsidR="00D139F1" w:rsidRPr="00446404">
          <w:rPr>
            <w:webHidden/>
          </w:rPr>
          <w:tab/>
        </w:r>
        <w:r w:rsidR="0067298D" w:rsidRPr="00446404">
          <w:rPr>
            <w:webHidden/>
          </w:rPr>
          <w:fldChar w:fldCharType="begin"/>
        </w:r>
        <w:r w:rsidR="00D139F1" w:rsidRPr="00446404">
          <w:rPr>
            <w:webHidden/>
          </w:rPr>
          <w:instrText xml:space="preserve"> PAGEREF _Toc219808227 \h </w:instrText>
        </w:r>
        <w:r w:rsidR="0067298D" w:rsidRPr="00446404">
          <w:rPr>
            <w:webHidden/>
          </w:rPr>
        </w:r>
        <w:r w:rsidR="0067298D" w:rsidRPr="00446404">
          <w:rPr>
            <w:webHidden/>
          </w:rPr>
          <w:fldChar w:fldCharType="separate"/>
        </w:r>
        <w:r w:rsidR="00C10B92">
          <w:rPr>
            <w:webHidden/>
          </w:rPr>
          <w:t>79</w:t>
        </w:r>
        <w:r w:rsidR="0067298D" w:rsidRPr="00446404">
          <w:rPr>
            <w:webHidden/>
          </w:rPr>
          <w:fldChar w:fldCharType="end"/>
        </w:r>
      </w:hyperlink>
    </w:p>
    <w:p w:rsidR="00D139F1" w:rsidRPr="00446404" w:rsidRDefault="0048062A" w:rsidP="006F668F">
      <w:pPr>
        <w:pStyle w:val="TM3"/>
        <w:rPr>
          <w:rFonts w:ascii="Calibri" w:hAnsi="Calibri"/>
          <w:sz w:val="22"/>
          <w:szCs w:val="22"/>
        </w:rPr>
      </w:pPr>
      <w:hyperlink w:anchor="_Toc219808228" w:history="1">
        <w:r w:rsidR="00D139F1" w:rsidRPr="00446404">
          <w:rPr>
            <w:rStyle w:val="Lienhypertexte"/>
          </w:rPr>
          <w:t>2.4</w:t>
        </w:r>
        <w:r w:rsidR="00D139F1" w:rsidRPr="00446404">
          <w:rPr>
            <w:rFonts w:ascii="Calibri" w:hAnsi="Calibri"/>
            <w:sz w:val="22"/>
            <w:szCs w:val="22"/>
          </w:rPr>
          <w:tab/>
        </w:r>
        <w:r w:rsidR="00D139F1" w:rsidRPr="00446404">
          <w:rPr>
            <w:rStyle w:val="Lienhypertexte"/>
          </w:rPr>
          <w:t>Modifications or Variations</w:t>
        </w:r>
        <w:r w:rsidR="00D139F1" w:rsidRPr="00446404">
          <w:rPr>
            <w:webHidden/>
          </w:rPr>
          <w:tab/>
        </w:r>
        <w:r w:rsidR="0067298D" w:rsidRPr="00446404">
          <w:rPr>
            <w:webHidden/>
          </w:rPr>
          <w:fldChar w:fldCharType="begin"/>
        </w:r>
        <w:r w:rsidR="00D139F1" w:rsidRPr="00446404">
          <w:rPr>
            <w:webHidden/>
          </w:rPr>
          <w:instrText xml:space="preserve"> PAGEREF _Toc219808228 \h </w:instrText>
        </w:r>
        <w:r w:rsidR="0067298D" w:rsidRPr="00446404">
          <w:rPr>
            <w:webHidden/>
          </w:rPr>
        </w:r>
        <w:r w:rsidR="0067298D" w:rsidRPr="00446404">
          <w:rPr>
            <w:webHidden/>
          </w:rPr>
          <w:fldChar w:fldCharType="separate"/>
        </w:r>
        <w:r w:rsidR="00C10B92">
          <w:rPr>
            <w:webHidden/>
          </w:rPr>
          <w:t>79</w:t>
        </w:r>
        <w:r w:rsidR="0067298D" w:rsidRPr="00446404">
          <w:rPr>
            <w:webHidden/>
          </w:rPr>
          <w:fldChar w:fldCharType="end"/>
        </w:r>
      </w:hyperlink>
    </w:p>
    <w:p w:rsidR="00D139F1" w:rsidRPr="00446404" w:rsidRDefault="0048062A" w:rsidP="006F668F">
      <w:pPr>
        <w:pStyle w:val="TM3"/>
        <w:rPr>
          <w:rFonts w:ascii="Calibri" w:hAnsi="Calibri"/>
          <w:sz w:val="22"/>
          <w:szCs w:val="22"/>
        </w:rPr>
      </w:pPr>
      <w:hyperlink w:anchor="_Toc219808229" w:history="1">
        <w:r w:rsidR="00D139F1" w:rsidRPr="00446404">
          <w:rPr>
            <w:rStyle w:val="Lienhypertexte"/>
            <w:lang w:val="fr-FR"/>
          </w:rPr>
          <w:t>2.5</w:t>
        </w:r>
        <w:r w:rsidR="00D139F1" w:rsidRPr="00446404">
          <w:rPr>
            <w:rFonts w:ascii="Calibri" w:hAnsi="Calibri"/>
            <w:sz w:val="22"/>
            <w:szCs w:val="22"/>
          </w:rPr>
          <w:tab/>
        </w:r>
        <w:r w:rsidR="00D139F1" w:rsidRPr="00446404">
          <w:rPr>
            <w:rStyle w:val="Lienhypertexte"/>
            <w:lang w:val="fr-FR"/>
          </w:rPr>
          <w:t>Force Majeure</w:t>
        </w:r>
        <w:r w:rsidR="00D139F1" w:rsidRPr="00446404">
          <w:rPr>
            <w:webHidden/>
          </w:rPr>
          <w:tab/>
        </w:r>
        <w:r w:rsidR="0067298D" w:rsidRPr="00446404">
          <w:rPr>
            <w:webHidden/>
          </w:rPr>
          <w:fldChar w:fldCharType="begin"/>
        </w:r>
        <w:r w:rsidR="00D139F1" w:rsidRPr="00446404">
          <w:rPr>
            <w:webHidden/>
          </w:rPr>
          <w:instrText xml:space="preserve"> PAGEREF _Toc219808229 \h </w:instrText>
        </w:r>
        <w:r w:rsidR="0067298D" w:rsidRPr="00446404">
          <w:rPr>
            <w:webHidden/>
          </w:rPr>
        </w:r>
        <w:r w:rsidR="0067298D" w:rsidRPr="00446404">
          <w:rPr>
            <w:webHidden/>
          </w:rPr>
          <w:fldChar w:fldCharType="separate"/>
        </w:r>
        <w:r w:rsidR="00C10B92">
          <w:rPr>
            <w:webHidden/>
          </w:rPr>
          <w:t>79</w:t>
        </w:r>
        <w:r w:rsidR="0067298D" w:rsidRPr="00446404">
          <w:rPr>
            <w:webHidden/>
          </w:rPr>
          <w:fldChar w:fldCharType="end"/>
        </w:r>
      </w:hyperlink>
    </w:p>
    <w:p w:rsidR="00D139F1" w:rsidRPr="00446404" w:rsidRDefault="0048062A" w:rsidP="006F668F">
      <w:pPr>
        <w:pStyle w:val="TM3"/>
        <w:rPr>
          <w:rFonts w:ascii="Calibri" w:hAnsi="Calibri"/>
          <w:sz w:val="22"/>
          <w:szCs w:val="22"/>
        </w:rPr>
      </w:pPr>
      <w:hyperlink w:anchor="_Toc219808230" w:history="1">
        <w:r w:rsidR="00D139F1" w:rsidRPr="00446404">
          <w:rPr>
            <w:rStyle w:val="Lienhypertexte"/>
          </w:rPr>
          <w:t>2.6</w:t>
        </w:r>
        <w:r w:rsidR="00D139F1" w:rsidRPr="00446404">
          <w:rPr>
            <w:rFonts w:ascii="Calibri" w:hAnsi="Calibri"/>
            <w:sz w:val="22"/>
            <w:szCs w:val="22"/>
          </w:rPr>
          <w:tab/>
        </w:r>
        <w:r w:rsidR="00D139F1" w:rsidRPr="00446404">
          <w:rPr>
            <w:rStyle w:val="Lienhypertexte"/>
          </w:rPr>
          <w:t>Termination</w:t>
        </w:r>
        <w:r w:rsidR="00D139F1" w:rsidRPr="00446404">
          <w:rPr>
            <w:webHidden/>
          </w:rPr>
          <w:tab/>
        </w:r>
        <w:r w:rsidR="0067298D" w:rsidRPr="00446404">
          <w:rPr>
            <w:webHidden/>
          </w:rPr>
          <w:fldChar w:fldCharType="begin"/>
        </w:r>
        <w:r w:rsidR="00D139F1" w:rsidRPr="00446404">
          <w:rPr>
            <w:webHidden/>
          </w:rPr>
          <w:instrText xml:space="preserve"> PAGEREF _Toc219808230 \h </w:instrText>
        </w:r>
        <w:r w:rsidR="0067298D" w:rsidRPr="00446404">
          <w:rPr>
            <w:webHidden/>
          </w:rPr>
        </w:r>
        <w:r w:rsidR="0067298D" w:rsidRPr="00446404">
          <w:rPr>
            <w:webHidden/>
          </w:rPr>
          <w:fldChar w:fldCharType="separate"/>
        </w:r>
        <w:r w:rsidR="00C10B92">
          <w:rPr>
            <w:webHidden/>
          </w:rPr>
          <w:t>80</w:t>
        </w:r>
        <w:r w:rsidR="0067298D" w:rsidRPr="00446404">
          <w:rPr>
            <w:webHidden/>
          </w:rPr>
          <w:fldChar w:fldCharType="end"/>
        </w:r>
      </w:hyperlink>
    </w:p>
    <w:p w:rsidR="00D139F1" w:rsidRPr="00446404" w:rsidRDefault="0048062A" w:rsidP="004B6DCF">
      <w:pPr>
        <w:pStyle w:val="TM2"/>
        <w:rPr>
          <w:rFonts w:ascii="Calibri" w:hAnsi="Calibri"/>
        </w:rPr>
      </w:pPr>
      <w:hyperlink w:anchor="_Toc219808231" w:history="1">
        <w:r w:rsidR="00D139F1" w:rsidRPr="00446404">
          <w:rPr>
            <w:rStyle w:val="Lienhypertexte"/>
          </w:rPr>
          <w:t>3.  Obligations of the Consultant</w:t>
        </w:r>
        <w:r w:rsidR="00D139F1" w:rsidRPr="00446404">
          <w:rPr>
            <w:webHidden/>
          </w:rPr>
          <w:tab/>
        </w:r>
        <w:r w:rsidR="0067298D" w:rsidRPr="00446404">
          <w:rPr>
            <w:webHidden/>
          </w:rPr>
          <w:fldChar w:fldCharType="begin"/>
        </w:r>
        <w:r w:rsidR="00D139F1" w:rsidRPr="00446404">
          <w:rPr>
            <w:webHidden/>
          </w:rPr>
          <w:instrText xml:space="preserve"> PAGEREF _Toc219808231 \h </w:instrText>
        </w:r>
        <w:r w:rsidR="0067298D" w:rsidRPr="00446404">
          <w:rPr>
            <w:webHidden/>
          </w:rPr>
        </w:r>
        <w:r w:rsidR="0067298D" w:rsidRPr="00446404">
          <w:rPr>
            <w:webHidden/>
          </w:rPr>
          <w:fldChar w:fldCharType="separate"/>
        </w:r>
        <w:r w:rsidR="00C10B92">
          <w:rPr>
            <w:webHidden/>
          </w:rPr>
          <w:t>81</w:t>
        </w:r>
        <w:r w:rsidR="0067298D" w:rsidRPr="00446404">
          <w:rPr>
            <w:webHidden/>
          </w:rPr>
          <w:fldChar w:fldCharType="end"/>
        </w:r>
      </w:hyperlink>
    </w:p>
    <w:p w:rsidR="00D139F1" w:rsidRPr="00446404" w:rsidRDefault="0048062A" w:rsidP="006F668F">
      <w:pPr>
        <w:pStyle w:val="TM3"/>
        <w:rPr>
          <w:rFonts w:ascii="Calibri" w:hAnsi="Calibri"/>
          <w:sz w:val="22"/>
          <w:szCs w:val="22"/>
        </w:rPr>
      </w:pPr>
      <w:hyperlink w:anchor="_Toc219808232" w:history="1">
        <w:r w:rsidR="00D139F1" w:rsidRPr="00446404">
          <w:rPr>
            <w:rStyle w:val="Lienhypertexte"/>
          </w:rPr>
          <w:t>3.1</w:t>
        </w:r>
        <w:r w:rsidR="00D139F1" w:rsidRPr="00446404">
          <w:rPr>
            <w:rFonts w:ascii="Calibri" w:hAnsi="Calibri"/>
            <w:sz w:val="22"/>
            <w:szCs w:val="22"/>
          </w:rPr>
          <w:tab/>
        </w:r>
        <w:r w:rsidR="00D139F1" w:rsidRPr="00446404">
          <w:rPr>
            <w:rStyle w:val="Lienhypertexte"/>
          </w:rPr>
          <w:t>General</w:t>
        </w:r>
        <w:r w:rsidR="00D139F1" w:rsidRPr="00446404">
          <w:rPr>
            <w:webHidden/>
          </w:rPr>
          <w:tab/>
        </w:r>
        <w:r w:rsidR="0067298D" w:rsidRPr="00446404">
          <w:rPr>
            <w:webHidden/>
          </w:rPr>
          <w:fldChar w:fldCharType="begin"/>
        </w:r>
        <w:r w:rsidR="00D139F1" w:rsidRPr="00446404">
          <w:rPr>
            <w:webHidden/>
          </w:rPr>
          <w:instrText xml:space="preserve"> PAGEREF _Toc219808232 \h </w:instrText>
        </w:r>
        <w:r w:rsidR="0067298D" w:rsidRPr="00446404">
          <w:rPr>
            <w:webHidden/>
          </w:rPr>
        </w:r>
        <w:r w:rsidR="0067298D" w:rsidRPr="00446404">
          <w:rPr>
            <w:webHidden/>
          </w:rPr>
          <w:fldChar w:fldCharType="separate"/>
        </w:r>
        <w:r w:rsidR="00C10B92">
          <w:rPr>
            <w:webHidden/>
          </w:rPr>
          <w:t>81</w:t>
        </w:r>
        <w:r w:rsidR="0067298D" w:rsidRPr="00446404">
          <w:rPr>
            <w:webHidden/>
          </w:rPr>
          <w:fldChar w:fldCharType="end"/>
        </w:r>
      </w:hyperlink>
    </w:p>
    <w:p w:rsidR="00D139F1" w:rsidRPr="00446404" w:rsidRDefault="0048062A" w:rsidP="006F668F">
      <w:pPr>
        <w:pStyle w:val="TM3"/>
        <w:rPr>
          <w:rFonts w:ascii="Calibri" w:hAnsi="Calibri"/>
          <w:sz w:val="22"/>
          <w:szCs w:val="22"/>
        </w:rPr>
      </w:pPr>
      <w:hyperlink w:anchor="_Toc219808233" w:history="1">
        <w:r w:rsidR="00D139F1" w:rsidRPr="00446404">
          <w:rPr>
            <w:rStyle w:val="Lienhypertexte"/>
          </w:rPr>
          <w:t>3.2</w:t>
        </w:r>
        <w:r w:rsidR="00D139F1" w:rsidRPr="00446404">
          <w:rPr>
            <w:rFonts w:ascii="Calibri" w:hAnsi="Calibri"/>
            <w:sz w:val="22"/>
            <w:szCs w:val="22"/>
          </w:rPr>
          <w:tab/>
        </w:r>
        <w:r w:rsidR="00D139F1" w:rsidRPr="00446404">
          <w:rPr>
            <w:rStyle w:val="Lienhypertexte"/>
          </w:rPr>
          <w:t>Conflict of Interests</w:t>
        </w:r>
        <w:r w:rsidR="00D139F1" w:rsidRPr="00446404">
          <w:rPr>
            <w:webHidden/>
          </w:rPr>
          <w:tab/>
        </w:r>
        <w:r w:rsidR="0067298D" w:rsidRPr="00446404">
          <w:rPr>
            <w:webHidden/>
          </w:rPr>
          <w:fldChar w:fldCharType="begin"/>
        </w:r>
        <w:r w:rsidR="00D139F1" w:rsidRPr="00446404">
          <w:rPr>
            <w:webHidden/>
          </w:rPr>
          <w:instrText xml:space="preserve"> PAGEREF _Toc219808233 \h </w:instrText>
        </w:r>
        <w:r w:rsidR="0067298D" w:rsidRPr="00446404">
          <w:rPr>
            <w:webHidden/>
          </w:rPr>
        </w:r>
        <w:r w:rsidR="0067298D" w:rsidRPr="00446404">
          <w:rPr>
            <w:webHidden/>
          </w:rPr>
          <w:fldChar w:fldCharType="separate"/>
        </w:r>
        <w:r w:rsidR="00C10B92">
          <w:rPr>
            <w:webHidden/>
          </w:rPr>
          <w:t>81</w:t>
        </w:r>
        <w:r w:rsidR="0067298D" w:rsidRPr="00446404">
          <w:rPr>
            <w:webHidden/>
          </w:rPr>
          <w:fldChar w:fldCharType="end"/>
        </w:r>
      </w:hyperlink>
    </w:p>
    <w:p w:rsidR="00D139F1" w:rsidRPr="00446404" w:rsidRDefault="0048062A" w:rsidP="006F668F">
      <w:pPr>
        <w:pStyle w:val="TM3"/>
        <w:rPr>
          <w:rFonts w:ascii="Calibri" w:hAnsi="Calibri"/>
          <w:sz w:val="22"/>
          <w:szCs w:val="22"/>
        </w:rPr>
      </w:pPr>
      <w:hyperlink w:anchor="_Toc219808234" w:history="1">
        <w:r w:rsidR="00D139F1" w:rsidRPr="00446404">
          <w:rPr>
            <w:rStyle w:val="Lienhypertexte"/>
          </w:rPr>
          <w:t>3.3</w:t>
        </w:r>
        <w:r w:rsidR="00D139F1" w:rsidRPr="00446404">
          <w:rPr>
            <w:rFonts w:ascii="Calibri" w:hAnsi="Calibri"/>
            <w:sz w:val="22"/>
            <w:szCs w:val="22"/>
          </w:rPr>
          <w:tab/>
        </w:r>
        <w:r w:rsidR="00D139F1" w:rsidRPr="00446404">
          <w:rPr>
            <w:rStyle w:val="Lienhypertexte"/>
          </w:rPr>
          <w:t>Confidentiality</w:t>
        </w:r>
        <w:r w:rsidR="00D139F1" w:rsidRPr="00446404">
          <w:rPr>
            <w:webHidden/>
          </w:rPr>
          <w:tab/>
        </w:r>
        <w:r w:rsidR="0067298D" w:rsidRPr="00446404">
          <w:rPr>
            <w:webHidden/>
          </w:rPr>
          <w:fldChar w:fldCharType="begin"/>
        </w:r>
        <w:r w:rsidR="00D139F1" w:rsidRPr="00446404">
          <w:rPr>
            <w:webHidden/>
          </w:rPr>
          <w:instrText xml:space="preserve"> PAGEREF _Toc219808234 \h </w:instrText>
        </w:r>
        <w:r w:rsidR="0067298D" w:rsidRPr="00446404">
          <w:rPr>
            <w:webHidden/>
          </w:rPr>
        </w:r>
        <w:r w:rsidR="0067298D" w:rsidRPr="00446404">
          <w:rPr>
            <w:webHidden/>
          </w:rPr>
          <w:fldChar w:fldCharType="separate"/>
        </w:r>
        <w:r w:rsidR="00C10B92">
          <w:rPr>
            <w:webHidden/>
          </w:rPr>
          <w:t>82</w:t>
        </w:r>
        <w:r w:rsidR="0067298D" w:rsidRPr="00446404">
          <w:rPr>
            <w:webHidden/>
          </w:rPr>
          <w:fldChar w:fldCharType="end"/>
        </w:r>
      </w:hyperlink>
    </w:p>
    <w:p w:rsidR="00D139F1" w:rsidRPr="00446404" w:rsidRDefault="0048062A" w:rsidP="006F668F">
      <w:pPr>
        <w:pStyle w:val="TM3"/>
        <w:rPr>
          <w:rFonts w:ascii="Calibri" w:hAnsi="Calibri"/>
          <w:sz w:val="22"/>
          <w:szCs w:val="22"/>
        </w:rPr>
      </w:pPr>
      <w:hyperlink w:anchor="_Toc219808235" w:history="1">
        <w:r w:rsidR="00D139F1" w:rsidRPr="00446404">
          <w:rPr>
            <w:rStyle w:val="Lienhypertexte"/>
          </w:rPr>
          <w:t>3.4</w:t>
        </w:r>
        <w:r w:rsidR="00D139F1" w:rsidRPr="00446404">
          <w:rPr>
            <w:rFonts w:ascii="Calibri" w:hAnsi="Calibri"/>
            <w:sz w:val="22"/>
            <w:szCs w:val="22"/>
          </w:rPr>
          <w:tab/>
        </w:r>
        <w:r w:rsidR="00D139F1" w:rsidRPr="00446404">
          <w:rPr>
            <w:rStyle w:val="Lienhypertexte"/>
          </w:rPr>
          <w:t>Insurance to be Taken Out by the Consultant</w:t>
        </w:r>
        <w:r w:rsidR="00D139F1" w:rsidRPr="00446404">
          <w:rPr>
            <w:webHidden/>
          </w:rPr>
          <w:tab/>
        </w:r>
        <w:r w:rsidR="0067298D" w:rsidRPr="00446404">
          <w:rPr>
            <w:webHidden/>
          </w:rPr>
          <w:fldChar w:fldCharType="begin"/>
        </w:r>
        <w:r w:rsidR="00D139F1" w:rsidRPr="00446404">
          <w:rPr>
            <w:webHidden/>
          </w:rPr>
          <w:instrText xml:space="preserve"> PAGEREF _Toc219808235 \h </w:instrText>
        </w:r>
        <w:r w:rsidR="0067298D" w:rsidRPr="00446404">
          <w:rPr>
            <w:webHidden/>
          </w:rPr>
        </w:r>
        <w:r w:rsidR="0067298D" w:rsidRPr="00446404">
          <w:rPr>
            <w:webHidden/>
          </w:rPr>
          <w:fldChar w:fldCharType="separate"/>
        </w:r>
        <w:r w:rsidR="00C10B92">
          <w:rPr>
            <w:webHidden/>
          </w:rPr>
          <w:t>82</w:t>
        </w:r>
        <w:r w:rsidR="0067298D" w:rsidRPr="00446404">
          <w:rPr>
            <w:webHidden/>
          </w:rPr>
          <w:fldChar w:fldCharType="end"/>
        </w:r>
      </w:hyperlink>
    </w:p>
    <w:p w:rsidR="00D139F1" w:rsidRPr="00446404" w:rsidRDefault="0048062A" w:rsidP="006F668F">
      <w:pPr>
        <w:pStyle w:val="TM3"/>
        <w:rPr>
          <w:rFonts w:ascii="Calibri" w:hAnsi="Calibri"/>
          <w:sz w:val="22"/>
          <w:szCs w:val="22"/>
        </w:rPr>
      </w:pPr>
      <w:hyperlink w:anchor="_Toc219808236" w:history="1">
        <w:r w:rsidR="00D139F1" w:rsidRPr="00446404">
          <w:rPr>
            <w:rStyle w:val="Lienhypertexte"/>
          </w:rPr>
          <w:t>3.5</w:t>
        </w:r>
        <w:r w:rsidR="00D139F1" w:rsidRPr="00446404">
          <w:rPr>
            <w:rFonts w:ascii="Calibri" w:hAnsi="Calibri"/>
            <w:sz w:val="22"/>
            <w:szCs w:val="22"/>
          </w:rPr>
          <w:tab/>
        </w:r>
        <w:r w:rsidR="00D139F1" w:rsidRPr="00446404">
          <w:rPr>
            <w:rStyle w:val="Lienhypertexte"/>
          </w:rPr>
          <w:t xml:space="preserve">Consultant’s Actions Requiring </w:t>
        </w:r>
        <w:r w:rsidR="0047056D" w:rsidRPr="00446404">
          <w:rPr>
            <w:rStyle w:val="Lienhypertexte"/>
          </w:rPr>
          <w:t>Client</w:t>
        </w:r>
        <w:r w:rsidR="00D139F1" w:rsidRPr="00446404">
          <w:rPr>
            <w:rStyle w:val="Lienhypertexte"/>
          </w:rPr>
          <w:t>’s Prior Approval</w:t>
        </w:r>
        <w:r w:rsidR="00D139F1" w:rsidRPr="00446404">
          <w:rPr>
            <w:webHidden/>
          </w:rPr>
          <w:tab/>
        </w:r>
        <w:r w:rsidR="0067298D" w:rsidRPr="00446404">
          <w:rPr>
            <w:webHidden/>
          </w:rPr>
          <w:fldChar w:fldCharType="begin"/>
        </w:r>
        <w:r w:rsidR="00D139F1" w:rsidRPr="00446404">
          <w:rPr>
            <w:webHidden/>
          </w:rPr>
          <w:instrText xml:space="preserve"> PAGEREF _Toc219808236 \h </w:instrText>
        </w:r>
        <w:r w:rsidR="0067298D" w:rsidRPr="00446404">
          <w:rPr>
            <w:webHidden/>
          </w:rPr>
        </w:r>
        <w:r w:rsidR="0067298D" w:rsidRPr="00446404">
          <w:rPr>
            <w:webHidden/>
          </w:rPr>
          <w:fldChar w:fldCharType="separate"/>
        </w:r>
        <w:r w:rsidR="00C10B92">
          <w:rPr>
            <w:webHidden/>
          </w:rPr>
          <w:t>82</w:t>
        </w:r>
        <w:r w:rsidR="0067298D" w:rsidRPr="00446404">
          <w:rPr>
            <w:webHidden/>
          </w:rPr>
          <w:fldChar w:fldCharType="end"/>
        </w:r>
      </w:hyperlink>
    </w:p>
    <w:p w:rsidR="00D139F1" w:rsidRPr="00446404" w:rsidRDefault="0048062A" w:rsidP="006F668F">
      <w:pPr>
        <w:pStyle w:val="TM3"/>
        <w:rPr>
          <w:rFonts w:ascii="Calibri" w:hAnsi="Calibri"/>
          <w:sz w:val="22"/>
          <w:szCs w:val="22"/>
        </w:rPr>
      </w:pPr>
      <w:hyperlink w:anchor="_Toc219808237" w:history="1">
        <w:r w:rsidR="00D139F1" w:rsidRPr="00446404">
          <w:rPr>
            <w:rStyle w:val="Lienhypertexte"/>
          </w:rPr>
          <w:t>3.6</w:t>
        </w:r>
        <w:r w:rsidR="00D139F1" w:rsidRPr="00446404">
          <w:rPr>
            <w:rFonts w:ascii="Calibri" w:hAnsi="Calibri"/>
            <w:sz w:val="22"/>
            <w:szCs w:val="22"/>
          </w:rPr>
          <w:tab/>
        </w:r>
        <w:r w:rsidR="00D139F1" w:rsidRPr="00446404">
          <w:rPr>
            <w:rStyle w:val="Lienhypertexte"/>
          </w:rPr>
          <w:t>Reporting Obligations</w:t>
        </w:r>
        <w:r w:rsidR="00D139F1" w:rsidRPr="00446404">
          <w:rPr>
            <w:webHidden/>
          </w:rPr>
          <w:tab/>
        </w:r>
        <w:r w:rsidR="0067298D" w:rsidRPr="00446404">
          <w:rPr>
            <w:webHidden/>
          </w:rPr>
          <w:fldChar w:fldCharType="begin"/>
        </w:r>
        <w:r w:rsidR="00D139F1" w:rsidRPr="00446404">
          <w:rPr>
            <w:webHidden/>
          </w:rPr>
          <w:instrText xml:space="preserve"> PAGEREF _Toc219808237 \h </w:instrText>
        </w:r>
        <w:r w:rsidR="0067298D" w:rsidRPr="00446404">
          <w:rPr>
            <w:webHidden/>
          </w:rPr>
        </w:r>
        <w:r w:rsidR="0067298D" w:rsidRPr="00446404">
          <w:rPr>
            <w:webHidden/>
          </w:rPr>
          <w:fldChar w:fldCharType="separate"/>
        </w:r>
        <w:r w:rsidR="00C10B92">
          <w:rPr>
            <w:webHidden/>
          </w:rPr>
          <w:t>82</w:t>
        </w:r>
        <w:r w:rsidR="0067298D" w:rsidRPr="00446404">
          <w:rPr>
            <w:webHidden/>
          </w:rPr>
          <w:fldChar w:fldCharType="end"/>
        </w:r>
      </w:hyperlink>
    </w:p>
    <w:p w:rsidR="00D139F1" w:rsidRPr="00446404" w:rsidRDefault="0048062A" w:rsidP="006F668F">
      <w:pPr>
        <w:pStyle w:val="TM3"/>
        <w:rPr>
          <w:rFonts w:ascii="Calibri" w:hAnsi="Calibri"/>
          <w:sz w:val="22"/>
          <w:szCs w:val="22"/>
        </w:rPr>
      </w:pPr>
      <w:hyperlink w:anchor="_Toc219808238" w:history="1">
        <w:r w:rsidR="00D139F1" w:rsidRPr="00446404">
          <w:rPr>
            <w:rStyle w:val="Lienhypertexte"/>
          </w:rPr>
          <w:t>3.7</w:t>
        </w:r>
        <w:r w:rsidR="00D139F1" w:rsidRPr="00446404">
          <w:rPr>
            <w:rFonts w:ascii="Calibri" w:hAnsi="Calibri"/>
            <w:sz w:val="22"/>
            <w:szCs w:val="22"/>
          </w:rPr>
          <w:tab/>
        </w:r>
        <w:r w:rsidR="00D139F1" w:rsidRPr="00446404">
          <w:rPr>
            <w:rStyle w:val="Lienhypertexte"/>
          </w:rPr>
          <w:t xml:space="preserve">Documents Prepared by the Consultant to be the Property of the </w:t>
        </w:r>
        <w:r w:rsidR="0047056D" w:rsidRPr="00446404">
          <w:rPr>
            <w:rStyle w:val="Lienhypertexte"/>
          </w:rPr>
          <w:t>Client</w:t>
        </w:r>
        <w:r w:rsidR="00D139F1" w:rsidRPr="00446404">
          <w:rPr>
            <w:webHidden/>
          </w:rPr>
          <w:tab/>
        </w:r>
        <w:r w:rsidR="0067298D" w:rsidRPr="00446404">
          <w:rPr>
            <w:webHidden/>
          </w:rPr>
          <w:fldChar w:fldCharType="begin"/>
        </w:r>
        <w:r w:rsidR="00D139F1" w:rsidRPr="00446404">
          <w:rPr>
            <w:webHidden/>
          </w:rPr>
          <w:instrText xml:space="preserve"> PAGEREF _Toc219808238 \h </w:instrText>
        </w:r>
        <w:r w:rsidR="0067298D" w:rsidRPr="00446404">
          <w:rPr>
            <w:webHidden/>
          </w:rPr>
        </w:r>
        <w:r w:rsidR="0067298D" w:rsidRPr="00446404">
          <w:rPr>
            <w:webHidden/>
          </w:rPr>
          <w:fldChar w:fldCharType="separate"/>
        </w:r>
        <w:r w:rsidR="00C10B92">
          <w:rPr>
            <w:webHidden/>
          </w:rPr>
          <w:t>82</w:t>
        </w:r>
        <w:r w:rsidR="0067298D" w:rsidRPr="00446404">
          <w:rPr>
            <w:webHidden/>
          </w:rPr>
          <w:fldChar w:fldCharType="end"/>
        </w:r>
      </w:hyperlink>
    </w:p>
    <w:p w:rsidR="00D139F1" w:rsidRPr="00446404" w:rsidRDefault="0048062A" w:rsidP="006F668F">
      <w:pPr>
        <w:pStyle w:val="TM3"/>
        <w:rPr>
          <w:rFonts w:ascii="Calibri" w:hAnsi="Calibri"/>
          <w:sz w:val="22"/>
          <w:szCs w:val="22"/>
        </w:rPr>
      </w:pPr>
      <w:hyperlink w:anchor="_Toc219808239" w:history="1">
        <w:r w:rsidR="00D139F1" w:rsidRPr="00446404">
          <w:rPr>
            <w:rStyle w:val="Lienhypertexte"/>
          </w:rPr>
          <w:t>3.8</w:t>
        </w:r>
        <w:r w:rsidR="00D139F1" w:rsidRPr="00446404">
          <w:rPr>
            <w:rFonts w:ascii="Calibri" w:hAnsi="Calibri"/>
            <w:sz w:val="22"/>
            <w:szCs w:val="22"/>
          </w:rPr>
          <w:tab/>
        </w:r>
        <w:r w:rsidR="00D139F1" w:rsidRPr="00446404">
          <w:rPr>
            <w:rStyle w:val="Lienhypertexte"/>
          </w:rPr>
          <w:t>Accounting, Inspection and Auditing</w:t>
        </w:r>
        <w:r w:rsidR="00D139F1" w:rsidRPr="00446404">
          <w:rPr>
            <w:webHidden/>
          </w:rPr>
          <w:tab/>
        </w:r>
        <w:r w:rsidR="0067298D" w:rsidRPr="00446404">
          <w:rPr>
            <w:webHidden/>
          </w:rPr>
          <w:fldChar w:fldCharType="begin"/>
        </w:r>
        <w:r w:rsidR="00D139F1" w:rsidRPr="00446404">
          <w:rPr>
            <w:webHidden/>
          </w:rPr>
          <w:instrText xml:space="preserve"> PAGEREF _Toc219808239 \h </w:instrText>
        </w:r>
        <w:r w:rsidR="0067298D" w:rsidRPr="00446404">
          <w:rPr>
            <w:webHidden/>
          </w:rPr>
        </w:r>
        <w:r w:rsidR="0067298D" w:rsidRPr="00446404">
          <w:rPr>
            <w:webHidden/>
          </w:rPr>
          <w:fldChar w:fldCharType="separate"/>
        </w:r>
        <w:r w:rsidR="00C10B92">
          <w:rPr>
            <w:webHidden/>
          </w:rPr>
          <w:t>82</w:t>
        </w:r>
        <w:r w:rsidR="0067298D" w:rsidRPr="00446404">
          <w:rPr>
            <w:webHidden/>
          </w:rPr>
          <w:fldChar w:fldCharType="end"/>
        </w:r>
      </w:hyperlink>
    </w:p>
    <w:p w:rsidR="00D139F1" w:rsidRPr="00446404" w:rsidRDefault="0048062A" w:rsidP="004B6DCF">
      <w:pPr>
        <w:pStyle w:val="TM2"/>
        <w:rPr>
          <w:rFonts w:ascii="Calibri" w:hAnsi="Calibri"/>
        </w:rPr>
      </w:pPr>
      <w:hyperlink w:anchor="_Toc219808240" w:history="1">
        <w:r w:rsidR="00D139F1" w:rsidRPr="00446404">
          <w:rPr>
            <w:rStyle w:val="Lienhypertexte"/>
          </w:rPr>
          <w:t>4.  CONSULTANT’S Personnel</w:t>
        </w:r>
        <w:r w:rsidR="00D139F1" w:rsidRPr="00446404">
          <w:rPr>
            <w:webHidden/>
          </w:rPr>
          <w:tab/>
        </w:r>
        <w:r w:rsidR="0067298D" w:rsidRPr="00446404">
          <w:rPr>
            <w:webHidden/>
          </w:rPr>
          <w:fldChar w:fldCharType="begin"/>
        </w:r>
        <w:r w:rsidR="00D139F1" w:rsidRPr="00446404">
          <w:rPr>
            <w:webHidden/>
          </w:rPr>
          <w:instrText xml:space="preserve"> PAGEREF _Toc219808240 \h </w:instrText>
        </w:r>
        <w:r w:rsidR="0067298D" w:rsidRPr="00446404">
          <w:rPr>
            <w:webHidden/>
          </w:rPr>
        </w:r>
        <w:r w:rsidR="0067298D" w:rsidRPr="00446404">
          <w:rPr>
            <w:webHidden/>
          </w:rPr>
          <w:fldChar w:fldCharType="separate"/>
        </w:r>
        <w:r w:rsidR="00C10B92">
          <w:rPr>
            <w:webHidden/>
          </w:rPr>
          <w:t>83</w:t>
        </w:r>
        <w:r w:rsidR="0067298D" w:rsidRPr="00446404">
          <w:rPr>
            <w:webHidden/>
          </w:rPr>
          <w:fldChar w:fldCharType="end"/>
        </w:r>
      </w:hyperlink>
    </w:p>
    <w:p w:rsidR="00D139F1" w:rsidRPr="00446404" w:rsidRDefault="0048062A" w:rsidP="006F668F">
      <w:pPr>
        <w:pStyle w:val="TM3"/>
        <w:rPr>
          <w:rFonts w:ascii="Calibri" w:hAnsi="Calibri"/>
          <w:sz w:val="22"/>
          <w:szCs w:val="22"/>
        </w:rPr>
      </w:pPr>
      <w:hyperlink w:anchor="_Toc219808241" w:history="1">
        <w:r w:rsidR="00D139F1" w:rsidRPr="00446404">
          <w:rPr>
            <w:rStyle w:val="Lienhypertexte"/>
          </w:rPr>
          <w:t>4.1</w:t>
        </w:r>
        <w:r w:rsidR="00D139F1" w:rsidRPr="00446404">
          <w:rPr>
            <w:rFonts w:ascii="Calibri" w:hAnsi="Calibri"/>
            <w:sz w:val="22"/>
            <w:szCs w:val="22"/>
          </w:rPr>
          <w:tab/>
        </w:r>
        <w:r w:rsidR="00D139F1" w:rsidRPr="00446404">
          <w:rPr>
            <w:rStyle w:val="Lienhypertexte"/>
          </w:rPr>
          <w:t>Description of Personnel</w:t>
        </w:r>
        <w:r w:rsidR="00D139F1" w:rsidRPr="00446404">
          <w:rPr>
            <w:webHidden/>
          </w:rPr>
          <w:tab/>
        </w:r>
        <w:r w:rsidR="0067298D" w:rsidRPr="00446404">
          <w:rPr>
            <w:webHidden/>
          </w:rPr>
          <w:fldChar w:fldCharType="begin"/>
        </w:r>
        <w:r w:rsidR="00D139F1" w:rsidRPr="00446404">
          <w:rPr>
            <w:webHidden/>
          </w:rPr>
          <w:instrText xml:space="preserve"> PAGEREF _Toc219808241 \h </w:instrText>
        </w:r>
        <w:r w:rsidR="0067298D" w:rsidRPr="00446404">
          <w:rPr>
            <w:webHidden/>
          </w:rPr>
        </w:r>
        <w:r w:rsidR="0067298D" w:rsidRPr="00446404">
          <w:rPr>
            <w:webHidden/>
          </w:rPr>
          <w:fldChar w:fldCharType="separate"/>
        </w:r>
        <w:r w:rsidR="00C10B92">
          <w:rPr>
            <w:webHidden/>
          </w:rPr>
          <w:t>83</w:t>
        </w:r>
        <w:r w:rsidR="0067298D" w:rsidRPr="00446404">
          <w:rPr>
            <w:webHidden/>
          </w:rPr>
          <w:fldChar w:fldCharType="end"/>
        </w:r>
      </w:hyperlink>
    </w:p>
    <w:p w:rsidR="00D139F1" w:rsidRPr="00446404" w:rsidRDefault="0048062A" w:rsidP="006F668F">
      <w:pPr>
        <w:pStyle w:val="TM3"/>
        <w:rPr>
          <w:rFonts w:ascii="Calibri" w:hAnsi="Calibri"/>
          <w:sz w:val="22"/>
          <w:szCs w:val="22"/>
        </w:rPr>
      </w:pPr>
      <w:hyperlink w:anchor="_Toc219808242" w:history="1">
        <w:r w:rsidR="00D139F1" w:rsidRPr="00446404">
          <w:rPr>
            <w:rStyle w:val="Lienhypertexte"/>
          </w:rPr>
          <w:t>4.2</w:t>
        </w:r>
        <w:r w:rsidR="00D139F1" w:rsidRPr="00446404">
          <w:rPr>
            <w:rFonts w:ascii="Calibri" w:hAnsi="Calibri"/>
            <w:sz w:val="22"/>
            <w:szCs w:val="22"/>
          </w:rPr>
          <w:tab/>
        </w:r>
        <w:r w:rsidR="00D139F1" w:rsidRPr="00446404">
          <w:rPr>
            <w:rStyle w:val="Lienhypertexte"/>
          </w:rPr>
          <w:t>Removal and/or Replacement of Personnel</w:t>
        </w:r>
        <w:r w:rsidR="00D139F1" w:rsidRPr="00446404">
          <w:rPr>
            <w:webHidden/>
          </w:rPr>
          <w:tab/>
        </w:r>
        <w:r w:rsidR="0067298D" w:rsidRPr="00446404">
          <w:rPr>
            <w:webHidden/>
          </w:rPr>
          <w:fldChar w:fldCharType="begin"/>
        </w:r>
        <w:r w:rsidR="00D139F1" w:rsidRPr="00446404">
          <w:rPr>
            <w:webHidden/>
          </w:rPr>
          <w:instrText xml:space="preserve"> PAGEREF _Toc219808242 \h </w:instrText>
        </w:r>
        <w:r w:rsidR="0067298D" w:rsidRPr="00446404">
          <w:rPr>
            <w:webHidden/>
          </w:rPr>
        </w:r>
        <w:r w:rsidR="0067298D" w:rsidRPr="00446404">
          <w:rPr>
            <w:webHidden/>
          </w:rPr>
          <w:fldChar w:fldCharType="separate"/>
        </w:r>
        <w:r w:rsidR="00C10B92">
          <w:rPr>
            <w:webHidden/>
          </w:rPr>
          <w:t>83</w:t>
        </w:r>
        <w:r w:rsidR="0067298D" w:rsidRPr="00446404">
          <w:rPr>
            <w:webHidden/>
          </w:rPr>
          <w:fldChar w:fldCharType="end"/>
        </w:r>
      </w:hyperlink>
    </w:p>
    <w:p w:rsidR="00D139F1" w:rsidRPr="00446404" w:rsidRDefault="0048062A" w:rsidP="004B6DCF">
      <w:pPr>
        <w:pStyle w:val="TM2"/>
        <w:rPr>
          <w:rFonts w:ascii="Calibri" w:hAnsi="Calibri"/>
        </w:rPr>
      </w:pPr>
      <w:hyperlink w:anchor="_Toc219808243" w:history="1">
        <w:r w:rsidR="00D139F1" w:rsidRPr="00446404">
          <w:rPr>
            <w:rStyle w:val="Lienhypertexte"/>
          </w:rPr>
          <w:t xml:space="preserve">5.  Obligations of the </w:t>
        </w:r>
        <w:r w:rsidR="0047056D" w:rsidRPr="00446404">
          <w:rPr>
            <w:rStyle w:val="Lienhypertexte"/>
          </w:rPr>
          <w:t>Client</w:t>
        </w:r>
        <w:r w:rsidR="00D139F1" w:rsidRPr="00446404">
          <w:rPr>
            <w:webHidden/>
          </w:rPr>
          <w:tab/>
        </w:r>
        <w:r w:rsidR="0067298D" w:rsidRPr="00446404">
          <w:rPr>
            <w:webHidden/>
          </w:rPr>
          <w:fldChar w:fldCharType="begin"/>
        </w:r>
        <w:r w:rsidR="00D139F1" w:rsidRPr="00446404">
          <w:rPr>
            <w:webHidden/>
          </w:rPr>
          <w:instrText xml:space="preserve"> PAGEREF _Toc219808243 \h </w:instrText>
        </w:r>
        <w:r w:rsidR="0067298D" w:rsidRPr="00446404">
          <w:rPr>
            <w:webHidden/>
          </w:rPr>
        </w:r>
        <w:r w:rsidR="0067298D" w:rsidRPr="00446404">
          <w:rPr>
            <w:webHidden/>
          </w:rPr>
          <w:fldChar w:fldCharType="separate"/>
        </w:r>
        <w:r w:rsidR="00C10B92">
          <w:rPr>
            <w:webHidden/>
          </w:rPr>
          <w:t>84</w:t>
        </w:r>
        <w:r w:rsidR="0067298D" w:rsidRPr="00446404">
          <w:rPr>
            <w:webHidden/>
          </w:rPr>
          <w:fldChar w:fldCharType="end"/>
        </w:r>
      </w:hyperlink>
    </w:p>
    <w:p w:rsidR="00D139F1" w:rsidRPr="00446404" w:rsidRDefault="0048062A" w:rsidP="006F668F">
      <w:pPr>
        <w:pStyle w:val="TM3"/>
        <w:rPr>
          <w:rFonts w:ascii="Calibri" w:hAnsi="Calibri"/>
          <w:sz w:val="22"/>
          <w:szCs w:val="22"/>
        </w:rPr>
      </w:pPr>
      <w:hyperlink w:anchor="_Toc219808244" w:history="1">
        <w:r w:rsidR="00D139F1" w:rsidRPr="00446404">
          <w:rPr>
            <w:rStyle w:val="Lienhypertexte"/>
          </w:rPr>
          <w:t>5.1</w:t>
        </w:r>
        <w:r w:rsidR="00D139F1" w:rsidRPr="00446404">
          <w:rPr>
            <w:rFonts w:ascii="Calibri" w:hAnsi="Calibri"/>
            <w:sz w:val="22"/>
            <w:szCs w:val="22"/>
          </w:rPr>
          <w:tab/>
        </w:r>
        <w:r w:rsidR="00D139F1" w:rsidRPr="00446404">
          <w:rPr>
            <w:rStyle w:val="Lienhypertexte"/>
          </w:rPr>
          <w:t>Assistance and Exemptions</w:t>
        </w:r>
        <w:r w:rsidR="00D139F1" w:rsidRPr="00446404">
          <w:rPr>
            <w:webHidden/>
          </w:rPr>
          <w:tab/>
        </w:r>
        <w:r w:rsidR="0067298D" w:rsidRPr="00446404">
          <w:rPr>
            <w:webHidden/>
          </w:rPr>
          <w:fldChar w:fldCharType="begin"/>
        </w:r>
        <w:r w:rsidR="00D139F1" w:rsidRPr="00446404">
          <w:rPr>
            <w:webHidden/>
          </w:rPr>
          <w:instrText xml:space="preserve"> PAGEREF _Toc219808244 \h </w:instrText>
        </w:r>
        <w:r w:rsidR="0067298D" w:rsidRPr="00446404">
          <w:rPr>
            <w:webHidden/>
          </w:rPr>
        </w:r>
        <w:r w:rsidR="0067298D" w:rsidRPr="00446404">
          <w:rPr>
            <w:webHidden/>
          </w:rPr>
          <w:fldChar w:fldCharType="separate"/>
        </w:r>
        <w:r w:rsidR="00C10B92">
          <w:rPr>
            <w:webHidden/>
          </w:rPr>
          <w:t>84</w:t>
        </w:r>
        <w:r w:rsidR="0067298D" w:rsidRPr="00446404">
          <w:rPr>
            <w:webHidden/>
          </w:rPr>
          <w:fldChar w:fldCharType="end"/>
        </w:r>
      </w:hyperlink>
    </w:p>
    <w:p w:rsidR="00D139F1" w:rsidRPr="00446404" w:rsidRDefault="0048062A" w:rsidP="006F668F">
      <w:pPr>
        <w:pStyle w:val="TM3"/>
        <w:rPr>
          <w:rFonts w:ascii="Calibri" w:hAnsi="Calibri"/>
          <w:sz w:val="22"/>
          <w:szCs w:val="22"/>
        </w:rPr>
      </w:pPr>
      <w:hyperlink w:anchor="_Toc219808245" w:history="1">
        <w:r w:rsidR="00D139F1" w:rsidRPr="00446404">
          <w:rPr>
            <w:rStyle w:val="Lienhypertexte"/>
          </w:rPr>
          <w:t>5.2</w:t>
        </w:r>
        <w:r w:rsidR="00D139F1" w:rsidRPr="00446404">
          <w:rPr>
            <w:rFonts w:ascii="Calibri" w:hAnsi="Calibri"/>
            <w:sz w:val="22"/>
            <w:szCs w:val="22"/>
          </w:rPr>
          <w:tab/>
        </w:r>
        <w:r w:rsidR="00D139F1" w:rsidRPr="00446404">
          <w:rPr>
            <w:rStyle w:val="Lienhypertexte"/>
          </w:rPr>
          <w:t xml:space="preserve">Change in the Applicable Law </w:t>
        </w:r>
        <w:r w:rsidR="00D139F1" w:rsidRPr="00446404">
          <w:rPr>
            <w:rStyle w:val="Lienhypertexte"/>
            <w:spacing w:val="-3"/>
          </w:rPr>
          <w:t>Related to Taxes and Duties</w:t>
        </w:r>
        <w:r w:rsidR="00D139F1" w:rsidRPr="00446404">
          <w:rPr>
            <w:webHidden/>
          </w:rPr>
          <w:tab/>
        </w:r>
        <w:r w:rsidR="0067298D" w:rsidRPr="00446404">
          <w:rPr>
            <w:webHidden/>
          </w:rPr>
          <w:fldChar w:fldCharType="begin"/>
        </w:r>
        <w:r w:rsidR="00D139F1" w:rsidRPr="00446404">
          <w:rPr>
            <w:webHidden/>
          </w:rPr>
          <w:instrText xml:space="preserve"> PAGEREF _Toc219808245 \h </w:instrText>
        </w:r>
        <w:r w:rsidR="0067298D" w:rsidRPr="00446404">
          <w:rPr>
            <w:webHidden/>
          </w:rPr>
        </w:r>
        <w:r w:rsidR="0067298D" w:rsidRPr="00446404">
          <w:rPr>
            <w:webHidden/>
          </w:rPr>
          <w:fldChar w:fldCharType="separate"/>
        </w:r>
        <w:r w:rsidR="00C10B92">
          <w:rPr>
            <w:webHidden/>
          </w:rPr>
          <w:t>84</w:t>
        </w:r>
        <w:r w:rsidR="0067298D" w:rsidRPr="00446404">
          <w:rPr>
            <w:webHidden/>
          </w:rPr>
          <w:fldChar w:fldCharType="end"/>
        </w:r>
      </w:hyperlink>
    </w:p>
    <w:p w:rsidR="00D139F1" w:rsidRPr="00446404" w:rsidRDefault="0048062A" w:rsidP="006F668F">
      <w:pPr>
        <w:pStyle w:val="TM3"/>
        <w:rPr>
          <w:rFonts w:ascii="Calibri" w:hAnsi="Calibri"/>
          <w:sz w:val="22"/>
          <w:szCs w:val="22"/>
        </w:rPr>
      </w:pPr>
      <w:hyperlink w:anchor="_Toc219808246" w:history="1">
        <w:r w:rsidR="00D139F1" w:rsidRPr="00446404">
          <w:rPr>
            <w:rStyle w:val="Lienhypertexte"/>
          </w:rPr>
          <w:t>5.3</w:t>
        </w:r>
        <w:r w:rsidR="00D139F1" w:rsidRPr="00446404">
          <w:rPr>
            <w:rFonts w:ascii="Calibri" w:hAnsi="Calibri"/>
            <w:sz w:val="22"/>
            <w:szCs w:val="22"/>
          </w:rPr>
          <w:tab/>
        </w:r>
        <w:r w:rsidR="00D139F1" w:rsidRPr="00446404">
          <w:rPr>
            <w:rStyle w:val="Lienhypertexte"/>
          </w:rPr>
          <w:t>Services and Facilities</w:t>
        </w:r>
        <w:r w:rsidR="00D139F1" w:rsidRPr="00446404">
          <w:rPr>
            <w:webHidden/>
          </w:rPr>
          <w:tab/>
        </w:r>
        <w:r w:rsidR="0067298D" w:rsidRPr="00446404">
          <w:rPr>
            <w:webHidden/>
          </w:rPr>
          <w:fldChar w:fldCharType="begin"/>
        </w:r>
        <w:r w:rsidR="00D139F1" w:rsidRPr="00446404">
          <w:rPr>
            <w:webHidden/>
          </w:rPr>
          <w:instrText xml:space="preserve"> PAGEREF _Toc219808246 \h </w:instrText>
        </w:r>
        <w:r w:rsidR="0067298D" w:rsidRPr="00446404">
          <w:rPr>
            <w:webHidden/>
          </w:rPr>
        </w:r>
        <w:r w:rsidR="0067298D" w:rsidRPr="00446404">
          <w:rPr>
            <w:webHidden/>
          </w:rPr>
          <w:fldChar w:fldCharType="separate"/>
        </w:r>
        <w:r w:rsidR="00C10B92">
          <w:rPr>
            <w:webHidden/>
          </w:rPr>
          <w:t>84</w:t>
        </w:r>
        <w:r w:rsidR="0067298D" w:rsidRPr="00446404">
          <w:rPr>
            <w:webHidden/>
          </w:rPr>
          <w:fldChar w:fldCharType="end"/>
        </w:r>
      </w:hyperlink>
    </w:p>
    <w:p w:rsidR="00D139F1" w:rsidRPr="00446404" w:rsidRDefault="0048062A" w:rsidP="004B6DCF">
      <w:pPr>
        <w:pStyle w:val="TM2"/>
        <w:rPr>
          <w:rFonts w:ascii="Calibri" w:hAnsi="Calibri"/>
        </w:rPr>
      </w:pPr>
      <w:hyperlink w:anchor="_Toc219808247" w:history="1">
        <w:r w:rsidR="00D139F1" w:rsidRPr="00446404">
          <w:rPr>
            <w:rStyle w:val="Lienhypertexte"/>
          </w:rPr>
          <w:t>6.  Payments to the Consultant</w:t>
        </w:r>
        <w:r w:rsidR="00D139F1" w:rsidRPr="00446404">
          <w:rPr>
            <w:webHidden/>
          </w:rPr>
          <w:tab/>
        </w:r>
        <w:r w:rsidR="0067298D" w:rsidRPr="00446404">
          <w:rPr>
            <w:webHidden/>
          </w:rPr>
          <w:fldChar w:fldCharType="begin"/>
        </w:r>
        <w:r w:rsidR="00D139F1" w:rsidRPr="00446404">
          <w:rPr>
            <w:webHidden/>
          </w:rPr>
          <w:instrText xml:space="preserve"> PAGEREF _Toc219808247 \h </w:instrText>
        </w:r>
        <w:r w:rsidR="0067298D" w:rsidRPr="00446404">
          <w:rPr>
            <w:webHidden/>
          </w:rPr>
        </w:r>
        <w:r w:rsidR="0067298D" w:rsidRPr="00446404">
          <w:rPr>
            <w:webHidden/>
          </w:rPr>
          <w:fldChar w:fldCharType="separate"/>
        </w:r>
        <w:r w:rsidR="00C10B92">
          <w:rPr>
            <w:webHidden/>
          </w:rPr>
          <w:t>84</w:t>
        </w:r>
        <w:r w:rsidR="0067298D" w:rsidRPr="00446404">
          <w:rPr>
            <w:webHidden/>
          </w:rPr>
          <w:fldChar w:fldCharType="end"/>
        </w:r>
      </w:hyperlink>
    </w:p>
    <w:p w:rsidR="00D139F1" w:rsidRPr="00446404" w:rsidRDefault="0048062A" w:rsidP="006F668F">
      <w:pPr>
        <w:pStyle w:val="TM3"/>
        <w:rPr>
          <w:rFonts w:ascii="Calibri" w:hAnsi="Calibri"/>
          <w:sz w:val="22"/>
          <w:szCs w:val="22"/>
        </w:rPr>
      </w:pPr>
      <w:hyperlink w:anchor="_Toc219808248" w:history="1">
        <w:r w:rsidR="00D139F1" w:rsidRPr="00446404">
          <w:rPr>
            <w:rStyle w:val="Lienhypertexte"/>
          </w:rPr>
          <w:t>6.1</w:t>
        </w:r>
        <w:r w:rsidR="00D139F1" w:rsidRPr="00446404">
          <w:rPr>
            <w:rFonts w:ascii="Calibri" w:hAnsi="Calibri"/>
            <w:sz w:val="22"/>
            <w:szCs w:val="22"/>
          </w:rPr>
          <w:tab/>
        </w:r>
        <w:r w:rsidR="00D139F1" w:rsidRPr="00446404">
          <w:rPr>
            <w:rStyle w:val="Lienhypertexte"/>
          </w:rPr>
          <w:t>Lump-Sum Payment</w:t>
        </w:r>
        <w:r w:rsidR="00D139F1" w:rsidRPr="00446404">
          <w:rPr>
            <w:webHidden/>
          </w:rPr>
          <w:tab/>
        </w:r>
        <w:r w:rsidR="0067298D" w:rsidRPr="00446404">
          <w:rPr>
            <w:webHidden/>
          </w:rPr>
          <w:fldChar w:fldCharType="begin"/>
        </w:r>
        <w:r w:rsidR="00D139F1" w:rsidRPr="00446404">
          <w:rPr>
            <w:webHidden/>
          </w:rPr>
          <w:instrText xml:space="preserve"> PAGEREF _Toc219808248 \h </w:instrText>
        </w:r>
        <w:r w:rsidR="0067298D" w:rsidRPr="00446404">
          <w:rPr>
            <w:webHidden/>
          </w:rPr>
        </w:r>
        <w:r w:rsidR="0067298D" w:rsidRPr="00446404">
          <w:rPr>
            <w:webHidden/>
          </w:rPr>
          <w:fldChar w:fldCharType="separate"/>
        </w:r>
        <w:r w:rsidR="00C10B92">
          <w:rPr>
            <w:webHidden/>
          </w:rPr>
          <w:t>84</w:t>
        </w:r>
        <w:r w:rsidR="0067298D" w:rsidRPr="00446404">
          <w:rPr>
            <w:webHidden/>
          </w:rPr>
          <w:fldChar w:fldCharType="end"/>
        </w:r>
      </w:hyperlink>
    </w:p>
    <w:p w:rsidR="00D139F1" w:rsidRPr="00446404" w:rsidRDefault="0048062A" w:rsidP="006F668F">
      <w:pPr>
        <w:pStyle w:val="TM3"/>
        <w:rPr>
          <w:rFonts w:ascii="Calibri" w:hAnsi="Calibri"/>
          <w:sz w:val="22"/>
          <w:szCs w:val="22"/>
        </w:rPr>
      </w:pPr>
      <w:hyperlink w:anchor="_Toc219808249" w:history="1">
        <w:r w:rsidR="00D139F1" w:rsidRPr="00446404">
          <w:rPr>
            <w:rStyle w:val="Lienhypertexte"/>
          </w:rPr>
          <w:t>6.2</w:t>
        </w:r>
        <w:r w:rsidR="00D139F1" w:rsidRPr="00446404">
          <w:rPr>
            <w:rFonts w:ascii="Calibri" w:hAnsi="Calibri"/>
            <w:sz w:val="22"/>
            <w:szCs w:val="22"/>
          </w:rPr>
          <w:tab/>
        </w:r>
        <w:r w:rsidR="00D139F1" w:rsidRPr="00446404">
          <w:rPr>
            <w:rStyle w:val="Lienhypertexte"/>
          </w:rPr>
          <w:t>Contract Price</w:t>
        </w:r>
        <w:r w:rsidR="00D139F1" w:rsidRPr="00446404">
          <w:rPr>
            <w:webHidden/>
          </w:rPr>
          <w:tab/>
        </w:r>
        <w:r w:rsidR="0067298D" w:rsidRPr="00446404">
          <w:rPr>
            <w:webHidden/>
          </w:rPr>
          <w:fldChar w:fldCharType="begin"/>
        </w:r>
        <w:r w:rsidR="00D139F1" w:rsidRPr="00446404">
          <w:rPr>
            <w:webHidden/>
          </w:rPr>
          <w:instrText xml:space="preserve"> PAGEREF _Toc219808249 \h </w:instrText>
        </w:r>
        <w:r w:rsidR="0067298D" w:rsidRPr="00446404">
          <w:rPr>
            <w:webHidden/>
          </w:rPr>
        </w:r>
        <w:r w:rsidR="0067298D" w:rsidRPr="00446404">
          <w:rPr>
            <w:webHidden/>
          </w:rPr>
          <w:fldChar w:fldCharType="separate"/>
        </w:r>
        <w:r w:rsidR="00C10B92">
          <w:rPr>
            <w:webHidden/>
          </w:rPr>
          <w:t>84</w:t>
        </w:r>
        <w:r w:rsidR="0067298D" w:rsidRPr="00446404">
          <w:rPr>
            <w:webHidden/>
          </w:rPr>
          <w:fldChar w:fldCharType="end"/>
        </w:r>
      </w:hyperlink>
    </w:p>
    <w:p w:rsidR="00D139F1" w:rsidRPr="00446404" w:rsidRDefault="0048062A" w:rsidP="006F668F">
      <w:pPr>
        <w:pStyle w:val="TM3"/>
        <w:rPr>
          <w:rFonts w:ascii="Calibri" w:hAnsi="Calibri"/>
          <w:sz w:val="22"/>
          <w:szCs w:val="22"/>
        </w:rPr>
      </w:pPr>
      <w:hyperlink w:anchor="_Toc219808250" w:history="1">
        <w:r w:rsidR="00D139F1" w:rsidRPr="00446404">
          <w:rPr>
            <w:rStyle w:val="Lienhypertexte"/>
          </w:rPr>
          <w:t>6.3</w:t>
        </w:r>
        <w:r w:rsidR="00D139F1" w:rsidRPr="00446404">
          <w:rPr>
            <w:rFonts w:ascii="Calibri" w:hAnsi="Calibri"/>
            <w:sz w:val="22"/>
            <w:szCs w:val="22"/>
          </w:rPr>
          <w:tab/>
        </w:r>
        <w:r w:rsidR="00D139F1" w:rsidRPr="00446404">
          <w:rPr>
            <w:rStyle w:val="Lienhypertexte"/>
          </w:rPr>
          <w:t>Payment for Additional Services</w:t>
        </w:r>
        <w:r w:rsidR="00D139F1" w:rsidRPr="00446404">
          <w:rPr>
            <w:webHidden/>
          </w:rPr>
          <w:tab/>
        </w:r>
        <w:r w:rsidR="0067298D" w:rsidRPr="00446404">
          <w:rPr>
            <w:webHidden/>
          </w:rPr>
          <w:fldChar w:fldCharType="begin"/>
        </w:r>
        <w:r w:rsidR="00D139F1" w:rsidRPr="00446404">
          <w:rPr>
            <w:webHidden/>
          </w:rPr>
          <w:instrText xml:space="preserve"> PAGEREF _Toc219808250 \h </w:instrText>
        </w:r>
        <w:r w:rsidR="0067298D" w:rsidRPr="00446404">
          <w:rPr>
            <w:webHidden/>
          </w:rPr>
        </w:r>
        <w:r w:rsidR="0067298D" w:rsidRPr="00446404">
          <w:rPr>
            <w:webHidden/>
          </w:rPr>
          <w:fldChar w:fldCharType="separate"/>
        </w:r>
        <w:r w:rsidR="00C10B92">
          <w:rPr>
            <w:webHidden/>
          </w:rPr>
          <w:t>84</w:t>
        </w:r>
        <w:r w:rsidR="0067298D" w:rsidRPr="00446404">
          <w:rPr>
            <w:webHidden/>
          </w:rPr>
          <w:fldChar w:fldCharType="end"/>
        </w:r>
      </w:hyperlink>
    </w:p>
    <w:p w:rsidR="00D139F1" w:rsidRPr="00446404" w:rsidRDefault="0048062A" w:rsidP="006F668F">
      <w:pPr>
        <w:pStyle w:val="TM3"/>
        <w:rPr>
          <w:rFonts w:ascii="Calibri" w:hAnsi="Calibri"/>
          <w:sz w:val="22"/>
          <w:szCs w:val="22"/>
        </w:rPr>
      </w:pPr>
      <w:hyperlink w:anchor="_Toc219808251" w:history="1">
        <w:r w:rsidR="00D139F1" w:rsidRPr="00446404">
          <w:rPr>
            <w:rStyle w:val="Lienhypertexte"/>
          </w:rPr>
          <w:t>6.4</w:t>
        </w:r>
        <w:r w:rsidR="00D139F1" w:rsidRPr="00446404">
          <w:rPr>
            <w:rFonts w:ascii="Calibri" w:hAnsi="Calibri"/>
            <w:sz w:val="22"/>
            <w:szCs w:val="22"/>
          </w:rPr>
          <w:tab/>
        </w:r>
        <w:r w:rsidR="00D139F1" w:rsidRPr="00446404">
          <w:rPr>
            <w:rStyle w:val="Lienhypertexte"/>
          </w:rPr>
          <w:t>Terms and Conditions of Payment</w:t>
        </w:r>
        <w:r w:rsidR="00D139F1" w:rsidRPr="00446404">
          <w:rPr>
            <w:webHidden/>
          </w:rPr>
          <w:tab/>
        </w:r>
        <w:r w:rsidR="0067298D" w:rsidRPr="00446404">
          <w:rPr>
            <w:webHidden/>
          </w:rPr>
          <w:fldChar w:fldCharType="begin"/>
        </w:r>
        <w:r w:rsidR="00D139F1" w:rsidRPr="00446404">
          <w:rPr>
            <w:webHidden/>
          </w:rPr>
          <w:instrText xml:space="preserve"> PAGEREF _Toc219808251 \h </w:instrText>
        </w:r>
        <w:r w:rsidR="0067298D" w:rsidRPr="00446404">
          <w:rPr>
            <w:webHidden/>
          </w:rPr>
        </w:r>
        <w:r w:rsidR="0067298D" w:rsidRPr="00446404">
          <w:rPr>
            <w:webHidden/>
          </w:rPr>
          <w:fldChar w:fldCharType="separate"/>
        </w:r>
        <w:r w:rsidR="00C10B92">
          <w:rPr>
            <w:webHidden/>
          </w:rPr>
          <w:t>84</w:t>
        </w:r>
        <w:r w:rsidR="0067298D" w:rsidRPr="00446404">
          <w:rPr>
            <w:webHidden/>
          </w:rPr>
          <w:fldChar w:fldCharType="end"/>
        </w:r>
      </w:hyperlink>
    </w:p>
    <w:p w:rsidR="00D139F1" w:rsidRPr="00446404" w:rsidRDefault="0048062A" w:rsidP="006F668F">
      <w:pPr>
        <w:pStyle w:val="TM3"/>
        <w:rPr>
          <w:rFonts w:ascii="Calibri" w:hAnsi="Calibri"/>
          <w:sz w:val="22"/>
          <w:szCs w:val="22"/>
        </w:rPr>
      </w:pPr>
      <w:hyperlink w:anchor="_Toc219808252" w:history="1">
        <w:r w:rsidR="00D139F1" w:rsidRPr="00446404">
          <w:rPr>
            <w:rStyle w:val="Lienhypertexte"/>
          </w:rPr>
          <w:t>6.5</w:t>
        </w:r>
        <w:r w:rsidR="00D139F1" w:rsidRPr="00446404">
          <w:rPr>
            <w:rFonts w:ascii="Calibri" w:hAnsi="Calibri"/>
            <w:sz w:val="22"/>
            <w:szCs w:val="22"/>
          </w:rPr>
          <w:tab/>
        </w:r>
        <w:r w:rsidR="00D139F1" w:rsidRPr="00446404">
          <w:rPr>
            <w:rStyle w:val="Lienhypertexte"/>
          </w:rPr>
          <w:t>Interest on Delayed Payments</w:t>
        </w:r>
        <w:r w:rsidR="00D139F1" w:rsidRPr="00446404">
          <w:rPr>
            <w:webHidden/>
          </w:rPr>
          <w:tab/>
        </w:r>
        <w:r w:rsidR="0067298D" w:rsidRPr="00446404">
          <w:rPr>
            <w:webHidden/>
          </w:rPr>
          <w:fldChar w:fldCharType="begin"/>
        </w:r>
        <w:r w:rsidR="00D139F1" w:rsidRPr="00446404">
          <w:rPr>
            <w:webHidden/>
          </w:rPr>
          <w:instrText xml:space="preserve"> PAGEREF _Toc219808252 \h </w:instrText>
        </w:r>
        <w:r w:rsidR="0067298D" w:rsidRPr="00446404">
          <w:rPr>
            <w:webHidden/>
          </w:rPr>
        </w:r>
        <w:r w:rsidR="0067298D" w:rsidRPr="00446404">
          <w:rPr>
            <w:webHidden/>
          </w:rPr>
          <w:fldChar w:fldCharType="separate"/>
        </w:r>
        <w:r w:rsidR="00C10B92">
          <w:rPr>
            <w:webHidden/>
          </w:rPr>
          <w:t>85</w:t>
        </w:r>
        <w:r w:rsidR="0067298D" w:rsidRPr="00446404">
          <w:rPr>
            <w:webHidden/>
          </w:rPr>
          <w:fldChar w:fldCharType="end"/>
        </w:r>
      </w:hyperlink>
    </w:p>
    <w:p w:rsidR="00D139F1" w:rsidRPr="00446404" w:rsidRDefault="0048062A" w:rsidP="004B6DCF">
      <w:pPr>
        <w:pStyle w:val="TM2"/>
        <w:rPr>
          <w:rFonts w:ascii="Calibri" w:hAnsi="Calibri"/>
        </w:rPr>
      </w:pPr>
      <w:hyperlink w:anchor="_Toc219808253" w:history="1">
        <w:r w:rsidR="00D139F1" w:rsidRPr="00446404">
          <w:rPr>
            <w:rStyle w:val="Lienhypertexte"/>
          </w:rPr>
          <w:t>7.  Good Faith</w:t>
        </w:r>
        <w:r w:rsidR="00D139F1" w:rsidRPr="00446404">
          <w:rPr>
            <w:webHidden/>
          </w:rPr>
          <w:tab/>
        </w:r>
        <w:r w:rsidR="0067298D" w:rsidRPr="00446404">
          <w:rPr>
            <w:webHidden/>
          </w:rPr>
          <w:fldChar w:fldCharType="begin"/>
        </w:r>
        <w:r w:rsidR="00D139F1" w:rsidRPr="00446404">
          <w:rPr>
            <w:webHidden/>
          </w:rPr>
          <w:instrText xml:space="preserve"> PAGEREF _Toc219808253 \h </w:instrText>
        </w:r>
        <w:r w:rsidR="0067298D" w:rsidRPr="00446404">
          <w:rPr>
            <w:webHidden/>
          </w:rPr>
        </w:r>
        <w:r w:rsidR="0067298D" w:rsidRPr="00446404">
          <w:rPr>
            <w:webHidden/>
          </w:rPr>
          <w:fldChar w:fldCharType="separate"/>
        </w:r>
        <w:r w:rsidR="00C10B92">
          <w:rPr>
            <w:webHidden/>
          </w:rPr>
          <w:t>85</w:t>
        </w:r>
        <w:r w:rsidR="0067298D" w:rsidRPr="00446404">
          <w:rPr>
            <w:webHidden/>
          </w:rPr>
          <w:fldChar w:fldCharType="end"/>
        </w:r>
      </w:hyperlink>
    </w:p>
    <w:p w:rsidR="00D139F1" w:rsidRPr="00446404" w:rsidRDefault="0048062A" w:rsidP="006F668F">
      <w:pPr>
        <w:pStyle w:val="TM3"/>
        <w:rPr>
          <w:rFonts w:ascii="Calibri" w:hAnsi="Calibri"/>
          <w:sz w:val="22"/>
          <w:szCs w:val="22"/>
        </w:rPr>
      </w:pPr>
      <w:hyperlink w:anchor="_Toc219808254" w:history="1">
        <w:r w:rsidR="00D139F1" w:rsidRPr="00446404">
          <w:rPr>
            <w:rStyle w:val="Lienhypertexte"/>
          </w:rPr>
          <w:t>7.1</w:t>
        </w:r>
        <w:r w:rsidR="00D139F1" w:rsidRPr="00446404">
          <w:rPr>
            <w:rFonts w:ascii="Calibri" w:hAnsi="Calibri"/>
            <w:sz w:val="22"/>
            <w:szCs w:val="22"/>
          </w:rPr>
          <w:tab/>
        </w:r>
        <w:r w:rsidR="00D139F1" w:rsidRPr="00446404">
          <w:rPr>
            <w:rStyle w:val="Lienhypertexte"/>
          </w:rPr>
          <w:t>Good Faith</w:t>
        </w:r>
        <w:r w:rsidR="00D139F1" w:rsidRPr="00446404">
          <w:rPr>
            <w:webHidden/>
          </w:rPr>
          <w:tab/>
        </w:r>
        <w:r w:rsidR="0067298D" w:rsidRPr="00446404">
          <w:rPr>
            <w:webHidden/>
          </w:rPr>
          <w:fldChar w:fldCharType="begin"/>
        </w:r>
        <w:r w:rsidR="00D139F1" w:rsidRPr="00446404">
          <w:rPr>
            <w:webHidden/>
          </w:rPr>
          <w:instrText xml:space="preserve"> PAGEREF _Toc219808254 \h </w:instrText>
        </w:r>
        <w:r w:rsidR="0067298D" w:rsidRPr="00446404">
          <w:rPr>
            <w:webHidden/>
          </w:rPr>
        </w:r>
        <w:r w:rsidR="0067298D" w:rsidRPr="00446404">
          <w:rPr>
            <w:webHidden/>
          </w:rPr>
          <w:fldChar w:fldCharType="separate"/>
        </w:r>
        <w:r w:rsidR="00C10B92">
          <w:rPr>
            <w:webHidden/>
          </w:rPr>
          <w:t>85</w:t>
        </w:r>
        <w:r w:rsidR="0067298D" w:rsidRPr="00446404">
          <w:rPr>
            <w:webHidden/>
          </w:rPr>
          <w:fldChar w:fldCharType="end"/>
        </w:r>
      </w:hyperlink>
    </w:p>
    <w:p w:rsidR="00D139F1" w:rsidRPr="00446404" w:rsidRDefault="0048062A" w:rsidP="004B6DCF">
      <w:pPr>
        <w:pStyle w:val="TM2"/>
        <w:rPr>
          <w:rFonts w:ascii="Calibri" w:hAnsi="Calibri"/>
        </w:rPr>
      </w:pPr>
      <w:hyperlink w:anchor="_Toc219808255" w:history="1">
        <w:r w:rsidR="00D139F1" w:rsidRPr="00446404">
          <w:rPr>
            <w:rStyle w:val="Lienhypertexte"/>
          </w:rPr>
          <w:t>8.  Settlement Of Disputes</w:t>
        </w:r>
        <w:r w:rsidR="00D139F1" w:rsidRPr="00446404">
          <w:rPr>
            <w:webHidden/>
          </w:rPr>
          <w:tab/>
        </w:r>
        <w:r w:rsidR="0067298D" w:rsidRPr="00446404">
          <w:rPr>
            <w:webHidden/>
          </w:rPr>
          <w:fldChar w:fldCharType="begin"/>
        </w:r>
        <w:r w:rsidR="00D139F1" w:rsidRPr="00446404">
          <w:rPr>
            <w:webHidden/>
          </w:rPr>
          <w:instrText xml:space="preserve"> PAGEREF _Toc219808255 \h </w:instrText>
        </w:r>
        <w:r w:rsidR="0067298D" w:rsidRPr="00446404">
          <w:rPr>
            <w:webHidden/>
          </w:rPr>
        </w:r>
        <w:r w:rsidR="0067298D" w:rsidRPr="00446404">
          <w:rPr>
            <w:webHidden/>
          </w:rPr>
          <w:fldChar w:fldCharType="separate"/>
        </w:r>
        <w:r w:rsidR="00C10B92">
          <w:rPr>
            <w:webHidden/>
          </w:rPr>
          <w:t>85</w:t>
        </w:r>
        <w:r w:rsidR="0067298D" w:rsidRPr="00446404">
          <w:rPr>
            <w:webHidden/>
          </w:rPr>
          <w:fldChar w:fldCharType="end"/>
        </w:r>
      </w:hyperlink>
    </w:p>
    <w:p w:rsidR="00D139F1" w:rsidRPr="00446404" w:rsidRDefault="0048062A" w:rsidP="006F668F">
      <w:pPr>
        <w:pStyle w:val="TM3"/>
        <w:rPr>
          <w:rFonts w:ascii="Calibri" w:hAnsi="Calibri"/>
          <w:sz w:val="22"/>
          <w:szCs w:val="22"/>
        </w:rPr>
      </w:pPr>
      <w:hyperlink w:anchor="_Toc219808256" w:history="1">
        <w:r w:rsidR="00D139F1" w:rsidRPr="00446404">
          <w:rPr>
            <w:rStyle w:val="Lienhypertexte"/>
            <w:lang w:val="en-GB"/>
          </w:rPr>
          <w:t>8.1</w:t>
        </w:r>
        <w:r w:rsidR="00D139F1" w:rsidRPr="00446404">
          <w:rPr>
            <w:rFonts w:ascii="Calibri" w:hAnsi="Calibri"/>
            <w:sz w:val="22"/>
            <w:szCs w:val="22"/>
          </w:rPr>
          <w:tab/>
        </w:r>
        <w:r w:rsidR="00D139F1" w:rsidRPr="00446404">
          <w:rPr>
            <w:rStyle w:val="Lienhypertexte"/>
            <w:lang w:val="en-GB"/>
          </w:rPr>
          <w:t>Amicable Settlement</w:t>
        </w:r>
        <w:r w:rsidR="00D139F1" w:rsidRPr="00446404">
          <w:rPr>
            <w:webHidden/>
          </w:rPr>
          <w:tab/>
        </w:r>
        <w:r w:rsidR="0067298D" w:rsidRPr="00446404">
          <w:rPr>
            <w:webHidden/>
          </w:rPr>
          <w:fldChar w:fldCharType="begin"/>
        </w:r>
        <w:r w:rsidR="00D139F1" w:rsidRPr="00446404">
          <w:rPr>
            <w:webHidden/>
          </w:rPr>
          <w:instrText xml:space="preserve"> PAGEREF _Toc219808256 \h </w:instrText>
        </w:r>
        <w:r w:rsidR="0067298D" w:rsidRPr="00446404">
          <w:rPr>
            <w:webHidden/>
          </w:rPr>
        </w:r>
        <w:r w:rsidR="0067298D" w:rsidRPr="00446404">
          <w:rPr>
            <w:webHidden/>
          </w:rPr>
          <w:fldChar w:fldCharType="separate"/>
        </w:r>
        <w:r w:rsidR="00C10B92">
          <w:rPr>
            <w:webHidden/>
          </w:rPr>
          <w:t>85</w:t>
        </w:r>
        <w:r w:rsidR="0067298D" w:rsidRPr="00446404">
          <w:rPr>
            <w:webHidden/>
          </w:rPr>
          <w:fldChar w:fldCharType="end"/>
        </w:r>
      </w:hyperlink>
    </w:p>
    <w:p w:rsidR="00D139F1" w:rsidRPr="00446404" w:rsidRDefault="0048062A" w:rsidP="006F668F">
      <w:pPr>
        <w:pStyle w:val="TM3"/>
        <w:rPr>
          <w:rStyle w:val="Lienhypertexte"/>
        </w:rPr>
      </w:pPr>
      <w:hyperlink w:anchor="_Toc219808257" w:history="1">
        <w:r w:rsidR="00D139F1" w:rsidRPr="00446404">
          <w:rPr>
            <w:rStyle w:val="Lienhypertexte"/>
          </w:rPr>
          <w:t>8.2</w:t>
        </w:r>
        <w:r w:rsidR="00D139F1" w:rsidRPr="00446404">
          <w:rPr>
            <w:rFonts w:ascii="Calibri" w:hAnsi="Calibri"/>
            <w:sz w:val="22"/>
            <w:szCs w:val="22"/>
          </w:rPr>
          <w:tab/>
        </w:r>
        <w:r w:rsidR="00D139F1" w:rsidRPr="00446404">
          <w:rPr>
            <w:rStyle w:val="Lienhypertexte"/>
          </w:rPr>
          <w:t>Dispute Resolution</w:t>
        </w:r>
        <w:r w:rsidR="00D139F1" w:rsidRPr="00446404">
          <w:rPr>
            <w:webHidden/>
          </w:rPr>
          <w:tab/>
        </w:r>
        <w:r w:rsidR="0067298D" w:rsidRPr="00446404">
          <w:rPr>
            <w:webHidden/>
          </w:rPr>
          <w:fldChar w:fldCharType="begin"/>
        </w:r>
        <w:r w:rsidR="00D139F1" w:rsidRPr="00446404">
          <w:rPr>
            <w:webHidden/>
          </w:rPr>
          <w:instrText xml:space="preserve"> PAGEREF _Toc219808257 \h </w:instrText>
        </w:r>
        <w:r w:rsidR="0067298D" w:rsidRPr="00446404">
          <w:rPr>
            <w:webHidden/>
          </w:rPr>
        </w:r>
        <w:r w:rsidR="0067298D" w:rsidRPr="00446404">
          <w:rPr>
            <w:webHidden/>
          </w:rPr>
          <w:fldChar w:fldCharType="separate"/>
        </w:r>
        <w:r w:rsidR="00C10B92">
          <w:rPr>
            <w:webHidden/>
          </w:rPr>
          <w:t>85</w:t>
        </w:r>
        <w:r w:rsidR="0067298D" w:rsidRPr="00446404">
          <w:rPr>
            <w:webHidden/>
          </w:rPr>
          <w:fldChar w:fldCharType="end"/>
        </w:r>
      </w:hyperlink>
    </w:p>
    <w:p w:rsidR="006E193B" w:rsidRPr="00446404" w:rsidRDefault="006E193B" w:rsidP="006E193B">
      <w:pPr>
        <w:rPr>
          <w:noProof/>
        </w:rPr>
      </w:pPr>
    </w:p>
    <w:p w:rsidR="00D139F1" w:rsidRPr="00446404" w:rsidRDefault="0048062A" w:rsidP="004B6DCF">
      <w:pPr>
        <w:pStyle w:val="TM1"/>
        <w:rPr>
          <w:rFonts w:ascii="Calibri" w:hAnsi="Calibri"/>
          <w:sz w:val="22"/>
          <w:szCs w:val="22"/>
          <w:lang w:val="en-US"/>
        </w:rPr>
      </w:pPr>
      <w:hyperlink w:anchor="_Toc219808258" w:history="1">
        <w:r w:rsidR="00D139F1" w:rsidRPr="00446404">
          <w:rPr>
            <w:rStyle w:val="Lienhypertexte"/>
          </w:rPr>
          <w:t>III.  Special Conditions of Contract</w:t>
        </w:r>
        <w:r w:rsidR="00D139F1" w:rsidRPr="00446404">
          <w:rPr>
            <w:webHidden/>
          </w:rPr>
          <w:tab/>
        </w:r>
        <w:r w:rsidR="0067298D" w:rsidRPr="00446404">
          <w:rPr>
            <w:webHidden/>
          </w:rPr>
          <w:fldChar w:fldCharType="begin"/>
        </w:r>
        <w:r w:rsidR="00D139F1" w:rsidRPr="00446404">
          <w:rPr>
            <w:webHidden/>
          </w:rPr>
          <w:instrText xml:space="preserve"> PAGEREF _Toc219808258 \h </w:instrText>
        </w:r>
        <w:r w:rsidR="0067298D" w:rsidRPr="00446404">
          <w:rPr>
            <w:webHidden/>
          </w:rPr>
        </w:r>
        <w:r w:rsidR="0067298D" w:rsidRPr="00446404">
          <w:rPr>
            <w:webHidden/>
          </w:rPr>
          <w:fldChar w:fldCharType="separate"/>
        </w:r>
        <w:r w:rsidR="00C10B92">
          <w:rPr>
            <w:webHidden/>
          </w:rPr>
          <w:t>86</w:t>
        </w:r>
        <w:r w:rsidR="0067298D" w:rsidRPr="00446404">
          <w:rPr>
            <w:webHidden/>
          </w:rPr>
          <w:fldChar w:fldCharType="end"/>
        </w:r>
      </w:hyperlink>
    </w:p>
    <w:p w:rsidR="00D139F1" w:rsidRPr="00446404" w:rsidRDefault="0048062A" w:rsidP="004B6DCF">
      <w:pPr>
        <w:pStyle w:val="TM1"/>
        <w:rPr>
          <w:rFonts w:ascii="Calibri" w:hAnsi="Calibri"/>
          <w:sz w:val="22"/>
          <w:szCs w:val="22"/>
          <w:lang w:val="en-US"/>
        </w:rPr>
      </w:pPr>
      <w:hyperlink w:anchor="_Toc219808259" w:history="1">
        <w:r w:rsidR="00D139F1" w:rsidRPr="00446404">
          <w:rPr>
            <w:rStyle w:val="Lienhypertexte"/>
          </w:rPr>
          <w:t>IV.  Appendices</w:t>
        </w:r>
        <w:r w:rsidR="00D139F1" w:rsidRPr="00446404">
          <w:rPr>
            <w:webHidden/>
          </w:rPr>
          <w:tab/>
        </w:r>
        <w:r w:rsidR="0067298D" w:rsidRPr="00446404">
          <w:rPr>
            <w:webHidden/>
          </w:rPr>
          <w:fldChar w:fldCharType="begin"/>
        </w:r>
        <w:r w:rsidR="00D139F1" w:rsidRPr="00446404">
          <w:rPr>
            <w:webHidden/>
          </w:rPr>
          <w:instrText xml:space="preserve"> PAGEREF _Toc219808259 \h </w:instrText>
        </w:r>
        <w:r w:rsidR="0067298D" w:rsidRPr="00446404">
          <w:rPr>
            <w:webHidden/>
          </w:rPr>
        </w:r>
        <w:r w:rsidR="0067298D" w:rsidRPr="00446404">
          <w:rPr>
            <w:webHidden/>
          </w:rPr>
          <w:fldChar w:fldCharType="separate"/>
        </w:r>
        <w:r w:rsidR="00C10B92">
          <w:rPr>
            <w:webHidden/>
          </w:rPr>
          <w:t>92</w:t>
        </w:r>
        <w:r w:rsidR="0067298D" w:rsidRPr="00446404">
          <w:rPr>
            <w:webHidden/>
          </w:rPr>
          <w:fldChar w:fldCharType="end"/>
        </w:r>
      </w:hyperlink>
    </w:p>
    <w:p w:rsidR="00D139F1" w:rsidRPr="00446404" w:rsidRDefault="0048062A" w:rsidP="004B6DCF">
      <w:pPr>
        <w:pStyle w:val="TM2"/>
        <w:rPr>
          <w:rFonts w:ascii="Calibri" w:hAnsi="Calibri"/>
        </w:rPr>
      </w:pPr>
      <w:hyperlink w:anchor="_Toc219808260" w:history="1">
        <w:r w:rsidR="00D139F1" w:rsidRPr="00446404">
          <w:rPr>
            <w:rStyle w:val="Lienhypertexte"/>
          </w:rPr>
          <w:t>Appendix A – Description of Services</w:t>
        </w:r>
        <w:r w:rsidR="00D139F1" w:rsidRPr="00446404">
          <w:rPr>
            <w:webHidden/>
          </w:rPr>
          <w:tab/>
        </w:r>
        <w:r w:rsidR="0067298D" w:rsidRPr="00446404">
          <w:rPr>
            <w:webHidden/>
          </w:rPr>
          <w:fldChar w:fldCharType="begin"/>
        </w:r>
        <w:r w:rsidR="00D139F1" w:rsidRPr="00446404">
          <w:rPr>
            <w:webHidden/>
          </w:rPr>
          <w:instrText xml:space="preserve"> PAGEREF _Toc219808260 \h </w:instrText>
        </w:r>
        <w:r w:rsidR="0067298D" w:rsidRPr="00446404">
          <w:rPr>
            <w:webHidden/>
          </w:rPr>
        </w:r>
        <w:r w:rsidR="0067298D" w:rsidRPr="00446404">
          <w:rPr>
            <w:webHidden/>
          </w:rPr>
          <w:fldChar w:fldCharType="separate"/>
        </w:r>
        <w:r w:rsidR="00C10B92">
          <w:rPr>
            <w:webHidden/>
          </w:rPr>
          <w:t>92</w:t>
        </w:r>
        <w:r w:rsidR="0067298D" w:rsidRPr="00446404">
          <w:rPr>
            <w:webHidden/>
          </w:rPr>
          <w:fldChar w:fldCharType="end"/>
        </w:r>
      </w:hyperlink>
    </w:p>
    <w:p w:rsidR="00D139F1" w:rsidRPr="00446404" w:rsidRDefault="0048062A" w:rsidP="004B6DCF">
      <w:pPr>
        <w:pStyle w:val="TM2"/>
        <w:rPr>
          <w:rFonts w:ascii="Calibri" w:hAnsi="Calibri"/>
        </w:rPr>
      </w:pPr>
      <w:hyperlink w:anchor="_Toc219808261" w:history="1">
        <w:r w:rsidR="00D139F1" w:rsidRPr="00446404">
          <w:rPr>
            <w:rStyle w:val="Lienhypertexte"/>
          </w:rPr>
          <w:t>Appendix B - Reporting Requirements</w:t>
        </w:r>
        <w:r w:rsidR="00D139F1" w:rsidRPr="00446404">
          <w:rPr>
            <w:webHidden/>
          </w:rPr>
          <w:tab/>
        </w:r>
        <w:r w:rsidR="0067298D" w:rsidRPr="00446404">
          <w:rPr>
            <w:webHidden/>
          </w:rPr>
          <w:fldChar w:fldCharType="begin"/>
        </w:r>
        <w:r w:rsidR="00D139F1" w:rsidRPr="00446404">
          <w:rPr>
            <w:webHidden/>
          </w:rPr>
          <w:instrText xml:space="preserve"> PAGEREF _Toc219808261 \h </w:instrText>
        </w:r>
        <w:r w:rsidR="0067298D" w:rsidRPr="00446404">
          <w:rPr>
            <w:webHidden/>
          </w:rPr>
        </w:r>
        <w:r w:rsidR="0067298D" w:rsidRPr="00446404">
          <w:rPr>
            <w:webHidden/>
          </w:rPr>
          <w:fldChar w:fldCharType="separate"/>
        </w:r>
        <w:r w:rsidR="00C10B92">
          <w:rPr>
            <w:webHidden/>
          </w:rPr>
          <w:t>92</w:t>
        </w:r>
        <w:r w:rsidR="0067298D" w:rsidRPr="00446404">
          <w:rPr>
            <w:webHidden/>
          </w:rPr>
          <w:fldChar w:fldCharType="end"/>
        </w:r>
      </w:hyperlink>
    </w:p>
    <w:p w:rsidR="00D139F1" w:rsidRPr="00446404" w:rsidRDefault="0048062A" w:rsidP="004B6DCF">
      <w:pPr>
        <w:pStyle w:val="TM2"/>
        <w:rPr>
          <w:rFonts w:ascii="Calibri" w:hAnsi="Calibri"/>
        </w:rPr>
      </w:pPr>
      <w:hyperlink w:anchor="_Toc219808262" w:history="1">
        <w:r w:rsidR="00D139F1" w:rsidRPr="00446404">
          <w:rPr>
            <w:rStyle w:val="Lienhypertexte"/>
          </w:rPr>
          <w:t>Appendix C - Key Personnel and Sub-Consultants</w:t>
        </w:r>
        <w:r w:rsidR="00D139F1" w:rsidRPr="00446404">
          <w:rPr>
            <w:webHidden/>
          </w:rPr>
          <w:tab/>
        </w:r>
        <w:r w:rsidR="0067298D" w:rsidRPr="00446404">
          <w:rPr>
            <w:webHidden/>
          </w:rPr>
          <w:fldChar w:fldCharType="begin"/>
        </w:r>
        <w:r w:rsidR="00D139F1" w:rsidRPr="00446404">
          <w:rPr>
            <w:webHidden/>
          </w:rPr>
          <w:instrText xml:space="preserve"> PAGEREF _Toc219808262 \h </w:instrText>
        </w:r>
        <w:r w:rsidR="0067298D" w:rsidRPr="00446404">
          <w:rPr>
            <w:webHidden/>
          </w:rPr>
        </w:r>
        <w:r w:rsidR="0067298D" w:rsidRPr="00446404">
          <w:rPr>
            <w:webHidden/>
          </w:rPr>
          <w:fldChar w:fldCharType="separate"/>
        </w:r>
        <w:r w:rsidR="00C10B92">
          <w:rPr>
            <w:webHidden/>
          </w:rPr>
          <w:t>92</w:t>
        </w:r>
        <w:r w:rsidR="0067298D" w:rsidRPr="00446404">
          <w:rPr>
            <w:webHidden/>
          </w:rPr>
          <w:fldChar w:fldCharType="end"/>
        </w:r>
      </w:hyperlink>
    </w:p>
    <w:p w:rsidR="00D139F1" w:rsidRPr="00446404" w:rsidRDefault="0048062A" w:rsidP="004B6DCF">
      <w:pPr>
        <w:pStyle w:val="TM2"/>
        <w:rPr>
          <w:rFonts w:ascii="Calibri" w:hAnsi="Calibri"/>
        </w:rPr>
      </w:pPr>
      <w:hyperlink w:anchor="_Toc219808263" w:history="1">
        <w:r w:rsidR="00D139F1" w:rsidRPr="00446404">
          <w:rPr>
            <w:rStyle w:val="Lienhypertexte"/>
          </w:rPr>
          <w:t>Appendix D - Breakdown of Contract Price in Foreign Currency</w:t>
        </w:r>
        <w:r w:rsidR="00D139F1" w:rsidRPr="00446404">
          <w:rPr>
            <w:webHidden/>
          </w:rPr>
          <w:tab/>
        </w:r>
        <w:r w:rsidR="0067298D" w:rsidRPr="00446404">
          <w:rPr>
            <w:webHidden/>
          </w:rPr>
          <w:fldChar w:fldCharType="begin"/>
        </w:r>
        <w:r w:rsidR="00D139F1" w:rsidRPr="00446404">
          <w:rPr>
            <w:webHidden/>
          </w:rPr>
          <w:instrText xml:space="preserve"> PAGEREF _Toc219808263 \h </w:instrText>
        </w:r>
        <w:r w:rsidR="0067298D" w:rsidRPr="00446404">
          <w:rPr>
            <w:webHidden/>
          </w:rPr>
        </w:r>
        <w:r w:rsidR="0067298D" w:rsidRPr="00446404">
          <w:rPr>
            <w:webHidden/>
          </w:rPr>
          <w:fldChar w:fldCharType="separate"/>
        </w:r>
        <w:r w:rsidR="00C10B92">
          <w:rPr>
            <w:webHidden/>
          </w:rPr>
          <w:t>92</w:t>
        </w:r>
        <w:r w:rsidR="0067298D" w:rsidRPr="00446404">
          <w:rPr>
            <w:webHidden/>
          </w:rPr>
          <w:fldChar w:fldCharType="end"/>
        </w:r>
      </w:hyperlink>
    </w:p>
    <w:p w:rsidR="00D139F1" w:rsidRPr="00446404" w:rsidRDefault="0048062A" w:rsidP="004B6DCF">
      <w:pPr>
        <w:pStyle w:val="TM2"/>
        <w:rPr>
          <w:rFonts w:ascii="Calibri" w:hAnsi="Calibri"/>
        </w:rPr>
      </w:pPr>
      <w:hyperlink w:anchor="_Toc219808264" w:history="1">
        <w:r w:rsidR="00D139F1" w:rsidRPr="00446404">
          <w:rPr>
            <w:rStyle w:val="Lienhypertexte"/>
          </w:rPr>
          <w:t>Appendix E - Breakdown of Contract Price in Local Currency</w:t>
        </w:r>
        <w:r w:rsidR="00D139F1" w:rsidRPr="00446404">
          <w:rPr>
            <w:webHidden/>
          </w:rPr>
          <w:tab/>
        </w:r>
        <w:r w:rsidR="0067298D" w:rsidRPr="00446404">
          <w:rPr>
            <w:webHidden/>
          </w:rPr>
          <w:fldChar w:fldCharType="begin"/>
        </w:r>
        <w:r w:rsidR="00D139F1" w:rsidRPr="00446404">
          <w:rPr>
            <w:webHidden/>
          </w:rPr>
          <w:instrText xml:space="preserve"> PAGEREF _Toc219808264 \h </w:instrText>
        </w:r>
        <w:r w:rsidR="0067298D" w:rsidRPr="00446404">
          <w:rPr>
            <w:webHidden/>
          </w:rPr>
        </w:r>
        <w:r w:rsidR="0067298D" w:rsidRPr="00446404">
          <w:rPr>
            <w:webHidden/>
          </w:rPr>
          <w:fldChar w:fldCharType="separate"/>
        </w:r>
        <w:r w:rsidR="00C10B92">
          <w:rPr>
            <w:webHidden/>
          </w:rPr>
          <w:t>93</w:t>
        </w:r>
        <w:r w:rsidR="0067298D" w:rsidRPr="00446404">
          <w:rPr>
            <w:webHidden/>
          </w:rPr>
          <w:fldChar w:fldCharType="end"/>
        </w:r>
      </w:hyperlink>
    </w:p>
    <w:p w:rsidR="00D139F1" w:rsidRPr="00446404" w:rsidRDefault="0048062A" w:rsidP="004B6DCF">
      <w:pPr>
        <w:pStyle w:val="TM2"/>
        <w:rPr>
          <w:rFonts w:ascii="Calibri" w:hAnsi="Calibri"/>
        </w:rPr>
      </w:pPr>
      <w:hyperlink w:anchor="_Toc219808265" w:history="1">
        <w:r w:rsidR="00D139F1" w:rsidRPr="00446404">
          <w:rPr>
            <w:rStyle w:val="Lienhypertexte"/>
          </w:rPr>
          <w:t xml:space="preserve">Appendix F - Services and Facilities Provided by the </w:t>
        </w:r>
        <w:r w:rsidR="0047056D" w:rsidRPr="00446404">
          <w:rPr>
            <w:rStyle w:val="Lienhypertexte"/>
          </w:rPr>
          <w:t>Client</w:t>
        </w:r>
        <w:r w:rsidR="00D139F1" w:rsidRPr="00446404">
          <w:rPr>
            <w:webHidden/>
          </w:rPr>
          <w:tab/>
        </w:r>
        <w:r w:rsidR="0067298D" w:rsidRPr="00446404">
          <w:rPr>
            <w:webHidden/>
          </w:rPr>
          <w:fldChar w:fldCharType="begin"/>
        </w:r>
        <w:r w:rsidR="00D139F1" w:rsidRPr="00446404">
          <w:rPr>
            <w:webHidden/>
          </w:rPr>
          <w:instrText xml:space="preserve"> PAGEREF _Toc219808265 \h </w:instrText>
        </w:r>
        <w:r w:rsidR="0067298D" w:rsidRPr="00446404">
          <w:rPr>
            <w:webHidden/>
          </w:rPr>
        </w:r>
        <w:r w:rsidR="0067298D" w:rsidRPr="00446404">
          <w:rPr>
            <w:webHidden/>
          </w:rPr>
          <w:fldChar w:fldCharType="separate"/>
        </w:r>
        <w:r w:rsidR="00C10B92">
          <w:rPr>
            <w:webHidden/>
          </w:rPr>
          <w:t>93</w:t>
        </w:r>
        <w:r w:rsidR="0067298D" w:rsidRPr="00446404">
          <w:rPr>
            <w:webHidden/>
          </w:rPr>
          <w:fldChar w:fldCharType="end"/>
        </w:r>
      </w:hyperlink>
    </w:p>
    <w:p w:rsidR="00D139F1" w:rsidRPr="00446404" w:rsidRDefault="0048062A" w:rsidP="004B6DCF">
      <w:pPr>
        <w:pStyle w:val="TM2"/>
        <w:rPr>
          <w:rFonts w:ascii="Calibri" w:hAnsi="Calibri"/>
        </w:rPr>
      </w:pPr>
      <w:hyperlink w:anchor="_Toc219808266" w:history="1">
        <w:r w:rsidR="00D139F1" w:rsidRPr="00446404">
          <w:rPr>
            <w:rStyle w:val="Lienhypertexte"/>
          </w:rPr>
          <w:t>Appendix G - Form of Advance Payments Guarantee</w:t>
        </w:r>
        <w:r w:rsidR="00D139F1" w:rsidRPr="00446404">
          <w:rPr>
            <w:webHidden/>
          </w:rPr>
          <w:tab/>
        </w:r>
        <w:r w:rsidR="0067298D" w:rsidRPr="00446404">
          <w:rPr>
            <w:webHidden/>
          </w:rPr>
          <w:fldChar w:fldCharType="begin"/>
        </w:r>
        <w:r w:rsidR="00D139F1" w:rsidRPr="00446404">
          <w:rPr>
            <w:webHidden/>
          </w:rPr>
          <w:instrText xml:space="preserve"> PAGEREF _Toc219808266 \h </w:instrText>
        </w:r>
        <w:r w:rsidR="0067298D" w:rsidRPr="00446404">
          <w:rPr>
            <w:webHidden/>
          </w:rPr>
        </w:r>
        <w:r w:rsidR="0067298D" w:rsidRPr="00446404">
          <w:rPr>
            <w:webHidden/>
          </w:rPr>
          <w:fldChar w:fldCharType="separate"/>
        </w:r>
        <w:r w:rsidR="00C10B92">
          <w:rPr>
            <w:webHidden/>
          </w:rPr>
          <w:t>93</w:t>
        </w:r>
        <w:r w:rsidR="0067298D" w:rsidRPr="00446404">
          <w:rPr>
            <w:webHidden/>
          </w:rPr>
          <w:fldChar w:fldCharType="end"/>
        </w:r>
      </w:hyperlink>
    </w:p>
    <w:p w:rsidR="00EA6DDF" w:rsidRPr="00446404" w:rsidRDefault="0067298D" w:rsidP="006F668F">
      <w:pPr>
        <w:tabs>
          <w:tab w:val="right" w:pos="9000"/>
        </w:tabs>
      </w:pPr>
      <w:r w:rsidRPr="00446404">
        <w:fldChar w:fldCharType="end"/>
      </w:r>
    </w:p>
    <w:p w:rsidR="00EA6DDF" w:rsidRPr="00446404" w:rsidRDefault="00EA6DDF" w:rsidP="00EA6DDF">
      <w:pPr>
        <w:tabs>
          <w:tab w:val="right" w:leader="dot" w:pos="8910"/>
        </w:tabs>
      </w:pPr>
      <w:r w:rsidRPr="00446404">
        <w:br w:type="page"/>
      </w:r>
    </w:p>
    <w:p w:rsidR="00EA6DDF" w:rsidRPr="00446404" w:rsidRDefault="00EA6DDF" w:rsidP="006F668F">
      <w:pPr>
        <w:pStyle w:val="A2-Heading1"/>
        <w:outlineLvl w:val="9"/>
      </w:pPr>
      <w:bookmarkStart w:id="94" w:name="_Toc219808211"/>
      <w:bookmarkStart w:id="95" w:name="_Toc224830288"/>
      <w:r w:rsidRPr="00446404">
        <w:lastRenderedPageBreak/>
        <w:t>Preface</w:t>
      </w:r>
      <w:bookmarkEnd w:id="94"/>
      <w:bookmarkEnd w:id="95"/>
    </w:p>
    <w:p w:rsidR="00EA6DDF" w:rsidRPr="00446404" w:rsidRDefault="00EA6DDF" w:rsidP="006F668F"/>
    <w:p w:rsidR="00EA6DDF" w:rsidRPr="00446404" w:rsidRDefault="00EA6DDF" w:rsidP="00EA6DDF"/>
    <w:p w:rsidR="00EA6DDF" w:rsidRPr="00446404" w:rsidRDefault="00EA6DDF" w:rsidP="00EA6DDF">
      <w:pPr>
        <w:numPr>
          <w:ilvl w:val="12"/>
          <w:numId w:val="0"/>
        </w:numPr>
        <w:jc w:val="both"/>
      </w:pPr>
    </w:p>
    <w:p w:rsidR="00EA6DDF" w:rsidRPr="00446404" w:rsidRDefault="004045D2" w:rsidP="00EA6DDF">
      <w:pPr>
        <w:numPr>
          <w:ilvl w:val="12"/>
          <w:numId w:val="0"/>
        </w:numPr>
        <w:jc w:val="both"/>
      </w:pPr>
      <w:r w:rsidRPr="00446404">
        <w:t>1</w:t>
      </w:r>
      <w:r w:rsidR="00EA6DDF" w:rsidRPr="00446404">
        <w:t>.</w:t>
      </w:r>
      <w:r w:rsidR="00EA6DDF" w:rsidRPr="00446404">
        <w:tab/>
        <w:t xml:space="preserve">The </w:t>
      </w:r>
      <w:r w:rsidR="002F2C4F" w:rsidRPr="00446404">
        <w:t xml:space="preserve">Standard </w:t>
      </w:r>
      <w:r w:rsidR="00EA6DDF" w:rsidRPr="00446404">
        <w:t xml:space="preserve">Contract </w:t>
      </w:r>
      <w:r w:rsidR="002F2C4F" w:rsidRPr="00446404">
        <w:t>consists</w:t>
      </w:r>
      <w:r w:rsidR="00EA6DDF" w:rsidRPr="00446404">
        <w:t xml:space="preserve"> </w:t>
      </w:r>
      <w:r w:rsidR="00194CD9" w:rsidRPr="00446404">
        <w:t xml:space="preserve">of </w:t>
      </w:r>
      <w:r w:rsidR="00EA6DDF" w:rsidRPr="00446404">
        <w:t xml:space="preserve">four parts: the Form of Contract, the General Conditions of Contract, the Special Conditions of Contract, and the Appendices.  The </w:t>
      </w:r>
      <w:r w:rsidR="0047056D" w:rsidRPr="00446404">
        <w:t>Client</w:t>
      </w:r>
      <w:r w:rsidR="00EA6DDF" w:rsidRPr="00446404">
        <w:t xml:space="preserve"> using this standard contract should not alter the General Conditions.  Any adjustment to meet project features should be made only in the Special Conditions.</w:t>
      </w:r>
    </w:p>
    <w:p w:rsidR="00EA6DDF" w:rsidRPr="00446404" w:rsidRDefault="00EA6DDF" w:rsidP="00EA6DDF">
      <w:pPr>
        <w:numPr>
          <w:ilvl w:val="12"/>
          <w:numId w:val="0"/>
        </w:numPr>
      </w:pPr>
    </w:p>
    <w:p w:rsidR="00EA6DDF" w:rsidRPr="00446404" w:rsidRDefault="004045D2" w:rsidP="00EA6DDF">
      <w:pPr>
        <w:numPr>
          <w:ilvl w:val="12"/>
          <w:numId w:val="0"/>
        </w:numPr>
        <w:jc w:val="both"/>
      </w:pPr>
      <w:r w:rsidRPr="00446404">
        <w:t>2</w:t>
      </w:r>
      <w:r w:rsidR="00EA6DDF" w:rsidRPr="00446404">
        <w:t>.</w:t>
      </w:r>
      <w:r w:rsidR="00EA6DDF" w:rsidRPr="00446404">
        <w:tab/>
        <w:t xml:space="preserve">Lump-sum contracts are normally used when definition of the tasks to be performed is clear and unambiguous, when the commercial risk taken by the Consultant are relatively low, and when therefore such Consultant are prepared to perform the assignment for an agreed predetermined lump-sum price.  Such price is arrived at on the basis of inputs - including rates - provided by the Consultant.  The </w:t>
      </w:r>
      <w:r w:rsidR="0047056D" w:rsidRPr="00446404">
        <w:t>Client</w:t>
      </w:r>
      <w:r w:rsidR="00EA6DDF" w:rsidRPr="00446404">
        <w:t xml:space="preserve"> agrees to pay the Consultant according to a schedule of payments linked to the delivery of certain outputs, for example reports.  A major advantage of the lump-sum contract is the simplicity of its administration, the </w:t>
      </w:r>
      <w:r w:rsidR="0047056D" w:rsidRPr="00446404">
        <w:t>Client</w:t>
      </w:r>
      <w:r w:rsidR="00EA6DDF" w:rsidRPr="00446404">
        <w:t xml:space="preserve"> having only to be satisfied with the outputs without monitoring the staff inputs.  Studies are usually carried out on a lump-sum basis: for example, surveys, master plans, economic, sector, simple feasibility and engineering studies.</w:t>
      </w:r>
    </w:p>
    <w:p w:rsidR="00EA6DDF" w:rsidRPr="00446404" w:rsidRDefault="00EA6DDF" w:rsidP="00EA6DDF">
      <w:pPr>
        <w:numPr>
          <w:ilvl w:val="12"/>
          <w:numId w:val="0"/>
        </w:numPr>
        <w:jc w:val="both"/>
      </w:pPr>
    </w:p>
    <w:p w:rsidR="00EA6DDF" w:rsidRPr="00446404" w:rsidRDefault="00EA6DDF" w:rsidP="00EA6DDF"/>
    <w:p w:rsidR="00EA6DDF" w:rsidRPr="00446404" w:rsidRDefault="00EA6DDF" w:rsidP="00EA6DDF">
      <w:pPr>
        <w:sectPr w:rsidR="00EA6DDF" w:rsidRPr="00446404" w:rsidSect="00906F1B">
          <w:headerReference w:type="even" r:id="rId53"/>
          <w:headerReference w:type="default" r:id="rId54"/>
          <w:footerReference w:type="default" r:id="rId55"/>
          <w:headerReference w:type="first" r:id="rId56"/>
          <w:pgSz w:w="12242" w:h="15842" w:code="1"/>
          <w:pgMar w:top="1440" w:right="1440" w:bottom="1728" w:left="1728" w:header="720" w:footer="720" w:gutter="0"/>
          <w:cols w:space="720"/>
          <w:noEndnote/>
          <w:titlePg/>
        </w:sectPr>
      </w:pPr>
    </w:p>
    <w:p w:rsidR="00EA6DDF" w:rsidRPr="00446404" w:rsidRDefault="00EA6DDF" w:rsidP="00EA6DDF"/>
    <w:p w:rsidR="00EA6DDF" w:rsidRPr="00446404" w:rsidRDefault="00EA6DDF" w:rsidP="00EA6DDF">
      <w:pPr>
        <w:jc w:val="center"/>
        <w:rPr>
          <w:b/>
          <w:sz w:val="32"/>
        </w:rPr>
      </w:pPr>
      <w:r w:rsidRPr="00446404">
        <w:rPr>
          <w:rFonts w:ascii="Times New Roman Bold" w:hAnsi="Times New Roman Bold"/>
          <w:b/>
          <w:smallCaps/>
          <w:sz w:val="32"/>
        </w:rPr>
        <w:t>Contract for Consultants’ Services</w:t>
      </w:r>
    </w:p>
    <w:p w:rsidR="00EA6DDF" w:rsidRPr="00446404" w:rsidRDefault="00EA6DDF" w:rsidP="00EA6DDF"/>
    <w:p w:rsidR="00EA6DDF" w:rsidRPr="00446404" w:rsidRDefault="00EA6DDF" w:rsidP="00EA6DDF">
      <w:pPr>
        <w:jc w:val="center"/>
        <w:rPr>
          <w:b/>
          <w:sz w:val="28"/>
        </w:rPr>
      </w:pPr>
      <w:r w:rsidRPr="00446404">
        <w:rPr>
          <w:b/>
          <w:sz w:val="28"/>
        </w:rPr>
        <w:t>Lump-Sum</w:t>
      </w:r>
    </w:p>
    <w:p w:rsidR="00EA6DDF" w:rsidRPr="00446404" w:rsidRDefault="00EA6DDF" w:rsidP="00EA6DDF"/>
    <w:p w:rsidR="00EA6DDF" w:rsidRPr="00446404" w:rsidRDefault="00EA6DDF" w:rsidP="00EA6DDF"/>
    <w:p w:rsidR="00EA6DDF" w:rsidRPr="00446404" w:rsidRDefault="00EA6DDF" w:rsidP="00EA6DDF"/>
    <w:p w:rsidR="00EA6DDF" w:rsidRPr="00446404" w:rsidRDefault="00EA6DDF" w:rsidP="00EA6DDF">
      <w:pPr>
        <w:pStyle w:val="Salutations"/>
      </w:pPr>
    </w:p>
    <w:p w:rsidR="00EA6DDF" w:rsidRPr="00446404" w:rsidRDefault="00EA6DDF" w:rsidP="00EA6DDF">
      <w:pPr>
        <w:jc w:val="center"/>
      </w:pPr>
      <w:r w:rsidRPr="00446404">
        <w:t>between</w:t>
      </w:r>
    </w:p>
    <w:p w:rsidR="00EA6DDF" w:rsidRPr="00446404" w:rsidRDefault="00EA6DDF" w:rsidP="00EA6DDF">
      <w:pPr>
        <w:pStyle w:val="BankNormal"/>
        <w:spacing w:after="0"/>
        <w:rPr>
          <w:szCs w:val="24"/>
          <w:lang w:val="en-GB" w:eastAsia="it-IT"/>
        </w:rPr>
      </w:pPr>
    </w:p>
    <w:p w:rsidR="00EA6DDF" w:rsidRPr="00446404" w:rsidRDefault="00EA6DDF" w:rsidP="00EA6DDF"/>
    <w:p w:rsidR="00EA6DDF" w:rsidRPr="00446404" w:rsidRDefault="00EA6DDF" w:rsidP="00EA6DDF"/>
    <w:p w:rsidR="00EA6DDF" w:rsidRPr="00446404" w:rsidRDefault="00EA6DDF" w:rsidP="00EA6DDF"/>
    <w:p w:rsidR="00EA6DDF" w:rsidRPr="00446404" w:rsidRDefault="00EA6DDF" w:rsidP="00EA6DDF"/>
    <w:p w:rsidR="00EA6DDF" w:rsidRPr="00446404" w:rsidRDefault="00EA6DDF" w:rsidP="00EA6DDF"/>
    <w:p w:rsidR="00EA6DDF" w:rsidRPr="00446404" w:rsidRDefault="00EA6DDF" w:rsidP="00EA6DDF">
      <w:pPr>
        <w:tabs>
          <w:tab w:val="left" w:pos="4320"/>
        </w:tabs>
        <w:jc w:val="center"/>
      </w:pPr>
      <w:r w:rsidRPr="00446404">
        <w:rPr>
          <w:u w:val="single"/>
        </w:rPr>
        <w:tab/>
      </w:r>
    </w:p>
    <w:p w:rsidR="00EA6DDF" w:rsidRPr="00446404" w:rsidRDefault="00EA6DDF" w:rsidP="00EA6DDF">
      <w:pPr>
        <w:jc w:val="center"/>
      </w:pPr>
      <w:r w:rsidRPr="00446404">
        <w:t xml:space="preserve">[name of the </w:t>
      </w:r>
      <w:r w:rsidR="0047056D" w:rsidRPr="00446404">
        <w:t>Client</w:t>
      </w:r>
      <w:r w:rsidRPr="00446404">
        <w:t>]</w:t>
      </w:r>
    </w:p>
    <w:p w:rsidR="00EA6DDF" w:rsidRPr="00446404" w:rsidRDefault="00EA6DDF" w:rsidP="00EA6DDF"/>
    <w:p w:rsidR="00EA6DDF" w:rsidRPr="00446404" w:rsidRDefault="00EA6DDF" w:rsidP="00EA6DDF"/>
    <w:p w:rsidR="00EA6DDF" w:rsidRPr="00446404" w:rsidRDefault="00EA6DDF" w:rsidP="00EA6DDF"/>
    <w:p w:rsidR="00EA6DDF" w:rsidRPr="00446404" w:rsidRDefault="00EA6DDF" w:rsidP="00EA6DDF"/>
    <w:p w:rsidR="00EA6DDF" w:rsidRPr="00446404" w:rsidRDefault="00EA6DDF" w:rsidP="00EA6DDF"/>
    <w:p w:rsidR="00EA6DDF" w:rsidRPr="00446404" w:rsidRDefault="00EA6DDF" w:rsidP="00EA6DDF"/>
    <w:p w:rsidR="00EA6DDF" w:rsidRPr="00446404" w:rsidRDefault="00EA6DDF" w:rsidP="00EA6DDF">
      <w:pPr>
        <w:jc w:val="center"/>
      </w:pPr>
      <w:r w:rsidRPr="00446404">
        <w:t>and</w:t>
      </w:r>
    </w:p>
    <w:p w:rsidR="00EA6DDF" w:rsidRPr="00446404" w:rsidRDefault="00EA6DDF" w:rsidP="00EA6DDF"/>
    <w:p w:rsidR="00EA6DDF" w:rsidRPr="00446404" w:rsidRDefault="00EA6DDF" w:rsidP="00EA6DDF"/>
    <w:p w:rsidR="00EA6DDF" w:rsidRPr="00446404" w:rsidRDefault="00EA6DDF" w:rsidP="00EA6DDF"/>
    <w:p w:rsidR="00EA6DDF" w:rsidRPr="00446404" w:rsidRDefault="00EA6DDF" w:rsidP="00EA6DDF"/>
    <w:p w:rsidR="00EA6DDF" w:rsidRPr="00446404" w:rsidRDefault="00EA6DDF" w:rsidP="00EA6DDF"/>
    <w:p w:rsidR="00EA6DDF" w:rsidRPr="00446404" w:rsidRDefault="00EA6DDF" w:rsidP="00EA6DDF"/>
    <w:p w:rsidR="00EA6DDF" w:rsidRPr="00446404" w:rsidRDefault="00EA6DDF" w:rsidP="00EA6DDF">
      <w:pPr>
        <w:tabs>
          <w:tab w:val="left" w:pos="4320"/>
        </w:tabs>
        <w:jc w:val="center"/>
      </w:pPr>
      <w:r w:rsidRPr="00446404">
        <w:rPr>
          <w:u w:val="single"/>
        </w:rPr>
        <w:tab/>
      </w:r>
    </w:p>
    <w:p w:rsidR="00EA6DDF" w:rsidRPr="00446404" w:rsidRDefault="00EA6DDF" w:rsidP="00EA6DDF">
      <w:pPr>
        <w:jc w:val="center"/>
      </w:pPr>
      <w:r w:rsidRPr="00446404">
        <w:t>[name of the Consultant]</w:t>
      </w:r>
    </w:p>
    <w:p w:rsidR="00EA6DDF" w:rsidRPr="00446404" w:rsidRDefault="00EA6DDF" w:rsidP="00EA6DDF"/>
    <w:p w:rsidR="00EA6DDF" w:rsidRPr="00446404" w:rsidRDefault="00EA6DDF" w:rsidP="00EA6DDF"/>
    <w:p w:rsidR="00EA6DDF" w:rsidRPr="00446404" w:rsidRDefault="00EA6DDF" w:rsidP="00EA6DDF"/>
    <w:p w:rsidR="00EA6DDF" w:rsidRPr="00446404" w:rsidRDefault="00EA6DDF" w:rsidP="00EA6DDF"/>
    <w:p w:rsidR="00EA6DDF" w:rsidRPr="00446404" w:rsidRDefault="00EA6DDF" w:rsidP="00EA6DDF"/>
    <w:p w:rsidR="00EA6DDF" w:rsidRPr="00446404" w:rsidRDefault="00EA6DDF" w:rsidP="00EA6DDF"/>
    <w:p w:rsidR="00EA6DDF" w:rsidRPr="00446404" w:rsidRDefault="00EA6DDF" w:rsidP="00EA6DDF">
      <w:pPr>
        <w:tabs>
          <w:tab w:val="left" w:pos="3600"/>
        </w:tabs>
        <w:jc w:val="center"/>
      </w:pPr>
      <w:r w:rsidRPr="00446404">
        <w:t xml:space="preserve">Dated:  </w:t>
      </w:r>
      <w:r w:rsidRPr="00446404">
        <w:rPr>
          <w:u w:val="single"/>
        </w:rPr>
        <w:tab/>
      </w:r>
    </w:p>
    <w:p w:rsidR="00EA6DDF" w:rsidRPr="00446404" w:rsidRDefault="00EA6DDF" w:rsidP="00EA6DDF"/>
    <w:p w:rsidR="00EA6DDF" w:rsidRPr="00446404" w:rsidRDefault="00EA6DDF" w:rsidP="00EA6DDF">
      <w:pPr>
        <w:sectPr w:rsidR="00EA6DDF" w:rsidRPr="00446404" w:rsidSect="00906F1B">
          <w:headerReference w:type="even" r:id="rId57"/>
          <w:headerReference w:type="default" r:id="rId58"/>
          <w:headerReference w:type="first" r:id="rId59"/>
          <w:pgSz w:w="12242" w:h="15842" w:code="1"/>
          <w:pgMar w:top="1440" w:right="1440" w:bottom="1728" w:left="1728" w:header="720" w:footer="720" w:gutter="0"/>
          <w:cols w:space="720"/>
          <w:noEndnote/>
          <w:titlePg/>
        </w:sectPr>
      </w:pPr>
    </w:p>
    <w:p w:rsidR="00EA6DDF" w:rsidRPr="00446404" w:rsidRDefault="00EA6DDF" w:rsidP="00EA6DDF">
      <w:pPr>
        <w:pStyle w:val="A2-Heading1"/>
      </w:pPr>
      <w:bookmarkStart w:id="96" w:name="_Toc219808212"/>
      <w:bookmarkStart w:id="97" w:name="_Toc224830289"/>
      <w:r w:rsidRPr="00446404">
        <w:lastRenderedPageBreak/>
        <w:t>I.  Form of Contract</w:t>
      </w:r>
      <w:bookmarkEnd w:id="96"/>
      <w:bookmarkEnd w:id="97"/>
    </w:p>
    <w:p w:rsidR="00EA6DDF" w:rsidRPr="00446404" w:rsidRDefault="00EA6DDF" w:rsidP="00EA6DDF">
      <w:pPr>
        <w:jc w:val="center"/>
        <w:rPr>
          <w:rFonts w:ascii="Times New Roman Bold" w:hAnsi="Times New Roman Bold"/>
          <w:b/>
          <w:smallCaps/>
        </w:rPr>
      </w:pPr>
      <w:r w:rsidRPr="00446404">
        <w:rPr>
          <w:rFonts w:ascii="Times New Roman Bold" w:hAnsi="Times New Roman Bold"/>
          <w:b/>
          <w:smallCaps/>
        </w:rPr>
        <w:t>Lump-Sum</w:t>
      </w:r>
    </w:p>
    <w:p w:rsidR="00EA6DDF" w:rsidRPr="00446404" w:rsidRDefault="00EA6DDF" w:rsidP="00EA6DDF"/>
    <w:p w:rsidR="00EA6DDF" w:rsidRPr="00446404" w:rsidRDefault="00EA6DDF" w:rsidP="00EA6DDF">
      <w:pPr>
        <w:jc w:val="center"/>
      </w:pPr>
      <w:r w:rsidRPr="00446404">
        <w:t>(Text in brackets [ ] is optional; all notes should be deleted in final text)</w:t>
      </w:r>
    </w:p>
    <w:p w:rsidR="00EA6DDF" w:rsidRPr="00446404" w:rsidRDefault="00EA6DDF" w:rsidP="00EA6DDF"/>
    <w:p w:rsidR="00EA6DDF" w:rsidRPr="00446404" w:rsidRDefault="00EA6DDF" w:rsidP="00EA6DDF">
      <w:pPr>
        <w:spacing w:after="200"/>
        <w:jc w:val="both"/>
      </w:pPr>
      <w:r w:rsidRPr="00446404">
        <w:t xml:space="preserve">This CONTRACT (hereinafter called the “Contract”) is made the </w:t>
      </w:r>
      <w:r w:rsidRPr="00446404">
        <w:rPr>
          <w:i/>
        </w:rPr>
        <w:t>[day]</w:t>
      </w:r>
      <w:r w:rsidRPr="00446404">
        <w:t xml:space="preserve"> day of the month of </w:t>
      </w:r>
      <w:r w:rsidRPr="00446404">
        <w:rPr>
          <w:i/>
        </w:rPr>
        <w:t>[month]</w:t>
      </w:r>
      <w:r w:rsidRPr="00446404">
        <w:t xml:space="preserve">, </w:t>
      </w:r>
      <w:r w:rsidRPr="00446404">
        <w:rPr>
          <w:i/>
        </w:rPr>
        <w:t>[year]</w:t>
      </w:r>
      <w:r w:rsidRPr="00446404">
        <w:t xml:space="preserve">, between, on the one hand, </w:t>
      </w:r>
      <w:r w:rsidRPr="00446404">
        <w:rPr>
          <w:i/>
        </w:rPr>
        <w:t xml:space="preserve">[name of </w:t>
      </w:r>
      <w:r w:rsidR="0047056D" w:rsidRPr="00446404">
        <w:rPr>
          <w:i/>
        </w:rPr>
        <w:t>Client</w:t>
      </w:r>
      <w:r w:rsidRPr="00446404">
        <w:rPr>
          <w:i/>
        </w:rPr>
        <w:t>]</w:t>
      </w:r>
      <w:r w:rsidRPr="00446404">
        <w:t xml:space="preserve"> (hereinafter called the “</w:t>
      </w:r>
      <w:r w:rsidR="0047056D" w:rsidRPr="00446404">
        <w:t>Client</w:t>
      </w:r>
      <w:r w:rsidRPr="00446404">
        <w:t xml:space="preserve">”) and, on the other hand, </w:t>
      </w:r>
      <w:r w:rsidRPr="00446404">
        <w:rPr>
          <w:i/>
        </w:rPr>
        <w:t xml:space="preserve">[name </w:t>
      </w:r>
      <w:r w:rsidRPr="00446404">
        <w:rPr>
          <w:iCs/>
        </w:rPr>
        <w:t>of Consultant</w:t>
      </w:r>
      <w:r w:rsidRPr="00446404">
        <w:rPr>
          <w:i/>
        </w:rPr>
        <w:t>]</w:t>
      </w:r>
      <w:r w:rsidRPr="00446404">
        <w:t xml:space="preserve"> (hereinafter called the “Consultant”).</w:t>
      </w:r>
    </w:p>
    <w:p w:rsidR="00EA6DDF" w:rsidRPr="00446404" w:rsidRDefault="00EA6DDF" w:rsidP="00EA6DDF">
      <w:pPr>
        <w:spacing w:after="200"/>
        <w:jc w:val="both"/>
      </w:pPr>
      <w:r w:rsidRPr="00446404">
        <w:t>[</w:t>
      </w:r>
      <w:r w:rsidRPr="00446404">
        <w:rPr>
          <w:b/>
          <w:i/>
        </w:rPr>
        <w:t>Note</w:t>
      </w:r>
      <w:r w:rsidRPr="00446404">
        <w:rPr>
          <w:i/>
        </w:rPr>
        <w:t xml:space="preserve">:  If the </w:t>
      </w:r>
      <w:r w:rsidRPr="00446404">
        <w:rPr>
          <w:i/>
          <w:iCs/>
        </w:rPr>
        <w:t>Consultant</w:t>
      </w:r>
      <w:r w:rsidRPr="00446404">
        <w:rPr>
          <w:i/>
        </w:rPr>
        <w:t xml:space="preserve"> consist of more than one entity, the above should be partially amended to read as follows:</w:t>
      </w:r>
      <w:r w:rsidRPr="00446404">
        <w:t xml:space="preserve">  “…(hereinafter called the “</w:t>
      </w:r>
      <w:r w:rsidR="0047056D" w:rsidRPr="00446404">
        <w:t>Client</w:t>
      </w:r>
      <w:r w:rsidRPr="00446404">
        <w:t xml:space="preserve">”) and, on the other hand, a joint venture/consortium/association consisting of the following entities, each of which will be jointly and severally liable to the </w:t>
      </w:r>
      <w:r w:rsidR="0047056D" w:rsidRPr="00446404">
        <w:t>Client</w:t>
      </w:r>
      <w:r w:rsidRPr="00446404">
        <w:t xml:space="preserve"> for all the Consultant’s obligations under this Contract, namely, </w:t>
      </w:r>
      <w:r w:rsidRPr="00446404">
        <w:rPr>
          <w:i/>
        </w:rPr>
        <w:t xml:space="preserve">[name of </w:t>
      </w:r>
      <w:r w:rsidRPr="00446404">
        <w:rPr>
          <w:i/>
          <w:iCs/>
        </w:rPr>
        <w:t>Consultant</w:t>
      </w:r>
      <w:r w:rsidRPr="00446404">
        <w:rPr>
          <w:i/>
        </w:rPr>
        <w:t>]</w:t>
      </w:r>
      <w:r w:rsidRPr="00446404">
        <w:t xml:space="preserve"> and </w:t>
      </w:r>
      <w:r w:rsidRPr="00446404">
        <w:rPr>
          <w:i/>
        </w:rPr>
        <w:t xml:space="preserve">[name of </w:t>
      </w:r>
      <w:r w:rsidRPr="00446404">
        <w:rPr>
          <w:i/>
          <w:iCs/>
        </w:rPr>
        <w:t>Consultant</w:t>
      </w:r>
      <w:r w:rsidRPr="00446404">
        <w:rPr>
          <w:i/>
        </w:rPr>
        <w:t>]</w:t>
      </w:r>
      <w:r w:rsidRPr="00446404">
        <w:t xml:space="preserve"> (hereinafter called the “Consultant”).]</w:t>
      </w:r>
    </w:p>
    <w:p w:rsidR="00EA6DDF" w:rsidRPr="00446404" w:rsidRDefault="00EA6DDF" w:rsidP="00EA6DDF">
      <w:pPr>
        <w:spacing w:after="200"/>
        <w:jc w:val="both"/>
      </w:pPr>
      <w:r w:rsidRPr="00446404">
        <w:t>WHEREAS</w:t>
      </w:r>
    </w:p>
    <w:p w:rsidR="00EA6DDF" w:rsidRPr="00446404" w:rsidRDefault="00EA6DDF" w:rsidP="00EA6DDF">
      <w:pPr>
        <w:spacing w:after="200"/>
        <w:ind w:left="1440" w:hanging="720"/>
        <w:jc w:val="both"/>
      </w:pPr>
      <w:r w:rsidRPr="00446404">
        <w:t>(a)</w:t>
      </w:r>
      <w:r w:rsidRPr="00446404">
        <w:tab/>
        <w:t xml:space="preserve">the </w:t>
      </w:r>
      <w:r w:rsidR="0047056D" w:rsidRPr="00446404">
        <w:t>Client</w:t>
      </w:r>
      <w:r w:rsidRPr="00446404">
        <w:t xml:space="preserve"> has requested the Consultant to provide certain consulting services as defined in this Contract (hereinafter called the “Services”);</w:t>
      </w:r>
    </w:p>
    <w:p w:rsidR="00EA6DDF" w:rsidRPr="00446404" w:rsidRDefault="00EA6DDF" w:rsidP="00EA6DDF">
      <w:pPr>
        <w:spacing w:after="200"/>
        <w:ind w:left="1440" w:hanging="720"/>
        <w:jc w:val="both"/>
      </w:pPr>
      <w:r w:rsidRPr="00446404">
        <w:t>(b)</w:t>
      </w:r>
      <w:r w:rsidRPr="00446404">
        <w:tab/>
        <w:t xml:space="preserve">the Consultant, having represented to the </w:t>
      </w:r>
      <w:r w:rsidR="0047056D" w:rsidRPr="00446404">
        <w:t>Client</w:t>
      </w:r>
      <w:r w:rsidRPr="00446404">
        <w:t xml:space="preserve"> that it has the required professional skills, and personnel and technical resources, has agreed to provide the Services on the terms and conditions set forth in this Contract;</w:t>
      </w:r>
    </w:p>
    <w:p w:rsidR="00EA6DDF" w:rsidRPr="00446404" w:rsidRDefault="00EA6DDF" w:rsidP="00EA6DDF">
      <w:pPr>
        <w:pStyle w:val="Corpsdetexte"/>
        <w:keepNext/>
        <w:suppressAutoHyphens w:val="0"/>
        <w:spacing w:after="200"/>
        <w:rPr>
          <w:szCs w:val="24"/>
          <w:lang w:val="en-GB" w:eastAsia="it-IT"/>
        </w:rPr>
      </w:pPr>
      <w:r w:rsidRPr="00446404">
        <w:rPr>
          <w:szCs w:val="24"/>
          <w:lang w:val="en-GB" w:eastAsia="it-IT"/>
        </w:rPr>
        <w:t>NOW THEREFORE the parties hereto hereby agree as follows:</w:t>
      </w:r>
    </w:p>
    <w:p w:rsidR="00EA6DDF" w:rsidRPr="00446404" w:rsidRDefault="00EA6DDF" w:rsidP="00EA6DDF">
      <w:pPr>
        <w:spacing w:after="200"/>
        <w:ind w:left="720" w:hanging="720"/>
        <w:jc w:val="both"/>
      </w:pPr>
      <w:r w:rsidRPr="00446404">
        <w:t>1.</w:t>
      </w:r>
      <w:r w:rsidRPr="00446404">
        <w:tab/>
        <w:t>The following documents attached hereto shall be deemed to form an integral part of this Contract:</w:t>
      </w:r>
    </w:p>
    <w:p w:rsidR="00EA6DDF" w:rsidRPr="00446404" w:rsidRDefault="00EA6DDF" w:rsidP="00EA6DDF">
      <w:pPr>
        <w:spacing w:after="200"/>
        <w:ind w:left="1440" w:hanging="720"/>
        <w:jc w:val="both"/>
      </w:pPr>
      <w:r w:rsidRPr="00446404">
        <w:t>(a)</w:t>
      </w:r>
      <w:r w:rsidRPr="00446404">
        <w:tab/>
        <w:t>The General Conditions of Contract;</w:t>
      </w:r>
    </w:p>
    <w:p w:rsidR="00EA6DDF" w:rsidRPr="00446404" w:rsidRDefault="00EA6DDF" w:rsidP="00EA6DDF">
      <w:pPr>
        <w:spacing w:after="200"/>
        <w:ind w:left="1440" w:hanging="720"/>
        <w:jc w:val="both"/>
      </w:pPr>
      <w:r w:rsidRPr="00446404">
        <w:t>(b)</w:t>
      </w:r>
      <w:r w:rsidRPr="00446404">
        <w:tab/>
        <w:t>The Special Conditions of Contract;</w:t>
      </w:r>
    </w:p>
    <w:p w:rsidR="00EA6DDF" w:rsidRPr="00446404" w:rsidRDefault="00EA6DDF" w:rsidP="00EA6DDF">
      <w:pPr>
        <w:ind w:left="1440" w:hanging="720"/>
        <w:jc w:val="both"/>
      </w:pPr>
      <w:r w:rsidRPr="00446404">
        <w:t>(c)</w:t>
      </w:r>
      <w:r w:rsidRPr="00446404">
        <w:tab/>
        <w:t>The following Appendices:  [</w:t>
      </w:r>
      <w:r w:rsidRPr="00446404">
        <w:rPr>
          <w:b/>
          <w:i/>
          <w:spacing w:val="-4"/>
        </w:rPr>
        <w:t>Note</w:t>
      </w:r>
      <w:r w:rsidRPr="00446404">
        <w:rPr>
          <w:i/>
          <w:spacing w:val="-4"/>
        </w:rPr>
        <w:t>:  If any of these Appendices are not used, the words “Not Used” should be inserted below next to the title of the Appendix</w:t>
      </w:r>
      <w:r w:rsidRPr="00446404">
        <w:t>]</w:t>
      </w:r>
    </w:p>
    <w:p w:rsidR="00EA6DDF" w:rsidRPr="00446404" w:rsidRDefault="00EA6DDF" w:rsidP="00EA6DDF">
      <w:pPr>
        <w:numPr>
          <w:ilvl w:val="12"/>
          <w:numId w:val="0"/>
        </w:numPr>
        <w:tabs>
          <w:tab w:val="left" w:pos="7650"/>
          <w:tab w:val="left" w:pos="8010"/>
        </w:tabs>
        <w:ind w:left="1440"/>
      </w:pPr>
      <w:r w:rsidRPr="00446404">
        <w:t>Appendix A:  Description of Services</w:t>
      </w:r>
      <w:r w:rsidRPr="00446404">
        <w:tab/>
      </w:r>
      <w:r w:rsidRPr="00446404">
        <w:rPr>
          <w:u w:val="single"/>
        </w:rPr>
        <w:tab/>
      </w:r>
      <w:r w:rsidRPr="00446404">
        <w:t xml:space="preserve"> Not used</w:t>
      </w:r>
    </w:p>
    <w:p w:rsidR="00EA6DDF" w:rsidRPr="00446404" w:rsidRDefault="00EA6DDF" w:rsidP="00EA6DDF">
      <w:pPr>
        <w:numPr>
          <w:ilvl w:val="12"/>
          <w:numId w:val="0"/>
        </w:numPr>
        <w:tabs>
          <w:tab w:val="left" w:pos="7650"/>
          <w:tab w:val="left" w:pos="8010"/>
        </w:tabs>
        <w:ind w:left="1440"/>
      </w:pPr>
      <w:r w:rsidRPr="00446404">
        <w:t>Appendix B:  Reporting Requirements</w:t>
      </w:r>
      <w:r w:rsidRPr="00446404">
        <w:tab/>
      </w:r>
      <w:r w:rsidRPr="00446404">
        <w:rPr>
          <w:u w:val="single"/>
        </w:rPr>
        <w:tab/>
      </w:r>
      <w:r w:rsidRPr="00446404">
        <w:t xml:space="preserve"> Not used</w:t>
      </w:r>
    </w:p>
    <w:p w:rsidR="00EA6DDF" w:rsidRPr="00446404" w:rsidRDefault="00EA6DDF" w:rsidP="00EA6DDF">
      <w:pPr>
        <w:numPr>
          <w:ilvl w:val="12"/>
          <w:numId w:val="0"/>
        </w:numPr>
        <w:tabs>
          <w:tab w:val="left" w:pos="7650"/>
          <w:tab w:val="left" w:pos="8010"/>
        </w:tabs>
        <w:ind w:left="1440"/>
      </w:pPr>
      <w:r w:rsidRPr="00446404">
        <w:t>Appendix C:  Key Personnel and Sub-Consultants</w:t>
      </w:r>
      <w:r w:rsidRPr="00446404">
        <w:tab/>
      </w:r>
      <w:r w:rsidRPr="00446404">
        <w:rPr>
          <w:u w:val="single"/>
        </w:rPr>
        <w:tab/>
      </w:r>
      <w:r w:rsidRPr="00446404">
        <w:t xml:space="preserve"> Not used</w:t>
      </w:r>
    </w:p>
    <w:p w:rsidR="00EA6DDF" w:rsidRPr="00446404" w:rsidRDefault="00EA6DDF" w:rsidP="00EA6DDF">
      <w:pPr>
        <w:numPr>
          <w:ilvl w:val="12"/>
          <w:numId w:val="0"/>
        </w:numPr>
        <w:tabs>
          <w:tab w:val="left" w:pos="7650"/>
          <w:tab w:val="left" w:pos="8010"/>
        </w:tabs>
        <w:ind w:left="1440"/>
      </w:pPr>
      <w:r w:rsidRPr="00446404">
        <w:t>Appendix D:  Breakdown of Contract Price in Foreign Currency</w:t>
      </w:r>
      <w:r w:rsidRPr="00446404">
        <w:tab/>
      </w:r>
      <w:r w:rsidRPr="00446404">
        <w:rPr>
          <w:u w:val="single"/>
        </w:rPr>
        <w:tab/>
      </w:r>
      <w:r w:rsidRPr="00446404">
        <w:t xml:space="preserve"> Not used</w:t>
      </w:r>
    </w:p>
    <w:p w:rsidR="00EA6DDF" w:rsidRPr="00446404" w:rsidRDefault="00EA6DDF" w:rsidP="00EA6DDF">
      <w:pPr>
        <w:numPr>
          <w:ilvl w:val="12"/>
          <w:numId w:val="0"/>
        </w:numPr>
        <w:tabs>
          <w:tab w:val="left" w:pos="7650"/>
          <w:tab w:val="left" w:pos="8010"/>
        </w:tabs>
        <w:ind w:left="1440"/>
      </w:pPr>
      <w:r w:rsidRPr="00446404">
        <w:t>Appendix E:  Breakdown of Contract Price in Local Currency</w:t>
      </w:r>
      <w:r w:rsidRPr="00446404">
        <w:tab/>
      </w:r>
      <w:r w:rsidRPr="00446404">
        <w:rPr>
          <w:u w:val="single"/>
        </w:rPr>
        <w:tab/>
      </w:r>
      <w:r w:rsidRPr="00446404">
        <w:t xml:space="preserve"> Not used</w:t>
      </w:r>
    </w:p>
    <w:p w:rsidR="00EA6DDF" w:rsidRPr="00446404" w:rsidRDefault="00EA6DDF" w:rsidP="00EA6DDF">
      <w:pPr>
        <w:numPr>
          <w:ilvl w:val="12"/>
          <w:numId w:val="0"/>
        </w:numPr>
        <w:tabs>
          <w:tab w:val="left" w:pos="7650"/>
          <w:tab w:val="left" w:pos="8010"/>
        </w:tabs>
        <w:ind w:left="1440"/>
      </w:pPr>
      <w:r w:rsidRPr="00446404">
        <w:t xml:space="preserve">Appendix F:  Services and Facilities Provided by the </w:t>
      </w:r>
      <w:r w:rsidR="0047056D" w:rsidRPr="00446404">
        <w:t>Client</w:t>
      </w:r>
      <w:r w:rsidRPr="00446404">
        <w:tab/>
      </w:r>
      <w:r w:rsidRPr="00446404">
        <w:rPr>
          <w:u w:val="single"/>
        </w:rPr>
        <w:tab/>
      </w:r>
      <w:r w:rsidRPr="00446404">
        <w:t xml:space="preserve"> Not used</w:t>
      </w:r>
    </w:p>
    <w:p w:rsidR="00EA6DDF" w:rsidRPr="00446404" w:rsidRDefault="00EA6DDF" w:rsidP="00EA6DDF">
      <w:pPr>
        <w:numPr>
          <w:ilvl w:val="12"/>
          <w:numId w:val="0"/>
        </w:numPr>
        <w:tabs>
          <w:tab w:val="left" w:pos="7650"/>
          <w:tab w:val="left" w:pos="8010"/>
        </w:tabs>
        <w:ind w:left="1440"/>
      </w:pPr>
      <w:r w:rsidRPr="00446404">
        <w:t>Appendix G:  Form of Advance Payment Guarantee</w:t>
      </w:r>
      <w:r w:rsidRPr="00446404">
        <w:tab/>
      </w:r>
      <w:r w:rsidRPr="00446404">
        <w:rPr>
          <w:u w:val="single"/>
        </w:rPr>
        <w:tab/>
      </w:r>
      <w:r w:rsidRPr="00446404">
        <w:t xml:space="preserve"> Not used</w:t>
      </w:r>
    </w:p>
    <w:p w:rsidR="00EA6DDF" w:rsidRPr="00446404" w:rsidRDefault="00EA6DDF" w:rsidP="00EA6DDF">
      <w:pPr>
        <w:pStyle w:val="BankNormal"/>
        <w:numPr>
          <w:ilvl w:val="12"/>
          <w:numId w:val="0"/>
        </w:numPr>
        <w:tabs>
          <w:tab w:val="left" w:pos="7650"/>
          <w:tab w:val="left" w:pos="8010"/>
        </w:tabs>
        <w:spacing w:after="0"/>
        <w:rPr>
          <w:szCs w:val="24"/>
        </w:rPr>
      </w:pPr>
    </w:p>
    <w:p w:rsidR="00EA6DDF" w:rsidRPr="00446404" w:rsidRDefault="00EA6DDF" w:rsidP="00EA6DDF">
      <w:pPr>
        <w:spacing w:after="200"/>
        <w:ind w:left="720" w:hanging="720"/>
        <w:jc w:val="both"/>
      </w:pPr>
      <w:r w:rsidRPr="00446404">
        <w:t>2.</w:t>
      </w:r>
      <w:r w:rsidRPr="00446404">
        <w:tab/>
        <w:t xml:space="preserve">The mutual rights and obligations of the </w:t>
      </w:r>
      <w:r w:rsidR="0047056D" w:rsidRPr="00446404">
        <w:t>Client</w:t>
      </w:r>
      <w:r w:rsidRPr="00446404">
        <w:t xml:space="preserve"> and the Consultant shall be as set forth in the Contract, in particular:</w:t>
      </w:r>
    </w:p>
    <w:p w:rsidR="00EA6DDF" w:rsidRPr="00446404" w:rsidRDefault="00EA6DDF" w:rsidP="00EA6DDF">
      <w:pPr>
        <w:spacing w:after="200"/>
        <w:ind w:left="1440" w:hanging="720"/>
        <w:jc w:val="both"/>
      </w:pPr>
      <w:r w:rsidRPr="00446404">
        <w:lastRenderedPageBreak/>
        <w:t>(a)</w:t>
      </w:r>
      <w:r w:rsidRPr="00446404">
        <w:tab/>
        <w:t>the Consultants shall carry out the Services in accordance with the provisions of the Contract; and</w:t>
      </w:r>
    </w:p>
    <w:p w:rsidR="00EA6DDF" w:rsidRPr="00446404" w:rsidRDefault="00EA6DDF" w:rsidP="00EA6DDF">
      <w:pPr>
        <w:spacing w:after="200"/>
        <w:ind w:left="1440" w:hanging="720"/>
        <w:jc w:val="both"/>
      </w:pPr>
      <w:r w:rsidRPr="00446404">
        <w:t>(b)</w:t>
      </w:r>
      <w:r w:rsidRPr="00446404">
        <w:tab/>
        <w:t xml:space="preserve">the </w:t>
      </w:r>
      <w:r w:rsidR="0047056D" w:rsidRPr="00446404">
        <w:t>Client</w:t>
      </w:r>
      <w:r w:rsidRPr="00446404">
        <w:t xml:space="preserve"> shall make payments to the Consultants in accordance with the provisions of the Contract.</w:t>
      </w:r>
    </w:p>
    <w:p w:rsidR="00EA6DDF" w:rsidRPr="00446404" w:rsidRDefault="00EA6DDF" w:rsidP="00EA6DDF">
      <w:pPr>
        <w:spacing w:after="200"/>
        <w:jc w:val="both"/>
      </w:pPr>
      <w:r w:rsidRPr="00446404">
        <w:t>IN WITNESS WHEREOF, the Parties hereto have caused this Contract to be signed in their respective names as of the day and year first above written.</w:t>
      </w:r>
    </w:p>
    <w:p w:rsidR="00EA6DDF" w:rsidRPr="00446404" w:rsidRDefault="00EA6DDF" w:rsidP="00EA6DDF">
      <w:pPr>
        <w:spacing w:after="200"/>
      </w:pPr>
      <w:r w:rsidRPr="00446404">
        <w:t xml:space="preserve">For and on behalf of </w:t>
      </w:r>
      <w:r w:rsidRPr="00446404">
        <w:rPr>
          <w:i/>
        </w:rPr>
        <w:t xml:space="preserve">[name of </w:t>
      </w:r>
      <w:r w:rsidR="0047056D" w:rsidRPr="00446404">
        <w:rPr>
          <w:i/>
        </w:rPr>
        <w:t>Client</w:t>
      </w:r>
      <w:r w:rsidRPr="00446404">
        <w:rPr>
          <w:i/>
        </w:rPr>
        <w:t>]</w:t>
      </w:r>
    </w:p>
    <w:p w:rsidR="00EA6DDF" w:rsidRPr="00446404" w:rsidRDefault="00EA6DDF" w:rsidP="00EA6DDF">
      <w:pPr>
        <w:tabs>
          <w:tab w:val="left" w:pos="5760"/>
        </w:tabs>
      </w:pPr>
      <w:r w:rsidRPr="00446404">
        <w:rPr>
          <w:u w:val="single"/>
        </w:rPr>
        <w:tab/>
      </w:r>
    </w:p>
    <w:p w:rsidR="00EA6DDF" w:rsidRPr="00446404" w:rsidRDefault="00EA6DDF" w:rsidP="00EA6DDF">
      <w:r w:rsidRPr="00446404">
        <w:rPr>
          <w:i/>
        </w:rPr>
        <w:t>[Authorized Representative]</w:t>
      </w:r>
    </w:p>
    <w:p w:rsidR="00EA6DDF" w:rsidRPr="00446404" w:rsidRDefault="00EA6DDF" w:rsidP="00EA6DDF">
      <w:pPr>
        <w:pStyle w:val="BankNormal"/>
        <w:spacing w:after="0"/>
        <w:rPr>
          <w:szCs w:val="24"/>
          <w:lang w:val="en-GB" w:eastAsia="it-IT"/>
        </w:rPr>
      </w:pPr>
    </w:p>
    <w:p w:rsidR="00EA6DDF" w:rsidRPr="00446404" w:rsidRDefault="00EA6DDF" w:rsidP="00EA6DDF">
      <w:pPr>
        <w:pStyle w:val="BankNormal"/>
        <w:spacing w:after="0"/>
        <w:rPr>
          <w:szCs w:val="24"/>
          <w:lang w:val="en-GB" w:eastAsia="it-IT"/>
        </w:rPr>
      </w:pPr>
    </w:p>
    <w:p w:rsidR="00EA6DDF" w:rsidRPr="00446404" w:rsidRDefault="00EA6DDF" w:rsidP="00EA6DDF">
      <w:r w:rsidRPr="00446404">
        <w:t xml:space="preserve">For and on behalf of </w:t>
      </w:r>
      <w:r w:rsidRPr="00446404">
        <w:rPr>
          <w:i/>
        </w:rPr>
        <w:t xml:space="preserve">[name of </w:t>
      </w:r>
      <w:r w:rsidRPr="00446404">
        <w:rPr>
          <w:i/>
          <w:iCs/>
        </w:rPr>
        <w:t>Consultant</w:t>
      </w:r>
      <w:r w:rsidRPr="00446404">
        <w:rPr>
          <w:i/>
        </w:rPr>
        <w:t>]</w:t>
      </w:r>
    </w:p>
    <w:p w:rsidR="00EA6DDF" w:rsidRPr="00446404" w:rsidRDefault="00EA6DDF" w:rsidP="00EA6DDF"/>
    <w:p w:rsidR="00EA6DDF" w:rsidRPr="00446404" w:rsidRDefault="00EA6DDF" w:rsidP="00EA6DDF">
      <w:pPr>
        <w:tabs>
          <w:tab w:val="left" w:pos="5760"/>
        </w:tabs>
      </w:pPr>
      <w:r w:rsidRPr="00446404">
        <w:rPr>
          <w:u w:val="single"/>
        </w:rPr>
        <w:tab/>
      </w:r>
    </w:p>
    <w:p w:rsidR="00EA6DDF" w:rsidRPr="00446404" w:rsidRDefault="00EA6DDF" w:rsidP="00EA6DDF">
      <w:r w:rsidRPr="00446404">
        <w:rPr>
          <w:i/>
        </w:rPr>
        <w:t>[Authorized Representative]</w:t>
      </w:r>
    </w:p>
    <w:p w:rsidR="00EA6DDF" w:rsidRPr="00446404" w:rsidRDefault="00EA6DDF" w:rsidP="00EA6DDF"/>
    <w:p w:rsidR="00EA6DDF" w:rsidRPr="00446404" w:rsidRDefault="00EA6DDF" w:rsidP="00EA6DDF"/>
    <w:p w:rsidR="00EA6DDF" w:rsidRPr="00446404" w:rsidRDefault="00EA6DDF" w:rsidP="00EA6DDF">
      <w:pPr>
        <w:keepNext/>
      </w:pPr>
      <w:r w:rsidRPr="00446404">
        <w:t>[</w:t>
      </w:r>
      <w:r w:rsidRPr="00446404">
        <w:rPr>
          <w:b/>
          <w:i/>
        </w:rPr>
        <w:t>Note</w:t>
      </w:r>
      <w:r w:rsidRPr="00446404">
        <w:rPr>
          <w:i/>
        </w:rPr>
        <w:t xml:space="preserve">:  If the </w:t>
      </w:r>
      <w:r w:rsidRPr="00446404">
        <w:rPr>
          <w:i/>
          <w:iCs/>
        </w:rPr>
        <w:t>Consultant</w:t>
      </w:r>
      <w:r w:rsidRPr="00446404">
        <w:rPr>
          <w:i/>
        </w:rPr>
        <w:t xml:space="preserve"> consists of more than one entity, all these entities should appear as signatories, e.g., in the following manner</w:t>
      </w:r>
      <w:r w:rsidRPr="00446404">
        <w:t>:]</w:t>
      </w:r>
    </w:p>
    <w:p w:rsidR="00EA6DDF" w:rsidRPr="00446404" w:rsidRDefault="00EA6DDF" w:rsidP="00EA6DDF">
      <w:pPr>
        <w:keepNext/>
      </w:pPr>
    </w:p>
    <w:p w:rsidR="00EA6DDF" w:rsidRPr="00446404" w:rsidRDefault="00EA6DDF" w:rsidP="00EA6DDF">
      <w:r w:rsidRPr="00446404">
        <w:t>For and on behalf of each of the Members of the Consultant</w:t>
      </w:r>
    </w:p>
    <w:p w:rsidR="00EA6DDF" w:rsidRPr="00446404" w:rsidRDefault="00EA6DDF" w:rsidP="00EA6DDF"/>
    <w:p w:rsidR="00EA6DDF" w:rsidRPr="00446404" w:rsidRDefault="00EA6DDF" w:rsidP="00EA6DDF">
      <w:r w:rsidRPr="00446404">
        <w:rPr>
          <w:i/>
        </w:rPr>
        <w:t>[name of member]</w:t>
      </w:r>
    </w:p>
    <w:p w:rsidR="00EA6DDF" w:rsidRPr="00446404" w:rsidRDefault="00EA6DDF" w:rsidP="00EA6DDF">
      <w:pPr>
        <w:pStyle w:val="Salutations"/>
      </w:pPr>
    </w:p>
    <w:p w:rsidR="00EA6DDF" w:rsidRPr="00446404" w:rsidRDefault="00EA6DDF" w:rsidP="00EA6DDF">
      <w:pPr>
        <w:tabs>
          <w:tab w:val="left" w:pos="5760"/>
        </w:tabs>
      </w:pPr>
      <w:r w:rsidRPr="00446404">
        <w:rPr>
          <w:u w:val="single"/>
        </w:rPr>
        <w:tab/>
      </w:r>
    </w:p>
    <w:p w:rsidR="00EA6DDF" w:rsidRPr="00446404" w:rsidRDefault="00EA6DDF" w:rsidP="00EA6DDF">
      <w:r w:rsidRPr="00446404">
        <w:rPr>
          <w:i/>
        </w:rPr>
        <w:t>[Authorized Representative]</w:t>
      </w:r>
    </w:p>
    <w:p w:rsidR="00EA6DDF" w:rsidRPr="00446404" w:rsidRDefault="00EA6DDF" w:rsidP="00EA6DDF"/>
    <w:p w:rsidR="00EA6DDF" w:rsidRPr="00446404" w:rsidRDefault="00EA6DDF" w:rsidP="00EA6DDF">
      <w:r w:rsidRPr="00446404">
        <w:rPr>
          <w:i/>
        </w:rPr>
        <w:t>[name of member]</w:t>
      </w:r>
    </w:p>
    <w:p w:rsidR="00EA6DDF" w:rsidRPr="00446404" w:rsidRDefault="00EA6DDF" w:rsidP="00EA6DDF"/>
    <w:p w:rsidR="00EA6DDF" w:rsidRPr="00446404" w:rsidRDefault="00EA6DDF" w:rsidP="00EA6DDF">
      <w:pPr>
        <w:tabs>
          <w:tab w:val="left" w:pos="5760"/>
        </w:tabs>
      </w:pPr>
      <w:r w:rsidRPr="00446404">
        <w:rPr>
          <w:u w:val="single"/>
        </w:rPr>
        <w:tab/>
      </w:r>
    </w:p>
    <w:p w:rsidR="00EA6DDF" w:rsidRPr="00446404" w:rsidRDefault="00EA6DDF" w:rsidP="00EA6DDF">
      <w:r w:rsidRPr="00446404">
        <w:rPr>
          <w:i/>
        </w:rPr>
        <w:t>[Authorized Representative]</w:t>
      </w:r>
    </w:p>
    <w:p w:rsidR="00EA6DDF" w:rsidRPr="00446404" w:rsidRDefault="00EA6DDF" w:rsidP="00EA6DDF"/>
    <w:p w:rsidR="00D73546" w:rsidRPr="00446404" w:rsidRDefault="00D73546" w:rsidP="00EA6DDF"/>
    <w:p w:rsidR="00D73546" w:rsidRPr="00446404" w:rsidRDefault="00D73546" w:rsidP="00EA6DDF"/>
    <w:p w:rsidR="00D73546" w:rsidRPr="00446404" w:rsidRDefault="00D73546" w:rsidP="00EA6DDF"/>
    <w:p w:rsidR="00D73546" w:rsidRPr="00446404" w:rsidRDefault="00D73546" w:rsidP="00EA6DDF"/>
    <w:p w:rsidR="00D73546" w:rsidRPr="00446404" w:rsidRDefault="00D73546" w:rsidP="00EA6DDF"/>
    <w:p w:rsidR="00D73546" w:rsidRPr="00446404" w:rsidRDefault="00D73546" w:rsidP="00EA6DDF"/>
    <w:p w:rsidR="00D73546" w:rsidRPr="00446404" w:rsidRDefault="00D73546" w:rsidP="00EA6DDF"/>
    <w:p w:rsidR="00D73546" w:rsidRPr="00446404" w:rsidRDefault="00D73546" w:rsidP="00EA6DDF"/>
    <w:p w:rsidR="00D73546" w:rsidRPr="00446404" w:rsidRDefault="00D73546">
      <w:r w:rsidRPr="00446404">
        <w:br w:type="page"/>
      </w:r>
    </w:p>
    <w:p w:rsidR="00D73546" w:rsidRPr="00446404" w:rsidRDefault="00D73546" w:rsidP="00EA6DDF">
      <w:pPr>
        <w:sectPr w:rsidR="00D73546" w:rsidRPr="00446404" w:rsidSect="00906F1B">
          <w:headerReference w:type="even" r:id="rId60"/>
          <w:headerReference w:type="default" r:id="rId61"/>
          <w:headerReference w:type="first" r:id="rId62"/>
          <w:pgSz w:w="12242" w:h="15842" w:code="1"/>
          <w:pgMar w:top="1440" w:right="1440" w:bottom="1728" w:left="1728" w:header="720" w:footer="720" w:gutter="0"/>
          <w:cols w:space="720"/>
          <w:noEndnote/>
          <w:titlePg/>
        </w:sectPr>
      </w:pPr>
    </w:p>
    <w:p w:rsidR="00EA6DDF" w:rsidRPr="00446404" w:rsidRDefault="00EA6DDF" w:rsidP="00EA6DDF">
      <w:pPr>
        <w:pStyle w:val="A2-Heading1"/>
      </w:pPr>
      <w:bookmarkStart w:id="98" w:name="_Toc219808213"/>
      <w:bookmarkStart w:id="99" w:name="_Toc224830290"/>
      <w:r w:rsidRPr="00446404">
        <w:lastRenderedPageBreak/>
        <w:t>II.  General Conditions of Contract</w:t>
      </w:r>
      <w:bookmarkEnd w:id="98"/>
      <w:bookmarkEnd w:id="99"/>
    </w:p>
    <w:p w:rsidR="00EA6DDF" w:rsidRPr="00446404" w:rsidRDefault="00EA6DDF" w:rsidP="00EA6DDF">
      <w:pPr>
        <w:pStyle w:val="A2-Heading2"/>
      </w:pPr>
      <w:bookmarkStart w:id="100" w:name="_Toc69284385"/>
      <w:bookmarkStart w:id="101" w:name="_Toc219808214"/>
      <w:bookmarkStart w:id="102" w:name="_Toc224830291"/>
      <w:r w:rsidRPr="00446404">
        <w:t>1.  General Provisions</w:t>
      </w:r>
      <w:bookmarkEnd w:id="100"/>
      <w:bookmarkEnd w:id="101"/>
      <w:bookmarkEnd w:id="102"/>
    </w:p>
    <w:p w:rsidR="00EA6DDF" w:rsidRPr="00446404" w:rsidRDefault="00EA6DDF" w:rsidP="00EA6DDF">
      <w:pPr>
        <w:pStyle w:val="BankNormal"/>
        <w:spacing w:after="0"/>
      </w:pPr>
    </w:p>
    <w:tbl>
      <w:tblPr>
        <w:tblW w:w="9360" w:type="dxa"/>
        <w:tblInd w:w="108" w:type="dxa"/>
        <w:tblLayout w:type="fixed"/>
        <w:tblLook w:val="0000" w:firstRow="0" w:lastRow="0" w:firstColumn="0" w:lastColumn="0" w:noHBand="0" w:noVBand="0"/>
      </w:tblPr>
      <w:tblGrid>
        <w:gridCol w:w="2160"/>
        <w:gridCol w:w="7200"/>
      </w:tblGrid>
      <w:tr w:rsidR="00EA6DDF" w:rsidRPr="00446404" w:rsidTr="002B3902">
        <w:tc>
          <w:tcPr>
            <w:tcW w:w="2160" w:type="dxa"/>
          </w:tcPr>
          <w:p w:rsidR="00EA6DDF" w:rsidRPr="00446404" w:rsidRDefault="00EA6DDF" w:rsidP="002B3902">
            <w:pPr>
              <w:pStyle w:val="A2-Heading3"/>
            </w:pPr>
            <w:bookmarkStart w:id="103" w:name="_Toc219808215"/>
            <w:bookmarkStart w:id="104" w:name="_Toc224830292"/>
            <w:r w:rsidRPr="00446404">
              <w:t>1.1</w:t>
            </w:r>
            <w:r w:rsidRPr="00446404">
              <w:tab/>
              <w:t>Definitions</w:t>
            </w:r>
            <w:bookmarkEnd w:id="103"/>
            <w:bookmarkEnd w:id="104"/>
          </w:p>
        </w:tc>
        <w:tc>
          <w:tcPr>
            <w:tcW w:w="7200" w:type="dxa"/>
          </w:tcPr>
          <w:p w:rsidR="00EA6DDF" w:rsidRPr="00446404" w:rsidRDefault="00EA6DDF" w:rsidP="002B3902">
            <w:pPr>
              <w:spacing w:after="200"/>
              <w:ind w:right="-72"/>
              <w:jc w:val="both"/>
            </w:pPr>
            <w:r w:rsidRPr="00446404">
              <w:t>Unless the context otherwise requires, the following terms whenever used in this Contract have the following meanings:</w:t>
            </w:r>
          </w:p>
          <w:p w:rsidR="00423D79" w:rsidRPr="00446404" w:rsidRDefault="00EA6DDF" w:rsidP="002B3902">
            <w:pPr>
              <w:tabs>
                <w:tab w:val="left" w:pos="540"/>
              </w:tabs>
              <w:spacing w:after="180"/>
              <w:ind w:left="547" w:right="-72" w:hanging="547"/>
              <w:jc w:val="both"/>
            </w:pPr>
            <w:r w:rsidRPr="00446404">
              <w:t>(a)</w:t>
            </w:r>
            <w:r w:rsidRPr="00446404">
              <w:tab/>
              <w:t xml:space="preserve">“Applicable Law” means the laws and any other instruments having the force of law in </w:t>
            </w:r>
            <w:r w:rsidR="00423D79" w:rsidRPr="00446404">
              <w:t xml:space="preserve">Republic of Mauritius </w:t>
            </w:r>
          </w:p>
          <w:p w:rsidR="00EA6DDF" w:rsidRPr="00446404" w:rsidRDefault="00EA6DDF" w:rsidP="002B3902">
            <w:pPr>
              <w:tabs>
                <w:tab w:val="left" w:pos="540"/>
              </w:tabs>
              <w:spacing w:after="180"/>
              <w:ind w:left="547" w:right="-72" w:hanging="547"/>
              <w:jc w:val="both"/>
            </w:pPr>
            <w:r w:rsidRPr="00446404">
              <w:t>(</w:t>
            </w:r>
            <w:r w:rsidR="00423D79" w:rsidRPr="00446404">
              <w:t>b</w:t>
            </w:r>
            <w:r w:rsidRPr="00446404">
              <w:t>)</w:t>
            </w:r>
            <w:r w:rsidRPr="00446404">
              <w:tab/>
              <w:t xml:space="preserve">“Consultant” means any private or public entity that will provide the Services to the </w:t>
            </w:r>
            <w:r w:rsidR="0047056D" w:rsidRPr="00446404">
              <w:t>Client</w:t>
            </w:r>
            <w:r w:rsidRPr="00446404">
              <w:t xml:space="preserve"> under the Contract.</w:t>
            </w:r>
          </w:p>
          <w:p w:rsidR="00EA6DDF" w:rsidRPr="00446404" w:rsidRDefault="00EA6DDF" w:rsidP="002B3902">
            <w:pPr>
              <w:tabs>
                <w:tab w:val="left" w:pos="540"/>
              </w:tabs>
              <w:spacing w:after="180"/>
              <w:ind w:left="547" w:right="-72" w:hanging="547"/>
              <w:jc w:val="both"/>
            </w:pPr>
            <w:r w:rsidRPr="00446404">
              <w:t>(</w:t>
            </w:r>
            <w:r w:rsidR="00423D79" w:rsidRPr="00446404">
              <w:t>c</w:t>
            </w:r>
            <w:r w:rsidRPr="00446404">
              <w:t>)</w:t>
            </w:r>
            <w:r w:rsidRPr="00446404">
              <w:tab/>
              <w:t xml:space="preserve">“Contract” means the Contract signed by the Parties and all the attached documents listed in its Clause </w:t>
            </w:r>
            <w:r w:rsidR="00194CD9" w:rsidRPr="00446404">
              <w:t>1, that</w:t>
            </w:r>
            <w:r w:rsidRPr="00446404">
              <w:t xml:space="preserve"> is the General Conditions (GC), the Special Conditions (SC), and the Appendices.</w:t>
            </w:r>
          </w:p>
          <w:p w:rsidR="00EA6DDF" w:rsidRPr="00446404" w:rsidRDefault="00EA6DDF" w:rsidP="002B3902">
            <w:pPr>
              <w:numPr>
                <w:ilvl w:val="12"/>
                <w:numId w:val="0"/>
              </w:numPr>
              <w:tabs>
                <w:tab w:val="left" w:pos="540"/>
              </w:tabs>
              <w:spacing w:after="180"/>
              <w:ind w:left="547" w:right="-72" w:hanging="547"/>
              <w:jc w:val="both"/>
            </w:pPr>
            <w:r w:rsidRPr="00446404">
              <w:t>(</w:t>
            </w:r>
            <w:r w:rsidR="00423D79" w:rsidRPr="00446404">
              <w:t>d</w:t>
            </w:r>
            <w:r w:rsidRPr="00446404">
              <w:t>)</w:t>
            </w:r>
            <w:r w:rsidRPr="00446404">
              <w:tab/>
              <w:t>“Contract Price” means the price to be paid for the performance of the Services, in accordance with Clause 6;</w:t>
            </w:r>
          </w:p>
          <w:p w:rsidR="00EA6DDF" w:rsidRPr="00446404" w:rsidRDefault="00EA6DDF" w:rsidP="002B3902">
            <w:pPr>
              <w:tabs>
                <w:tab w:val="left" w:pos="540"/>
              </w:tabs>
              <w:spacing w:after="180"/>
              <w:ind w:left="547" w:right="-72" w:hanging="547"/>
              <w:jc w:val="both"/>
            </w:pPr>
            <w:r w:rsidRPr="00446404">
              <w:t>(</w:t>
            </w:r>
            <w:r w:rsidR="00423D79" w:rsidRPr="00446404">
              <w:t>e</w:t>
            </w:r>
            <w:r w:rsidRPr="00446404">
              <w:t>)</w:t>
            </w:r>
            <w:r w:rsidRPr="00446404">
              <w:tab/>
              <w:t>“Effective Date” means the date on which this Contract comes into force and effect pursuant to Clause GC 2.1.</w:t>
            </w:r>
          </w:p>
          <w:p w:rsidR="00EA6DDF" w:rsidRPr="00446404" w:rsidRDefault="00EA6DDF" w:rsidP="002B3902">
            <w:pPr>
              <w:tabs>
                <w:tab w:val="left" w:pos="540"/>
              </w:tabs>
              <w:spacing w:after="180"/>
              <w:ind w:left="547" w:right="-72" w:hanging="547"/>
              <w:jc w:val="both"/>
            </w:pPr>
            <w:r w:rsidRPr="00446404">
              <w:t>(</w:t>
            </w:r>
            <w:r w:rsidR="00423D79" w:rsidRPr="00446404">
              <w:t>f</w:t>
            </w:r>
            <w:r w:rsidRPr="00446404">
              <w:t>)</w:t>
            </w:r>
            <w:r w:rsidRPr="00446404">
              <w:tab/>
              <w:t xml:space="preserve">“Foreign Currency” means any currency other than </w:t>
            </w:r>
            <w:r w:rsidR="0019533E" w:rsidRPr="00446404">
              <w:t>Mauritian Rupees</w:t>
            </w:r>
            <w:r w:rsidRPr="00446404">
              <w:t>.</w:t>
            </w:r>
          </w:p>
          <w:p w:rsidR="00194CD9" w:rsidRPr="00446404" w:rsidRDefault="00EA6DDF" w:rsidP="00194CD9">
            <w:pPr>
              <w:tabs>
                <w:tab w:val="left" w:pos="540"/>
              </w:tabs>
              <w:spacing w:after="180"/>
              <w:ind w:left="547" w:right="-72" w:hanging="547"/>
              <w:jc w:val="both"/>
            </w:pPr>
            <w:r w:rsidRPr="00446404">
              <w:t>(</w:t>
            </w:r>
            <w:r w:rsidR="00423D79" w:rsidRPr="00446404">
              <w:t>g</w:t>
            </w:r>
            <w:r w:rsidRPr="00446404">
              <w:t>)</w:t>
            </w:r>
            <w:r w:rsidRPr="00446404">
              <w:tab/>
              <w:t>“GC” means the General Conditions of Contract.</w:t>
            </w:r>
          </w:p>
          <w:p w:rsidR="00194CD9" w:rsidRPr="00446404" w:rsidRDefault="007D0912" w:rsidP="002B3902">
            <w:pPr>
              <w:tabs>
                <w:tab w:val="left" w:pos="540"/>
              </w:tabs>
              <w:spacing w:after="180"/>
              <w:ind w:left="547" w:right="-72" w:hanging="547"/>
              <w:jc w:val="both"/>
            </w:pPr>
            <w:r w:rsidRPr="00446404">
              <w:t xml:space="preserve">(h) “Government” means the Government of the Republic of Mauritius </w:t>
            </w:r>
          </w:p>
          <w:p w:rsidR="00EA6DDF" w:rsidRPr="00446404" w:rsidRDefault="007D0912" w:rsidP="002B3902">
            <w:pPr>
              <w:tabs>
                <w:tab w:val="left" w:pos="540"/>
              </w:tabs>
              <w:spacing w:after="180"/>
              <w:ind w:left="547" w:right="-72" w:hanging="547"/>
              <w:jc w:val="both"/>
            </w:pPr>
            <w:r w:rsidRPr="00446404">
              <w:t>(i) “In writing” means communicated in written form with proof of receipt.</w:t>
            </w:r>
          </w:p>
          <w:p w:rsidR="00EA6DDF" w:rsidRPr="00446404" w:rsidRDefault="007D0912" w:rsidP="002B3902">
            <w:pPr>
              <w:tabs>
                <w:tab w:val="left" w:pos="540"/>
              </w:tabs>
              <w:spacing w:after="180"/>
              <w:ind w:left="547" w:right="-72" w:hanging="547"/>
              <w:jc w:val="both"/>
            </w:pPr>
            <w:r w:rsidRPr="00446404">
              <w:t xml:space="preserve">(j)  </w:t>
            </w:r>
            <w:r w:rsidR="00EA6DDF" w:rsidRPr="00446404">
              <w:t xml:space="preserve">“Local Currency” means </w:t>
            </w:r>
            <w:r w:rsidR="00423D79" w:rsidRPr="00446404">
              <w:t>Mauritian rupees</w:t>
            </w:r>
            <w:r w:rsidR="00EA6DDF" w:rsidRPr="00446404">
              <w:t>.</w:t>
            </w:r>
          </w:p>
          <w:p w:rsidR="00EA6DDF" w:rsidRPr="00446404" w:rsidRDefault="007D0912" w:rsidP="002B3902">
            <w:pPr>
              <w:tabs>
                <w:tab w:val="left" w:pos="540"/>
              </w:tabs>
              <w:spacing w:after="180"/>
              <w:ind w:left="547" w:right="-72" w:hanging="547"/>
              <w:jc w:val="both"/>
            </w:pPr>
            <w:r w:rsidRPr="00446404">
              <w:t>(k)</w:t>
            </w:r>
            <w:r w:rsidR="00EA6DDF" w:rsidRPr="00446404">
              <w:tab/>
              <w:t>“Member” means any of the entities that make up the joint venture/consortium/association, and “Members” means all these entities.</w:t>
            </w:r>
          </w:p>
          <w:p w:rsidR="00EA6DDF" w:rsidRPr="00446404" w:rsidRDefault="007D0912" w:rsidP="002B3902">
            <w:pPr>
              <w:tabs>
                <w:tab w:val="left" w:pos="540"/>
              </w:tabs>
              <w:spacing w:after="200"/>
              <w:ind w:left="540" w:right="-72" w:hanging="540"/>
              <w:jc w:val="both"/>
            </w:pPr>
            <w:r w:rsidRPr="00446404">
              <w:t>(l)</w:t>
            </w:r>
            <w:r w:rsidR="00EA6DDF" w:rsidRPr="00446404">
              <w:tab/>
              <w:t xml:space="preserve">“Party” means the </w:t>
            </w:r>
            <w:r w:rsidR="0047056D" w:rsidRPr="00446404">
              <w:t>Client</w:t>
            </w:r>
            <w:r w:rsidR="00EA6DDF" w:rsidRPr="00446404">
              <w:t xml:space="preserve"> or the Consultant, as the case may be, and “Parties” means both of them.</w:t>
            </w:r>
          </w:p>
          <w:p w:rsidR="00EA6DDF" w:rsidRPr="00446404" w:rsidRDefault="007D0912" w:rsidP="002B3902">
            <w:pPr>
              <w:tabs>
                <w:tab w:val="left" w:pos="540"/>
              </w:tabs>
              <w:spacing w:after="200"/>
              <w:ind w:left="540" w:right="-72" w:hanging="540"/>
              <w:jc w:val="both"/>
            </w:pPr>
            <w:r w:rsidRPr="00446404">
              <w:t>(m)</w:t>
            </w:r>
            <w:r w:rsidR="00EA6DDF" w:rsidRPr="00446404">
              <w:tab/>
              <w:t>“Personnel” means persons hired by the Consultant or by any Sub-Consultants and assigned to the performance of the Services or any part thereof.</w:t>
            </w:r>
          </w:p>
          <w:p w:rsidR="00EA6DDF" w:rsidRPr="00446404" w:rsidRDefault="007D0912" w:rsidP="002B3902">
            <w:pPr>
              <w:tabs>
                <w:tab w:val="left" w:pos="540"/>
              </w:tabs>
              <w:spacing w:after="200"/>
              <w:ind w:left="539" w:right="-74" w:hanging="539"/>
              <w:jc w:val="both"/>
            </w:pPr>
            <w:r w:rsidRPr="00446404">
              <w:t>(n)</w:t>
            </w:r>
            <w:r w:rsidR="00EA6DDF" w:rsidRPr="00446404">
              <w:tab/>
              <w:t>“SC” means the Special Conditions of Contract by which the GC may be amended or supplemented.</w:t>
            </w:r>
          </w:p>
          <w:p w:rsidR="00EA6DDF" w:rsidRPr="00446404" w:rsidRDefault="007D0912" w:rsidP="002B3902">
            <w:pPr>
              <w:tabs>
                <w:tab w:val="left" w:pos="540"/>
              </w:tabs>
              <w:spacing w:after="200"/>
              <w:ind w:left="539" w:right="-74" w:hanging="539"/>
              <w:jc w:val="both"/>
            </w:pPr>
            <w:r w:rsidRPr="00446404">
              <w:t>(o)</w:t>
            </w:r>
            <w:r w:rsidR="00EA6DDF" w:rsidRPr="00446404">
              <w:tab/>
              <w:t xml:space="preserve">“Services” means the work to be performed by the Consultant </w:t>
            </w:r>
            <w:r w:rsidR="00EA6DDF" w:rsidRPr="00446404">
              <w:lastRenderedPageBreak/>
              <w:t>pursuant to this Contract, as described in Appendix A hereto.</w:t>
            </w:r>
          </w:p>
          <w:p w:rsidR="00EA6DDF" w:rsidRPr="00446404" w:rsidRDefault="007D0912" w:rsidP="002B3902">
            <w:pPr>
              <w:tabs>
                <w:tab w:val="left" w:pos="540"/>
              </w:tabs>
              <w:spacing w:after="200"/>
              <w:ind w:left="540" w:right="-72" w:hanging="540"/>
              <w:jc w:val="both"/>
            </w:pPr>
            <w:r w:rsidRPr="00446404">
              <w:t>(p)</w:t>
            </w:r>
            <w:r w:rsidR="00EA6DDF" w:rsidRPr="00446404">
              <w:tab/>
              <w:t>“Sub-Consultants” means any person or entity to whom/which the Consultant subcontracts any part of the Services.</w:t>
            </w:r>
          </w:p>
          <w:p w:rsidR="00EA6DDF" w:rsidRPr="00446404" w:rsidRDefault="00EA6DDF" w:rsidP="00194CD9">
            <w:pPr>
              <w:tabs>
                <w:tab w:val="left" w:pos="540"/>
              </w:tabs>
              <w:spacing w:after="200"/>
              <w:ind w:left="540" w:right="-72" w:hanging="540"/>
              <w:jc w:val="both"/>
            </w:pPr>
            <w:r w:rsidRPr="00446404">
              <w:tab/>
            </w:r>
          </w:p>
        </w:tc>
      </w:tr>
      <w:tr w:rsidR="00EA6DDF" w:rsidRPr="00446404" w:rsidTr="002B3902">
        <w:tc>
          <w:tcPr>
            <w:tcW w:w="2160" w:type="dxa"/>
          </w:tcPr>
          <w:p w:rsidR="00EA6DDF" w:rsidRPr="00446404" w:rsidRDefault="00EA6DDF" w:rsidP="002B3902">
            <w:pPr>
              <w:pStyle w:val="A2-Heading3"/>
            </w:pPr>
            <w:bookmarkStart w:id="105" w:name="_Toc219808216"/>
            <w:bookmarkStart w:id="106" w:name="_Toc224830293"/>
            <w:r w:rsidRPr="00446404">
              <w:lastRenderedPageBreak/>
              <w:t>1.2</w:t>
            </w:r>
            <w:r w:rsidRPr="00446404">
              <w:tab/>
              <w:t>Law Governing Contract</w:t>
            </w:r>
            <w:bookmarkEnd w:id="105"/>
            <w:bookmarkEnd w:id="106"/>
          </w:p>
        </w:tc>
        <w:tc>
          <w:tcPr>
            <w:tcW w:w="7200" w:type="dxa"/>
          </w:tcPr>
          <w:p w:rsidR="00EA6DDF" w:rsidRPr="00446404" w:rsidRDefault="00EA6DDF" w:rsidP="00423D79">
            <w:pPr>
              <w:spacing w:after="200"/>
              <w:ind w:right="-72"/>
              <w:jc w:val="both"/>
            </w:pPr>
            <w:r w:rsidRPr="00446404">
              <w:t xml:space="preserve">This Contract, its meaning and interpretation, and the relation between the Parties shall be governed by the </w:t>
            </w:r>
            <w:r w:rsidR="00423D79" w:rsidRPr="00446404">
              <w:t>Laws of Mauritius</w:t>
            </w:r>
            <w:r w:rsidRPr="00446404">
              <w:t>.</w:t>
            </w:r>
          </w:p>
        </w:tc>
      </w:tr>
      <w:tr w:rsidR="00EA6DDF" w:rsidRPr="00446404" w:rsidTr="002B3902">
        <w:tc>
          <w:tcPr>
            <w:tcW w:w="2160" w:type="dxa"/>
          </w:tcPr>
          <w:p w:rsidR="0044160D" w:rsidRPr="00446404" w:rsidRDefault="0044160D" w:rsidP="002B3902">
            <w:pPr>
              <w:pStyle w:val="A2-Heading3"/>
            </w:pPr>
            <w:bookmarkStart w:id="107" w:name="_Toc219808217"/>
            <w:bookmarkStart w:id="108" w:name="_Toc224830294"/>
          </w:p>
          <w:p w:rsidR="00EA6DDF" w:rsidRPr="00446404" w:rsidRDefault="00EA6DDF" w:rsidP="002B3902">
            <w:pPr>
              <w:pStyle w:val="A2-Heading3"/>
            </w:pPr>
            <w:r w:rsidRPr="00446404">
              <w:t>1.3</w:t>
            </w:r>
            <w:r w:rsidRPr="00446404">
              <w:tab/>
              <w:t>Language</w:t>
            </w:r>
            <w:bookmarkEnd w:id="107"/>
            <w:bookmarkEnd w:id="108"/>
          </w:p>
        </w:tc>
        <w:tc>
          <w:tcPr>
            <w:tcW w:w="7200" w:type="dxa"/>
          </w:tcPr>
          <w:p w:rsidR="0044160D" w:rsidRPr="00446404" w:rsidRDefault="0044160D" w:rsidP="0044160D">
            <w:pPr>
              <w:ind w:right="-72"/>
              <w:jc w:val="both"/>
            </w:pPr>
          </w:p>
          <w:p w:rsidR="00EA6DDF" w:rsidRPr="00446404" w:rsidRDefault="00EA6DDF" w:rsidP="00346FED">
            <w:pPr>
              <w:spacing w:after="200"/>
              <w:ind w:right="-72"/>
              <w:jc w:val="both"/>
            </w:pPr>
            <w:r w:rsidRPr="00446404">
              <w:t xml:space="preserve">This Contract has been executed in </w:t>
            </w:r>
            <w:r w:rsidR="000D4AB1" w:rsidRPr="00446404">
              <w:t>English langua</w:t>
            </w:r>
            <w:r w:rsidR="00346FED" w:rsidRPr="00446404">
              <w:t>g</w:t>
            </w:r>
            <w:r w:rsidR="000D4AB1" w:rsidRPr="00446404">
              <w:t>e</w:t>
            </w:r>
            <w:r w:rsidRPr="00446404">
              <w:t>, which shall be the binding and controlling language for all matters relating to the meaning or interpretation of this Contract.</w:t>
            </w:r>
          </w:p>
        </w:tc>
      </w:tr>
      <w:tr w:rsidR="00EA6DDF" w:rsidRPr="00446404" w:rsidTr="002B3902">
        <w:tc>
          <w:tcPr>
            <w:tcW w:w="2160" w:type="dxa"/>
          </w:tcPr>
          <w:p w:rsidR="00EA6DDF" w:rsidRPr="00446404" w:rsidRDefault="00EA6DDF" w:rsidP="002B3902">
            <w:pPr>
              <w:pStyle w:val="A2-Heading3"/>
            </w:pPr>
            <w:bookmarkStart w:id="109" w:name="_Toc219808218"/>
            <w:bookmarkStart w:id="110" w:name="_Toc224830295"/>
            <w:r w:rsidRPr="00446404">
              <w:t>1.4</w:t>
            </w:r>
            <w:r w:rsidRPr="00446404">
              <w:tab/>
              <w:t>Notices</w:t>
            </w:r>
            <w:bookmarkEnd w:id="109"/>
            <w:bookmarkEnd w:id="110"/>
          </w:p>
        </w:tc>
        <w:tc>
          <w:tcPr>
            <w:tcW w:w="7200" w:type="dxa"/>
          </w:tcPr>
          <w:p w:rsidR="00EA6DDF" w:rsidRPr="00446404" w:rsidRDefault="00EA6DDF" w:rsidP="002B3902">
            <w:pPr>
              <w:pStyle w:val="Normalcentr"/>
              <w:tabs>
                <w:tab w:val="clear" w:pos="1494"/>
              </w:tabs>
              <w:spacing w:after="200"/>
            </w:pPr>
          </w:p>
        </w:tc>
      </w:tr>
      <w:tr w:rsidR="00EA6DDF" w:rsidRPr="00446404" w:rsidTr="002B3902">
        <w:tc>
          <w:tcPr>
            <w:tcW w:w="2160" w:type="dxa"/>
          </w:tcPr>
          <w:p w:rsidR="00EA6DDF" w:rsidRPr="00446404" w:rsidRDefault="00EA6DDF" w:rsidP="002B3902">
            <w:pPr>
              <w:pStyle w:val="Titre4"/>
              <w:ind w:left="900" w:hanging="540"/>
              <w:rPr>
                <w:sz w:val="24"/>
              </w:rPr>
            </w:pPr>
            <w:r w:rsidRPr="00446404">
              <w:rPr>
                <w:sz w:val="24"/>
              </w:rPr>
              <w:t>1.4.1</w:t>
            </w:r>
          </w:p>
        </w:tc>
        <w:tc>
          <w:tcPr>
            <w:tcW w:w="7200" w:type="dxa"/>
          </w:tcPr>
          <w:p w:rsidR="00EA6DDF" w:rsidRPr="00446404" w:rsidRDefault="00EA6DDF" w:rsidP="002B3902">
            <w:pPr>
              <w:pStyle w:val="Normalcentr"/>
              <w:tabs>
                <w:tab w:val="clear" w:pos="702"/>
                <w:tab w:val="clear" w:pos="1494"/>
              </w:tabs>
              <w:spacing w:after="200"/>
              <w:ind w:left="0" w:firstLine="0"/>
            </w:pPr>
            <w:r w:rsidRPr="00446404">
              <w:t>Any notice, request or consent required or permitted to be given or made pursuant to this Contract shall be in writing.  Any such notice, request or consent shall be deemed to have been given or made when delivered in person to an authorized representative of the Party to whom the communication is addressed, or when sent to such Party at the address specified in the SC.</w:t>
            </w:r>
          </w:p>
        </w:tc>
      </w:tr>
      <w:tr w:rsidR="00EA6DDF" w:rsidRPr="00446404" w:rsidTr="002B3902">
        <w:tc>
          <w:tcPr>
            <w:tcW w:w="2160" w:type="dxa"/>
          </w:tcPr>
          <w:p w:rsidR="00EA6DDF" w:rsidRPr="00446404" w:rsidRDefault="00EA6DDF" w:rsidP="002B3902">
            <w:pPr>
              <w:pStyle w:val="Titre4"/>
              <w:ind w:left="900" w:hanging="540"/>
              <w:rPr>
                <w:sz w:val="24"/>
              </w:rPr>
            </w:pPr>
            <w:r w:rsidRPr="00446404">
              <w:rPr>
                <w:sz w:val="24"/>
              </w:rPr>
              <w:t>1.4.2</w:t>
            </w:r>
          </w:p>
        </w:tc>
        <w:tc>
          <w:tcPr>
            <w:tcW w:w="7200" w:type="dxa"/>
          </w:tcPr>
          <w:p w:rsidR="00EA6DDF" w:rsidRPr="00446404" w:rsidRDefault="00EA6DDF" w:rsidP="002B3902">
            <w:pPr>
              <w:pStyle w:val="Normalcentr"/>
              <w:tabs>
                <w:tab w:val="clear" w:pos="1494"/>
              </w:tabs>
              <w:spacing w:after="200"/>
              <w:ind w:left="0" w:firstLine="0"/>
            </w:pPr>
            <w:r w:rsidRPr="00446404">
              <w:t>A Party may change its address for notice hereunder by giving the other Party notice in writing of such change to the address specified in the SC.</w:t>
            </w:r>
          </w:p>
        </w:tc>
      </w:tr>
      <w:tr w:rsidR="00EA6DDF" w:rsidRPr="00446404" w:rsidTr="002B3902">
        <w:tc>
          <w:tcPr>
            <w:tcW w:w="2160" w:type="dxa"/>
          </w:tcPr>
          <w:p w:rsidR="00EA6DDF" w:rsidRPr="00446404" w:rsidRDefault="00EA6DDF" w:rsidP="002B3902">
            <w:pPr>
              <w:pStyle w:val="A2-Heading3"/>
            </w:pPr>
            <w:bookmarkStart w:id="111" w:name="_Toc219808219"/>
            <w:bookmarkStart w:id="112" w:name="_Toc224830296"/>
            <w:r w:rsidRPr="00446404">
              <w:t>1.5</w:t>
            </w:r>
            <w:r w:rsidRPr="00446404">
              <w:tab/>
              <w:t>Location</w:t>
            </w:r>
            <w:bookmarkEnd w:id="111"/>
            <w:bookmarkEnd w:id="112"/>
          </w:p>
        </w:tc>
        <w:tc>
          <w:tcPr>
            <w:tcW w:w="7200" w:type="dxa"/>
          </w:tcPr>
          <w:p w:rsidR="00EA6DDF" w:rsidRPr="00446404" w:rsidRDefault="00EA6DDF" w:rsidP="00423D79">
            <w:pPr>
              <w:spacing w:after="200"/>
              <w:ind w:right="-72"/>
              <w:jc w:val="both"/>
            </w:pPr>
            <w:r w:rsidRPr="00446404">
              <w:t xml:space="preserve">The Services shall be performed at such locations as are specified in Appendix A hereto and, where the location of a particular task is not so specified, at such locations, whether in the </w:t>
            </w:r>
            <w:r w:rsidR="00423D79" w:rsidRPr="00446404">
              <w:t>Republic of Mauritius</w:t>
            </w:r>
            <w:r w:rsidRPr="00446404">
              <w:t xml:space="preserve"> or elsewhere, as the </w:t>
            </w:r>
            <w:r w:rsidR="0047056D" w:rsidRPr="00446404">
              <w:t>Client</w:t>
            </w:r>
            <w:r w:rsidRPr="00446404">
              <w:t xml:space="preserve"> may approve.</w:t>
            </w:r>
          </w:p>
        </w:tc>
      </w:tr>
      <w:tr w:rsidR="00EA6DDF" w:rsidRPr="00446404" w:rsidTr="002B3902">
        <w:tc>
          <w:tcPr>
            <w:tcW w:w="2160" w:type="dxa"/>
          </w:tcPr>
          <w:p w:rsidR="00EA6DDF" w:rsidRPr="00446404" w:rsidRDefault="00EA6DDF" w:rsidP="002B3902">
            <w:pPr>
              <w:pStyle w:val="A2-Heading3"/>
            </w:pPr>
            <w:bookmarkStart w:id="113" w:name="_Toc219808220"/>
            <w:bookmarkStart w:id="114" w:name="_Toc224830297"/>
            <w:r w:rsidRPr="00446404">
              <w:t>1.6</w:t>
            </w:r>
            <w:r w:rsidRPr="00446404">
              <w:tab/>
              <w:t>Authority of Member in Charge</w:t>
            </w:r>
            <w:bookmarkEnd w:id="113"/>
            <w:bookmarkEnd w:id="114"/>
          </w:p>
          <w:p w:rsidR="00EA6DDF" w:rsidRPr="00446404" w:rsidRDefault="00EA6DDF" w:rsidP="002B3902">
            <w:pPr>
              <w:pStyle w:val="BankNormal"/>
              <w:spacing w:after="0"/>
              <w:rPr>
                <w:b/>
                <w:bCs/>
              </w:rPr>
            </w:pPr>
          </w:p>
        </w:tc>
        <w:tc>
          <w:tcPr>
            <w:tcW w:w="7200" w:type="dxa"/>
          </w:tcPr>
          <w:p w:rsidR="00EA6DDF" w:rsidRPr="00446404" w:rsidRDefault="00EA6DDF" w:rsidP="002B3902">
            <w:pPr>
              <w:spacing w:after="200"/>
              <w:ind w:right="-72"/>
              <w:jc w:val="both"/>
            </w:pPr>
            <w:r w:rsidRPr="00446404">
              <w:t xml:space="preserve">In case the Consultant consists of a joint venture/ consortium/ association of more than one entity, the Members hereby authorize the entity specified in the SC to act on their behalf in exercising all the Consultant’s rights and obligations towards the </w:t>
            </w:r>
            <w:r w:rsidR="0047056D" w:rsidRPr="00446404">
              <w:t>Client</w:t>
            </w:r>
            <w:r w:rsidRPr="00446404">
              <w:t xml:space="preserve"> under this Contract, including without limitation the receiving of instructions and payments from the </w:t>
            </w:r>
            <w:r w:rsidR="0047056D" w:rsidRPr="00446404">
              <w:t>Client</w:t>
            </w:r>
            <w:r w:rsidRPr="00446404">
              <w:t>.</w:t>
            </w:r>
          </w:p>
        </w:tc>
      </w:tr>
      <w:tr w:rsidR="00EA6DDF" w:rsidRPr="00446404" w:rsidTr="002B3902">
        <w:tc>
          <w:tcPr>
            <w:tcW w:w="2160" w:type="dxa"/>
          </w:tcPr>
          <w:p w:rsidR="00EA6DDF" w:rsidRPr="00446404" w:rsidRDefault="00EA6DDF" w:rsidP="002B3902">
            <w:pPr>
              <w:pStyle w:val="A2-Heading3"/>
            </w:pPr>
            <w:bookmarkStart w:id="115" w:name="_Toc219808221"/>
            <w:bookmarkStart w:id="116" w:name="_Toc224830298"/>
            <w:r w:rsidRPr="00446404">
              <w:t>1.7</w:t>
            </w:r>
            <w:r w:rsidRPr="00446404">
              <w:tab/>
              <w:t>Authorized Representa</w:t>
            </w:r>
            <w:r w:rsidRPr="00446404">
              <w:softHyphen/>
              <w:t>tives</w:t>
            </w:r>
            <w:bookmarkEnd w:id="115"/>
            <w:bookmarkEnd w:id="116"/>
          </w:p>
        </w:tc>
        <w:tc>
          <w:tcPr>
            <w:tcW w:w="7200" w:type="dxa"/>
          </w:tcPr>
          <w:p w:rsidR="00EA6DDF" w:rsidRPr="00446404" w:rsidRDefault="00EA6DDF" w:rsidP="002B3902">
            <w:pPr>
              <w:spacing w:after="200"/>
              <w:ind w:right="-72"/>
              <w:jc w:val="both"/>
            </w:pPr>
            <w:r w:rsidRPr="00446404">
              <w:t xml:space="preserve">Any action required or permitted to be taken, and any document required or permitted to be executed under this Contract by the </w:t>
            </w:r>
            <w:r w:rsidR="0047056D" w:rsidRPr="00446404">
              <w:t>Client</w:t>
            </w:r>
            <w:r w:rsidRPr="00446404">
              <w:t xml:space="preserve"> or the Consultant may be taken or executed by the officials specified in the SC.</w:t>
            </w:r>
          </w:p>
        </w:tc>
      </w:tr>
      <w:tr w:rsidR="00EA6DDF" w:rsidRPr="00446404" w:rsidTr="002B3902">
        <w:tc>
          <w:tcPr>
            <w:tcW w:w="2160" w:type="dxa"/>
          </w:tcPr>
          <w:p w:rsidR="00EA6DDF" w:rsidRPr="00446404" w:rsidRDefault="00EA6DDF" w:rsidP="002B3902">
            <w:pPr>
              <w:pStyle w:val="A2-Heading3"/>
              <w:pageBreakBefore/>
            </w:pPr>
            <w:bookmarkStart w:id="117" w:name="_Toc219808222"/>
            <w:bookmarkStart w:id="118" w:name="_Toc224830299"/>
            <w:r w:rsidRPr="00446404">
              <w:lastRenderedPageBreak/>
              <w:t>1.8</w:t>
            </w:r>
            <w:r w:rsidRPr="00446404">
              <w:rPr>
                <w:rFonts w:ascii="Times New Roman Bold" w:hAnsi="Times New Roman Bold"/>
              </w:rPr>
              <w:tab/>
            </w:r>
            <w:r w:rsidRPr="00446404">
              <w:t>Taxes and Duties</w:t>
            </w:r>
            <w:bookmarkEnd w:id="117"/>
            <w:bookmarkEnd w:id="118"/>
          </w:p>
        </w:tc>
        <w:tc>
          <w:tcPr>
            <w:tcW w:w="7200" w:type="dxa"/>
          </w:tcPr>
          <w:p w:rsidR="00EA6DDF" w:rsidRPr="00446404" w:rsidRDefault="00EA6DDF" w:rsidP="002B3902">
            <w:pPr>
              <w:numPr>
                <w:ilvl w:val="12"/>
                <w:numId w:val="0"/>
              </w:numPr>
              <w:spacing w:after="200"/>
              <w:ind w:right="-72"/>
              <w:jc w:val="both"/>
            </w:pPr>
            <w:r w:rsidRPr="00446404">
              <w:t>The Consultant, Sub-Consultants, and their Personnel shall pay such indirect taxes, duties, fees, and other impositions levied under the Applicable Law</w:t>
            </w:r>
            <w:r w:rsidR="00196C58" w:rsidRPr="00446404">
              <w:t>s</w:t>
            </w:r>
            <w:r w:rsidRPr="00446404">
              <w:t xml:space="preserve"> as specified in the S</w:t>
            </w:r>
            <w:r w:rsidR="00196C58" w:rsidRPr="00446404">
              <w:t>C</w:t>
            </w:r>
            <w:r w:rsidRPr="00446404">
              <w:t>C, the amount of which is deemed to have been included in the Contract Price.</w:t>
            </w:r>
          </w:p>
          <w:p w:rsidR="00274379" w:rsidRPr="00446404" w:rsidRDefault="00274379" w:rsidP="00274379">
            <w:pPr>
              <w:tabs>
                <w:tab w:val="left" w:pos="1365"/>
              </w:tabs>
            </w:pPr>
            <w:r w:rsidRPr="00446404">
              <w:t>Note: With respect to temporary admissions, the temporary admission regime under the Customs Act will apply.</w:t>
            </w:r>
          </w:p>
          <w:p w:rsidR="00274379" w:rsidRPr="00446404" w:rsidRDefault="00274379" w:rsidP="00274379">
            <w:pPr>
              <w:tabs>
                <w:tab w:val="left" w:pos="1365"/>
              </w:tabs>
            </w:pPr>
            <w:r w:rsidRPr="00446404">
              <w:t xml:space="preserve"> </w:t>
            </w:r>
          </w:p>
          <w:p w:rsidR="00274379" w:rsidRPr="00446404" w:rsidRDefault="00274379" w:rsidP="00274379">
            <w:pPr>
              <w:tabs>
                <w:tab w:val="left" w:pos="1365"/>
              </w:tabs>
            </w:pPr>
            <w:r w:rsidRPr="00446404">
              <w:t>For further information, the contact details are</w:t>
            </w:r>
            <w:r w:rsidR="00196C58" w:rsidRPr="00446404">
              <w:t xml:space="preserve"> as specified in the SCC.</w:t>
            </w:r>
          </w:p>
          <w:p w:rsidR="00274379" w:rsidRPr="00446404" w:rsidRDefault="00274379" w:rsidP="00274379">
            <w:pPr>
              <w:tabs>
                <w:tab w:val="left" w:pos="1365"/>
              </w:tabs>
            </w:pPr>
          </w:p>
          <w:p w:rsidR="00274379" w:rsidRPr="00446404" w:rsidRDefault="00274379" w:rsidP="00196C58">
            <w:pPr>
              <w:spacing w:line="251" w:lineRule="atLeast"/>
            </w:pPr>
          </w:p>
        </w:tc>
      </w:tr>
      <w:tr w:rsidR="00EA6DDF" w:rsidRPr="00446404" w:rsidTr="002B3902">
        <w:tc>
          <w:tcPr>
            <w:tcW w:w="2160" w:type="dxa"/>
          </w:tcPr>
          <w:p w:rsidR="00EA6DDF" w:rsidRPr="00446404" w:rsidRDefault="00EA6DDF" w:rsidP="002B3902">
            <w:pPr>
              <w:pStyle w:val="A2-Heading3"/>
              <w:spacing w:after="120"/>
              <w:ind w:left="533" w:right="-29" w:hanging="533"/>
            </w:pPr>
            <w:bookmarkStart w:id="119" w:name="_Toc219808223"/>
            <w:bookmarkStart w:id="120" w:name="_Toc224830300"/>
            <w:r w:rsidRPr="00446404">
              <w:t>1.9</w:t>
            </w:r>
            <w:r w:rsidRPr="00446404">
              <w:tab/>
              <w:t>Fraud and Corruption</w:t>
            </w:r>
            <w:bookmarkEnd w:id="119"/>
            <w:bookmarkEnd w:id="120"/>
          </w:p>
        </w:tc>
        <w:tc>
          <w:tcPr>
            <w:tcW w:w="7200" w:type="dxa"/>
          </w:tcPr>
          <w:p w:rsidR="004F5F79" w:rsidRPr="00446404" w:rsidRDefault="004F5F79" w:rsidP="004F5F79">
            <w:pPr>
              <w:spacing w:after="200"/>
              <w:jc w:val="both"/>
            </w:pPr>
            <w:r w:rsidRPr="00446404">
              <w:t>If the Client determines that the Consultant and/or its Personnel, sub-contractors, sub-consultants, services providers and suppliers has engaged in corrupt, fraudulent, collusive, coercive, or obstructive practices, in competing for or in executing the Contract, then the Client may, after giving 14 days</w:t>
            </w:r>
            <w:r w:rsidR="0025772F" w:rsidRPr="00446404">
              <w:t xml:space="preserve"> </w:t>
            </w:r>
            <w:r w:rsidRPr="00446404">
              <w:t>notice to the Consultant, terminate the Consultant's employment under the Contract, and the provisions of Clause 2.6 shall apply as if such expulsion had been made under Sub-Clause 2.6.1(c).</w:t>
            </w:r>
          </w:p>
          <w:p w:rsidR="00EA6DDF" w:rsidRPr="00446404" w:rsidRDefault="004F5F79" w:rsidP="00113C90">
            <w:pPr>
              <w:spacing w:after="200"/>
              <w:jc w:val="both"/>
            </w:pPr>
            <w:r w:rsidRPr="00446404">
              <w:t>Should any Personnel of the Consultant be determined to have engaged in corrupt, fraudulent, collusive, coercive, or obstructive practice during the execution of the Contract, then that Personnel shall be removed in accordance with Sub-Clause 4.</w:t>
            </w:r>
            <w:r w:rsidR="00113C90" w:rsidRPr="00446404">
              <w:t>2 (b)</w:t>
            </w:r>
            <w:r w:rsidRPr="00446404">
              <w:t>.</w:t>
            </w:r>
          </w:p>
        </w:tc>
      </w:tr>
      <w:tr w:rsidR="00EA6DDF" w:rsidRPr="00446404" w:rsidTr="002B3902">
        <w:tc>
          <w:tcPr>
            <w:tcW w:w="2160" w:type="dxa"/>
          </w:tcPr>
          <w:p w:rsidR="00EA6DDF" w:rsidRPr="00446404" w:rsidRDefault="00EA6DDF" w:rsidP="002B3902">
            <w:pPr>
              <w:pStyle w:val="A1-Heading4"/>
              <w:tabs>
                <w:tab w:val="clear" w:pos="720"/>
              </w:tabs>
            </w:pPr>
            <w:r w:rsidRPr="00446404">
              <w:t xml:space="preserve">1.9.1 </w:t>
            </w:r>
            <w:r w:rsidRPr="00446404">
              <w:tab/>
              <w:t>Defini</w:t>
            </w:r>
            <w:r w:rsidRPr="00446404">
              <w:softHyphen/>
              <w:t>tions</w:t>
            </w:r>
          </w:p>
        </w:tc>
        <w:tc>
          <w:tcPr>
            <w:tcW w:w="7200" w:type="dxa"/>
          </w:tcPr>
          <w:p w:rsidR="00EA6DDF" w:rsidRPr="00446404" w:rsidRDefault="00EA6DDF" w:rsidP="002B3902">
            <w:pPr>
              <w:spacing w:after="200"/>
              <w:ind w:right="-28"/>
              <w:jc w:val="both"/>
            </w:pPr>
            <w:r w:rsidRPr="00446404">
              <w:t xml:space="preserve">For the purposes of this Sub-Clause, the terms set-forth below are defined as follows: </w:t>
            </w:r>
          </w:p>
          <w:p w:rsidR="00EA6DDF" w:rsidRPr="00446404" w:rsidRDefault="00EA6DDF" w:rsidP="002B3902">
            <w:pPr>
              <w:tabs>
                <w:tab w:val="left" w:pos="1115"/>
              </w:tabs>
              <w:autoSpaceDE w:val="0"/>
              <w:autoSpaceDN w:val="0"/>
              <w:adjustRightInd w:val="0"/>
              <w:spacing w:after="120"/>
              <w:ind w:left="576" w:right="-28" w:hanging="576"/>
              <w:jc w:val="both"/>
            </w:pPr>
            <w:r w:rsidRPr="00446404">
              <w:t xml:space="preserve">(i) </w:t>
            </w:r>
            <w:r w:rsidRPr="00446404">
              <w:tab/>
              <w:t>“corrupt practice”</w:t>
            </w:r>
            <w:r w:rsidRPr="00446404">
              <w:rPr>
                <w:rStyle w:val="Appelnotedebasdep"/>
              </w:rPr>
              <w:footnoteReference w:id="8"/>
            </w:r>
            <w:r w:rsidRPr="00446404">
              <w:t xml:space="preserve"> is the offering, giving, receiving or soliciting, directly or indirectly, of anything of value to influence improperly the actions of another party;</w:t>
            </w:r>
          </w:p>
          <w:p w:rsidR="00EA6DDF" w:rsidRPr="00446404" w:rsidRDefault="00EA6DDF" w:rsidP="002B3902">
            <w:pPr>
              <w:tabs>
                <w:tab w:val="left" w:pos="1115"/>
              </w:tabs>
              <w:autoSpaceDE w:val="0"/>
              <w:autoSpaceDN w:val="0"/>
              <w:adjustRightInd w:val="0"/>
              <w:spacing w:after="120"/>
              <w:ind w:left="576" w:right="-28" w:hanging="576"/>
              <w:jc w:val="both"/>
            </w:pPr>
            <w:r w:rsidRPr="00446404">
              <w:t xml:space="preserve">(ii) </w:t>
            </w:r>
            <w:r w:rsidRPr="00446404">
              <w:tab/>
              <w:t>“fraudulent practice”</w:t>
            </w:r>
            <w:r w:rsidRPr="00446404">
              <w:rPr>
                <w:rStyle w:val="Appelnotedebasdep"/>
              </w:rPr>
              <w:footnoteReference w:id="9"/>
            </w:r>
            <w:r w:rsidRPr="00446404">
              <w:t xml:space="preserve"> is any act or omission, including a misrepresentation, that knowingly or recklessly misleads, or attempts to mislead, a party to obtain a financial or other benefit or to avoid an obligation;</w:t>
            </w:r>
          </w:p>
          <w:p w:rsidR="00EA6DDF" w:rsidRPr="00446404" w:rsidRDefault="00EA6DDF" w:rsidP="002B3902">
            <w:pPr>
              <w:tabs>
                <w:tab w:val="left" w:pos="1115"/>
              </w:tabs>
              <w:autoSpaceDE w:val="0"/>
              <w:autoSpaceDN w:val="0"/>
              <w:adjustRightInd w:val="0"/>
              <w:spacing w:after="120"/>
              <w:ind w:left="576" w:right="-28" w:hanging="576"/>
              <w:jc w:val="both"/>
            </w:pPr>
            <w:r w:rsidRPr="00446404">
              <w:t xml:space="preserve">(iii) </w:t>
            </w:r>
            <w:r w:rsidRPr="00446404">
              <w:tab/>
              <w:t>“collusive practice”</w:t>
            </w:r>
            <w:r w:rsidRPr="00446404">
              <w:rPr>
                <w:rStyle w:val="Appelnotedebasdep"/>
              </w:rPr>
              <w:footnoteReference w:id="10"/>
            </w:r>
            <w:r w:rsidRPr="00446404">
              <w:t xml:space="preserve"> is an arrangement between two or more parties designed to achieve an improper purpose, including to influence improperly the actions of another party;</w:t>
            </w:r>
          </w:p>
          <w:p w:rsidR="00EA6DDF" w:rsidRPr="00446404" w:rsidRDefault="00EA6DDF" w:rsidP="002B3902">
            <w:pPr>
              <w:tabs>
                <w:tab w:val="left" w:pos="1115"/>
              </w:tabs>
              <w:autoSpaceDE w:val="0"/>
              <w:autoSpaceDN w:val="0"/>
              <w:adjustRightInd w:val="0"/>
              <w:spacing w:after="120"/>
              <w:ind w:left="576" w:right="-28" w:hanging="576"/>
              <w:jc w:val="both"/>
            </w:pPr>
            <w:r w:rsidRPr="00446404">
              <w:t xml:space="preserve">(iv) </w:t>
            </w:r>
            <w:r w:rsidRPr="00446404">
              <w:tab/>
              <w:t>“coercive practice”</w:t>
            </w:r>
            <w:r w:rsidRPr="00446404">
              <w:rPr>
                <w:rStyle w:val="Appelnotedebasdep"/>
              </w:rPr>
              <w:footnoteReference w:id="11"/>
            </w:r>
            <w:r w:rsidRPr="00446404">
              <w:t xml:space="preserve"> is impairing or harming, or threatening to </w:t>
            </w:r>
            <w:r w:rsidRPr="00446404">
              <w:lastRenderedPageBreak/>
              <w:t>impair or harm, directly or indirectly, any party or the property of the party to influence improperly the actions of a party;</w:t>
            </w:r>
          </w:p>
          <w:p w:rsidR="00EA6DDF" w:rsidRPr="00446404" w:rsidRDefault="00EA6DDF" w:rsidP="002B3902">
            <w:pPr>
              <w:tabs>
                <w:tab w:val="left" w:pos="1103"/>
              </w:tabs>
              <w:autoSpaceDE w:val="0"/>
              <w:autoSpaceDN w:val="0"/>
              <w:adjustRightInd w:val="0"/>
              <w:spacing w:after="120" w:line="240" w:lineRule="atLeast"/>
              <w:ind w:left="576" w:right="-28" w:hanging="576"/>
              <w:jc w:val="both"/>
              <w:rPr>
                <w:color w:val="000000"/>
              </w:rPr>
            </w:pPr>
            <w:r w:rsidRPr="00446404">
              <w:rPr>
                <w:bCs/>
                <w:color w:val="000000"/>
              </w:rPr>
              <w:t>(v)</w:t>
            </w:r>
            <w:r w:rsidRPr="00446404">
              <w:rPr>
                <w:bCs/>
                <w:color w:val="000000"/>
              </w:rPr>
              <w:tab/>
              <w:t xml:space="preserve">“obstructive practice” </w:t>
            </w:r>
            <w:r w:rsidRPr="00446404">
              <w:rPr>
                <w:color w:val="000000"/>
              </w:rPr>
              <w:t>is</w:t>
            </w:r>
          </w:p>
          <w:p w:rsidR="00EA6DDF" w:rsidRPr="00446404" w:rsidRDefault="00EA6DDF" w:rsidP="002B3902">
            <w:pPr>
              <w:tabs>
                <w:tab w:val="left" w:pos="1692"/>
              </w:tabs>
              <w:autoSpaceDE w:val="0"/>
              <w:autoSpaceDN w:val="0"/>
              <w:adjustRightInd w:val="0"/>
              <w:spacing w:after="120"/>
              <w:ind w:left="1152" w:right="-28" w:hanging="576"/>
              <w:jc w:val="both"/>
            </w:pPr>
            <w:r w:rsidRPr="00446404">
              <w:rPr>
                <w:bCs/>
                <w:color w:val="000000"/>
              </w:rPr>
              <w:t>(aa)</w:t>
            </w:r>
            <w:r w:rsidRPr="00446404">
              <w:tab/>
            </w:r>
            <w:r w:rsidRPr="00446404">
              <w:rPr>
                <w:color w:val="000000"/>
              </w:rPr>
              <w:t>deliberately destroying, falsifying, altering or concealing of evidence material to the investigation or making false statements to investigators in order to materially impede a</w:t>
            </w:r>
            <w:r w:rsidR="00423D79" w:rsidRPr="00446404">
              <w:rPr>
                <w:color w:val="000000"/>
              </w:rPr>
              <w:t>n</w:t>
            </w:r>
            <w:r w:rsidRPr="00446404">
              <w:rPr>
                <w:color w:val="000000"/>
              </w:rPr>
              <w:t xml:space="preserve">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EA6DDF" w:rsidRPr="00446404" w:rsidRDefault="00EA6DDF" w:rsidP="00423D79">
            <w:pPr>
              <w:tabs>
                <w:tab w:val="left" w:pos="1692"/>
              </w:tabs>
              <w:autoSpaceDE w:val="0"/>
              <w:autoSpaceDN w:val="0"/>
              <w:adjustRightInd w:val="0"/>
              <w:spacing w:after="120"/>
              <w:ind w:left="1152" w:right="-28" w:hanging="576"/>
              <w:jc w:val="both"/>
            </w:pPr>
            <w:r w:rsidRPr="00446404">
              <w:rPr>
                <w:bCs/>
                <w:color w:val="000000"/>
              </w:rPr>
              <w:t>(bb)</w:t>
            </w:r>
            <w:r w:rsidRPr="00446404">
              <w:rPr>
                <w:bCs/>
                <w:color w:val="000000"/>
              </w:rPr>
              <w:tab/>
              <w:t>acts intended to materially impede the exercise of the  inspection and audit rights provided for under Clause 3.6.</w:t>
            </w:r>
          </w:p>
        </w:tc>
      </w:tr>
      <w:tr w:rsidR="00EA6DDF" w:rsidRPr="00446404" w:rsidTr="002B3902">
        <w:trPr>
          <w:cantSplit/>
        </w:trPr>
        <w:tc>
          <w:tcPr>
            <w:tcW w:w="2160" w:type="dxa"/>
          </w:tcPr>
          <w:p w:rsidR="000010E8" w:rsidRPr="00446404" w:rsidRDefault="000010E8" w:rsidP="002B3902">
            <w:pPr>
              <w:pStyle w:val="A1-Heading4"/>
            </w:pPr>
            <w:r w:rsidRPr="00446404">
              <w:lastRenderedPageBreak/>
              <w:t>1.9.2</w:t>
            </w:r>
          </w:p>
          <w:p w:rsidR="000010E8" w:rsidRPr="00446404" w:rsidRDefault="00EA6DDF" w:rsidP="002B3902">
            <w:pPr>
              <w:pStyle w:val="A1-Heading4"/>
            </w:pPr>
            <w:r w:rsidRPr="00446404">
              <w:t xml:space="preserve">Measures to be </w:t>
            </w:r>
          </w:p>
          <w:p w:rsidR="00EA6DDF" w:rsidRPr="00446404" w:rsidRDefault="00EA6DDF" w:rsidP="002B3902">
            <w:pPr>
              <w:pStyle w:val="A1-Heading4"/>
            </w:pPr>
            <w:r w:rsidRPr="00446404">
              <w:t>Taken</w:t>
            </w:r>
          </w:p>
        </w:tc>
        <w:tc>
          <w:tcPr>
            <w:tcW w:w="7200" w:type="dxa"/>
          </w:tcPr>
          <w:p w:rsidR="00EA6DDF" w:rsidRPr="00446404" w:rsidRDefault="00423D79" w:rsidP="0019533E">
            <w:pPr>
              <w:tabs>
                <w:tab w:val="left" w:pos="540"/>
              </w:tabs>
              <w:suppressAutoHyphens/>
              <w:spacing w:after="200"/>
              <w:ind w:left="576" w:hanging="576"/>
              <w:jc w:val="both"/>
              <w:rPr>
                <w:b/>
                <w:bCs/>
                <w:spacing w:val="-2"/>
                <w:sz w:val="20"/>
                <w:lang w:val="en-GB" w:eastAsia="it-IT"/>
              </w:rPr>
            </w:pPr>
            <w:r w:rsidRPr="00446404">
              <w:rPr>
                <w:bCs/>
              </w:rPr>
              <w:t xml:space="preserve"> </w:t>
            </w:r>
            <w:r w:rsidR="00EA6DDF" w:rsidRPr="00446404">
              <w:rPr>
                <w:bCs/>
              </w:rPr>
              <w:t>(vi)</w:t>
            </w:r>
            <w:r w:rsidR="00EA6DDF" w:rsidRPr="00446404">
              <w:rPr>
                <w:bCs/>
              </w:rPr>
              <w:tab/>
            </w:r>
            <w:r w:rsidRPr="00446404">
              <w:rPr>
                <w:bCs/>
              </w:rPr>
              <w:t xml:space="preserve">The </w:t>
            </w:r>
            <w:r w:rsidR="00EA6DDF" w:rsidRPr="00446404">
              <w:t>Consultant</w:t>
            </w:r>
            <w:r w:rsidRPr="00446404">
              <w:t xml:space="preserve"> may be sanctioned, declared</w:t>
            </w:r>
            <w:r w:rsidR="00EA6DDF" w:rsidRPr="00446404">
              <w:t xml:space="preserve"> ineligible, either indefinitely or for a stated period of time, to be awarded a contract </w:t>
            </w:r>
            <w:r w:rsidRPr="00446404">
              <w:t xml:space="preserve">by </w:t>
            </w:r>
            <w:r w:rsidR="0019533E" w:rsidRPr="00446404">
              <w:t>Government of the Republic of Mauritius</w:t>
            </w:r>
            <w:r w:rsidRPr="00446404">
              <w:t xml:space="preserve"> </w:t>
            </w:r>
            <w:r w:rsidR="00EA6DDF" w:rsidRPr="00446404">
              <w:t xml:space="preserve">if at any time </w:t>
            </w:r>
            <w:r w:rsidRPr="00446404">
              <w:t xml:space="preserve">it </w:t>
            </w:r>
            <w:r w:rsidR="00EA6DDF" w:rsidRPr="00446404">
              <w:t>determines that the Consultant has, directly or through an agent, engaged in corrupt, fraudulent, collusive or coercive practices in competing for, or in executing, a contract;</w:t>
            </w:r>
          </w:p>
        </w:tc>
      </w:tr>
      <w:tr w:rsidR="00E56FCC" w:rsidRPr="00446404" w:rsidTr="00346818">
        <w:tc>
          <w:tcPr>
            <w:tcW w:w="2160" w:type="dxa"/>
          </w:tcPr>
          <w:p w:rsidR="00E56FCC" w:rsidRPr="00446404" w:rsidRDefault="00E56FCC" w:rsidP="00346818">
            <w:pPr>
              <w:pStyle w:val="A1-Heading4"/>
              <w:tabs>
                <w:tab w:val="clear" w:pos="720"/>
              </w:tabs>
            </w:pPr>
            <w:r w:rsidRPr="00446404">
              <w:t>1.9.3</w:t>
            </w:r>
          </w:p>
          <w:p w:rsidR="00E56FCC" w:rsidRPr="00446404" w:rsidRDefault="00E56FCC" w:rsidP="00346818">
            <w:pPr>
              <w:pStyle w:val="A1-Heading4"/>
              <w:tabs>
                <w:tab w:val="clear" w:pos="720"/>
                <w:tab w:val="clear" w:pos="1062"/>
                <w:tab w:val="left" w:pos="342"/>
              </w:tabs>
              <w:jc w:val="both"/>
            </w:pPr>
            <w:r w:rsidRPr="00446404">
              <w:t xml:space="preserve">Commissions </w:t>
            </w:r>
          </w:p>
          <w:p w:rsidR="00E56FCC" w:rsidRPr="00446404" w:rsidRDefault="00E56FCC" w:rsidP="00346818">
            <w:pPr>
              <w:pStyle w:val="A1-Heading4"/>
              <w:tabs>
                <w:tab w:val="clear" w:pos="720"/>
                <w:tab w:val="clear" w:pos="1062"/>
                <w:tab w:val="left" w:pos="342"/>
              </w:tabs>
              <w:jc w:val="both"/>
            </w:pPr>
            <w:r w:rsidRPr="00446404">
              <w:t>and Fees</w:t>
            </w:r>
          </w:p>
        </w:tc>
        <w:tc>
          <w:tcPr>
            <w:tcW w:w="7200" w:type="dxa"/>
          </w:tcPr>
          <w:p w:rsidR="00E56FCC" w:rsidRPr="00446404" w:rsidRDefault="00E56FCC" w:rsidP="00346818">
            <w:pPr>
              <w:suppressAutoHyphens/>
              <w:spacing w:after="200"/>
              <w:jc w:val="both"/>
              <w:rPr>
                <w:iCs/>
              </w:rPr>
            </w:pPr>
            <w:r w:rsidRPr="00446404">
              <w:t>The Client will require the successful</w:t>
            </w:r>
            <w:r w:rsidRPr="00446404">
              <w:rPr>
                <w:b/>
                <w:smallCaps/>
              </w:rPr>
              <w:t xml:space="preserve"> </w:t>
            </w:r>
            <w:r w:rsidRPr="00446404">
              <w:rPr>
                <w:bCs/>
              </w:rPr>
              <w:t>Consultants to</w:t>
            </w:r>
            <w:r w:rsidRPr="00446404">
              <w:t xml:space="preserve"> disclose any commissions or fees that may have been paid or are to be paid to agents, representatives, or commission agents with respect to the selection process or execution of the contract.  The information disclosed must include at least the name and address of the agent, representative, or commission agent, the amount and currency, and the purpose of the commission or fee.</w:t>
            </w:r>
          </w:p>
        </w:tc>
      </w:tr>
      <w:tr w:rsidR="00EC453C" w:rsidRPr="00446404" w:rsidTr="002B3902">
        <w:tc>
          <w:tcPr>
            <w:tcW w:w="2160" w:type="dxa"/>
          </w:tcPr>
          <w:p w:rsidR="00EC453C" w:rsidRPr="00446404" w:rsidRDefault="00EC453C" w:rsidP="00346818">
            <w:pPr>
              <w:pStyle w:val="A1-Heading4"/>
              <w:tabs>
                <w:tab w:val="clear" w:pos="720"/>
              </w:tabs>
            </w:pPr>
            <w:r w:rsidRPr="00446404">
              <w:t>1.9.</w:t>
            </w:r>
            <w:r w:rsidR="00E56FCC" w:rsidRPr="00446404">
              <w:t>4</w:t>
            </w:r>
          </w:p>
          <w:p w:rsidR="00E56FCC" w:rsidRPr="00446404" w:rsidRDefault="00E56FCC" w:rsidP="00E56FCC">
            <w:pPr>
              <w:pStyle w:val="A1-Heading4"/>
              <w:tabs>
                <w:tab w:val="clear" w:pos="720"/>
                <w:tab w:val="clear" w:pos="1062"/>
                <w:tab w:val="left" w:pos="162"/>
              </w:tabs>
              <w:ind w:left="342" w:firstLine="0"/>
              <w:jc w:val="both"/>
            </w:pPr>
            <w:r w:rsidRPr="00446404">
              <w:t>Integrity Clause</w:t>
            </w:r>
          </w:p>
          <w:p w:rsidR="00E56FCC" w:rsidRPr="00446404" w:rsidRDefault="00E56FCC" w:rsidP="00346818">
            <w:pPr>
              <w:pStyle w:val="A1-Heading4"/>
              <w:tabs>
                <w:tab w:val="clear" w:pos="720"/>
                <w:tab w:val="clear" w:pos="1062"/>
                <w:tab w:val="left" w:pos="342"/>
              </w:tabs>
              <w:jc w:val="both"/>
            </w:pPr>
          </w:p>
          <w:p w:rsidR="00E56FCC" w:rsidRPr="00446404" w:rsidRDefault="00E56FCC" w:rsidP="00346818">
            <w:pPr>
              <w:pStyle w:val="A1-Heading4"/>
              <w:tabs>
                <w:tab w:val="clear" w:pos="720"/>
                <w:tab w:val="clear" w:pos="1062"/>
                <w:tab w:val="left" w:pos="342"/>
              </w:tabs>
              <w:jc w:val="both"/>
            </w:pPr>
          </w:p>
          <w:p w:rsidR="00E56FCC" w:rsidRPr="00446404" w:rsidRDefault="00E56FCC" w:rsidP="00346818">
            <w:pPr>
              <w:pStyle w:val="A1-Heading4"/>
              <w:tabs>
                <w:tab w:val="clear" w:pos="720"/>
                <w:tab w:val="clear" w:pos="1062"/>
                <w:tab w:val="left" w:pos="342"/>
              </w:tabs>
              <w:jc w:val="both"/>
            </w:pPr>
          </w:p>
          <w:p w:rsidR="00E56FCC" w:rsidRPr="00446404" w:rsidRDefault="00E56FCC" w:rsidP="00346818">
            <w:pPr>
              <w:pStyle w:val="A1-Heading4"/>
              <w:tabs>
                <w:tab w:val="clear" w:pos="720"/>
                <w:tab w:val="clear" w:pos="1062"/>
                <w:tab w:val="left" w:pos="342"/>
              </w:tabs>
              <w:jc w:val="both"/>
            </w:pPr>
          </w:p>
        </w:tc>
        <w:tc>
          <w:tcPr>
            <w:tcW w:w="7200" w:type="dxa"/>
          </w:tcPr>
          <w:p w:rsidR="00E56FCC" w:rsidRPr="00446404" w:rsidRDefault="00E56FCC" w:rsidP="00E56FCC">
            <w:pPr>
              <w:suppressAutoHyphens/>
              <w:overflowPunct w:val="0"/>
              <w:autoSpaceDE w:val="0"/>
              <w:autoSpaceDN w:val="0"/>
              <w:adjustRightInd w:val="0"/>
              <w:spacing w:after="200"/>
              <w:ind w:left="72" w:right="-72" w:hanging="72"/>
              <w:jc w:val="both"/>
              <w:textAlignment w:val="baseline"/>
            </w:pPr>
            <w:r w:rsidRPr="00446404">
              <w:t>The Consultant shall take steps to ensure that no person acting for it or on its behalf will engage in any type of fraud and corruption during the contract execution.</w:t>
            </w:r>
          </w:p>
          <w:p w:rsidR="00E56FCC" w:rsidRPr="00446404" w:rsidRDefault="00E56FCC" w:rsidP="00E56FCC">
            <w:pPr>
              <w:suppressAutoHyphens/>
              <w:spacing w:after="200"/>
              <w:jc w:val="both"/>
            </w:pPr>
            <w:r w:rsidRPr="00446404">
              <w:t>Transgression of the above is a serious offence and appropriate actions will be taken against such Consultant.</w:t>
            </w:r>
          </w:p>
          <w:p w:rsidR="00E56FCC" w:rsidRPr="00446404" w:rsidRDefault="00E56FCC" w:rsidP="00346818">
            <w:pPr>
              <w:suppressAutoHyphens/>
              <w:spacing w:after="200"/>
              <w:jc w:val="both"/>
              <w:rPr>
                <w:iCs/>
              </w:rPr>
            </w:pPr>
          </w:p>
        </w:tc>
      </w:tr>
    </w:tbl>
    <w:p w:rsidR="00EA6DDF" w:rsidRDefault="00EA6DDF" w:rsidP="00EA6DDF">
      <w:pPr>
        <w:pStyle w:val="BankNormal"/>
        <w:spacing w:after="0"/>
        <w:jc w:val="center"/>
      </w:pPr>
    </w:p>
    <w:p w:rsidR="00767E0F" w:rsidRDefault="00767E0F" w:rsidP="00EA6DDF">
      <w:pPr>
        <w:pStyle w:val="BankNormal"/>
        <w:spacing w:after="0"/>
        <w:jc w:val="center"/>
      </w:pPr>
    </w:p>
    <w:p w:rsidR="00767E0F" w:rsidRDefault="00767E0F" w:rsidP="00EA6DDF">
      <w:pPr>
        <w:pStyle w:val="BankNormal"/>
        <w:spacing w:after="0"/>
        <w:jc w:val="center"/>
      </w:pPr>
    </w:p>
    <w:p w:rsidR="00767E0F" w:rsidRDefault="00767E0F" w:rsidP="00EA6DDF">
      <w:pPr>
        <w:pStyle w:val="BankNormal"/>
        <w:spacing w:after="0"/>
        <w:jc w:val="center"/>
      </w:pPr>
    </w:p>
    <w:p w:rsidR="00767E0F" w:rsidRDefault="00767E0F" w:rsidP="00EA6DDF">
      <w:pPr>
        <w:pStyle w:val="BankNormal"/>
        <w:spacing w:after="0"/>
        <w:jc w:val="center"/>
      </w:pPr>
    </w:p>
    <w:p w:rsidR="00767E0F" w:rsidRPr="00446404" w:rsidRDefault="00767E0F" w:rsidP="00EA6DDF">
      <w:pPr>
        <w:pStyle w:val="BankNormal"/>
        <w:spacing w:after="0"/>
        <w:jc w:val="center"/>
      </w:pPr>
    </w:p>
    <w:p w:rsidR="00EA6DDF" w:rsidRPr="00446404" w:rsidRDefault="00EA6DDF" w:rsidP="00EA6DDF">
      <w:pPr>
        <w:pStyle w:val="A2-Heading2"/>
      </w:pPr>
      <w:bookmarkStart w:id="121" w:name="_Toc219808224"/>
      <w:bookmarkStart w:id="122" w:name="_Toc224830301"/>
      <w:r w:rsidRPr="00446404">
        <w:lastRenderedPageBreak/>
        <w:t>2.  Commencement, Completion, Modification and Termination of Contract</w:t>
      </w:r>
      <w:bookmarkEnd w:id="121"/>
      <w:bookmarkEnd w:id="122"/>
    </w:p>
    <w:p w:rsidR="00FF7A6E" w:rsidRPr="00446404" w:rsidRDefault="00FF7A6E" w:rsidP="00EA6DDF">
      <w:pPr>
        <w:pStyle w:val="A2-Heading2"/>
      </w:pPr>
    </w:p>
    <w:p w:rsidR="00EA6DDF" w:rsidRPr="00446404" w:rsidRDefault="00EA6DDF" w:rsidP="00EA6DDF">
      <w:pPr>
        <w:pStyle w:val="BankNormal"/>
        <w:spacing w:after="0"/>
        <w:rPr>
          <w:spacing w:val="-3"/>
          <w:szCs w:val="24"/>
          <w:lang w:val="en-GB" w:eastAsia="it-IT"/>
        </w:rPr>
      </w:pPr>
    </w:p>
    <w:tbl>
      <w:tblPr>
        <w:tblW w:w="9468" w:type="dxa"/>
        <w:tblLayout w:type="fixed"/>
        <w:tblLook w:val="0000" w:firstRow="0" w:lastRow="0" w:firstColumn="0" w:lastColumn="0" w:noHBand="0" w:noVBand="0"/>
      </w:tblPr>
      <w:tblGrid>
        <w:gridCol w:w="2268"/>
        <w:gridCol w:w="7200"/>
      </w:tblGrid>
      <w:tr w:rsidR="00EA6DDF" w:rsidRPr="00446404" w:rsidTr="002B3902">
        <w:tc>
          <w:tcPr>
            <w:tcW w:w="2268" w:type="dxa"/>
          </w:tcPr>
          <w:p w:rsidR="00EA6DDF" w:rsidRPr="00446404" w:rsidRDefault="00EA6DDF" w:rsidP="002B3902">
            <w:pPr>
              <w:pStyle w:val="A2-Heading3"/>
            </w:pPr>
            <w:bookmarkStart w:id="123" w:name="_Toc219808225"/>
            <w:bookmarkStart w:id="124" w:name="_Toc224830302"/>
            <w:r w:rsidRPr="00446404">
              <w:t>2.1</w:t>
            </w:r>
            <w:r w:rsidRPr="00446404">
              <w:tab/>
              <w:t>Effectiveness of Contract</w:t>
            </w:r>
            <w:bookmarkEnd w:id="123"/>
            <w:bookmarkEnd w:id="124"/>
          </w:p>
        </w:tc>
        <w:tc>
          <w:tcPr>
            <w:tcW w:w="7200" w:type="dxa"/>
          </w:tcPr>
          <w:p w:rsidR="00EA6DDF" w:rsidRPr="00446404" w:rsidRDefault="00EA6DDF" w:rsidP="00346FED">
            <w:pPr>
              <w:pStyle w:val="Corpsdetexte2"/>
              <w:numPr>
                <w:ilvl w:val="12"/>
                <w:numId w:val="0"/>
              </w:numPr>
              <w:spacing w:after="200"/>
            </w:pPr>
            <w:r w:rsidRPr="00446404">
              <w:t xml:space="preserve">This Contract shall come into effect on the date the Contract is signed by both </w:t>
            </w:r>
            <w:r w:rsidR="00346FED" w:rsidRPr="00446404">
              <w:t>p</w:t>
            </w:r>
            <w:r w:rsidRPr="00446404">
              <w:t>arties or such other later date as may be stated in the SC.  The date the Contract comes into effect is defined as the Effective Date.</w:t>
            </w:r>
          </w:p>
        </w:tc>
      </w:tr>
      <w:tr w:rsidR="00EA6DDF" w:rsidRPr="00446404" w:rsidTr="002B3902">
        <w:tc>
          <w:tcPr>
            <w:tcW w:w="2268" w:type="dxa"/>
          </w:tcPr>
          <w:p w:rsidR="00EA6DDF" w:rsidRPr="00446404" w:rsidRDefault="00EA6DDF" w:rsidP="002B3902">
            <w:pPr>
              <w:pStyle w:val="A2-Heading3"/>
            </w:pPr>
            <w:bookmarkStart w:id="125" w:name="_Toc219808226"/>
            <w:bookmarkStart w:id="126" w:name="_Toc224830303"/>
            <w:r w:rsidRPr="00446404">
              <w:t>2.2</w:t>
            </w:r>
            <w:r w:rsidRPr="00446404">
              <w:tab/>
              <w:t>Commence</w:t>
            </w:r>
            <w:r w:rsidRPr="00446404">
              <w:softHyphen/>
              <w:t>ment of Services</w:t>
            </w:r>
            <w:bookmarkEnd w:id="125"/>
            <w:bookmarkEnd w:id="126"/>
          </w:p>
        </w:tc>
        <w:tc>
          <w:tcPr>
            <w:tcW w:w="7200" w:type="dxa"/>
          </w:tcPr>
          <w:p w:rsidR="00EA6DDF" w:rsidRPr="00446404" w:rsidRDefault="00EA6DDF" w:rsidP="002B3902">
            <w:pPr>
              <w:numPr>
                <w:ilvl w:val="12"/>
                <w:numId w:val="0"/>
              </w:numPr>
              <w:spacing w:after="200"/>
              <w:ind w:right="-72"/>
              <w:jc w:val="both"/>
            </w:pPr>
            <w:r w:rsidRPr="00446404">
              <w:t>The Consultant shall begin carrying out the Services not later than the number of days after the Effective Date specified in the SC.</w:t>
            </w:r>
          </w:p>
        </w:tc>
      </w:tr>
      <w:tr w:rsidR="00EA6DDF" w:rsidRPr="00446404" w:rsidTr="002B3902">
        <w:tc>
          <w:tcPr>
            <w:tcW w:w="2268" w:type="dxa"/>
          </w:tcPr>
          <w:p w:rsidR="00EA6DDF" w:rsidRPr="00446404" w:rsidRDefault="00EA6DDF" w:rsidP="002B3902">
            <w:pPr>
              <w:pStyle w:val="A2-Heading3"/>
            </w:pPr>
            <w:bookmarkStart w:id="127" w:name="_Toc219808227"/>
            <w:bookmarkStart w:id="128" w:name="_Toc224830304"/>
            <w:r w:rsidRPr="00446404">
              <w:t>2.3</w:t>
            </w:r>
            <w:r w:rsidRPr="00446404">
              <w:tab/>
              <w:t>Expiration of Contract</w:t>
            </w:r>
            <w:bookmarkEnd w:id="127"/>
            <w:bookmarkEnd w:id="128"/>
          </w:p>
        </w:tc>
        <w:tc>
          <w:tcPr>
            <w:tcW w:w="7200" w:type="dxa"/>
          </w:tcPr>
          <w:p w:rsidR="00EA6DDF" w:rsidRPr="00446404" w:rsidRDefault="00EA6DDF" w:rsidP="002B3902">
            <w:pPr>
              <w:spacing w:after="200"/>
              <w:ind w:right="-72"/>
              <w:jc w:val="both"/>
            </w:pPr>
            <w:r w:rsidRPr="00446404">
              <w:t>Unless terminated earlier pursuant to Clause GC 2.6 hereof, this Contract shall expire at the end of such time period after the Effective Date as specified in the SC.</w:t>
            </w:r>
          </w:p>
        </w:tc>
      </w:tr>
      <w:tr w:rsidR="00EA6DDF" w:rsidRPr="00446404" w:rsidTr="002B3902">
        <w:tc>
          <w:tcPr>
            <w:tcW w:w="2268" w:type="dxa"/>
          </w:tcPr>
          <w:p w:rsidR="00EA6DDF" w:rsidRPr="00446404" w:rsidRDefault="00EA6DDF" w:rsidP="002B3902">
            <w:pPr>
              <w:pStyle w:val="A2-Heading3"/>
            </w:pPr>
            <w:bookmarkStart w:id="129" w:name="_Toc219808228"/>
            <w:bookmarkStart w:id="130" w:name="_Toc224830305"/>
            <w:r w:rsidRPr="00446404">
              <w:t>2.4</w:t>
            </w:r>
            <w:r w:rsidRPr="00446404">
              <w:tab/>
              <w:t>Modifications or Variations</w:t>
            </w:r>
            <w:bookmarkEnd w:id="129"/>
            <w:bookmarkEnd w:id="130"/>
          </w:p>
        </w:tc>
        <w:tc>
          <w:tcPr>
            <w:tcW w:w="7200" w:type="dxa"/>
          </w:tcPr>
          <w:p w:rsidR="00EA6DDF" w:rsidRPr="00446404" w:rsidRDefault="00EA6DDF" w:rsidP="007D0912">
            <w:pPr>
              <w:pStyle w:val="Corpsdetexte"/>
              <w:spacing w:after="200"/>
            </w:pPr>
            <w:r w:rsidRPr="00446404">
              <w:rPr>
                <w:lang w:val="en-GB" w:eastAsia="it-IT"/>
              </w:rPr>
              <w:t>Any modification or variation of the terms and conditions of this Contract, including any modification or variation of the scope of the Services, may only be made by written agreement between the Parties.  However, each Party shall give due consideration to any proposal for modification or variation made by the other Party.</w:t>
            </w:r>
          </w:p>
        </w:tc>
      </w:tr>
      <w:tr w:rsidR="00EA6DDF" w:rsidRPr="00446404" w:rsidTr="002B3902">
        <w:tc>
          <w:tcPr>
            <w:tcW w:w="2268" w:type="dxa"/>
          </w:tcPr>
          <w:p w:rsidR="00EA6DDF" w:rsidRPr="00446404" w:rsidRDefault="00EA6DDF" w:rsidP="002B3902">
            <w:pPr>
              <w:pStyle w:val="A2-Heading3"/>
              <w:rPr>
                <w:lang w:val="fr-FR"/>
              </w:rPr>
            </w:pPr>
            <w:bookmarkStart w:id="131" w:name="_Toc219808229"/>
            <w:bookmarkStart w:id="132" w:name="_Toc224830306"/>
            <w:r w:rsidRPr="00446404">
              <w:rPr>
                <w:lang w:val="fr-FR"/>
              </w:rPr>
              <w:t>2.5</w:t>
            </w:r>
            <w:r w:rsidRPr="00446404">
              <w:rPr>
                <w:lang w:val="fr-FR"/>
              </w:rPr>
              <w:tab/>
              <w:t>Force Majeure</w:t>
            </w:r>
            <w:bookmarkEnd w:id="131"/>
            <w:bookmarkEnd w:id="132"/>
          </w:p>
          <w:p w:rsidR="00EA6DDF" w:rsidRPr="00446404" w:rsidRDefault="00EA6DDF" w:rsidP="002B3902">
            <w:pPr>
              <w:pStyle w:val="BankNormal"/>
              <w:spacing w:after="0"/>
              <w:rPr>
                <w:b/>
                <w:bCs/>
                <w:lang w:val="fr-FR"/>
              </w:rPr>
            </w:pPr>
          </w:p>
        </w:tc>
        <w:tc>
          <w:tcPr>
            <w:tcW w:w="7200" w:type="dxa"/>
          </w:tcPr>
          <w:p w:rsidR="00EA6DDF" w:rsidRPr="00446404" w:rsidRDefault="00EA6DDF" w:rsidP="002B3902">
            <w:pPr>
              <w:spacing w:after="200"/>
              <w:ind w:right="-72"/>
              <w:jc w:val="both"/>
              <w:rPr>
                <w:lang w:val="fr-FR"/>
              </w:rPr>
            </w:pPr>
          </w:p>
        </w:tc>
      </w:tr>
      <w:tr w:rsidR="00EA6DDF" w:rsidRPr="00446404" w:rsidTr="002B3902">
        <w:tc>
          <w:tcPr>
            <w:tcW w:w="2268" w:type="dxa"/>
          </w:tcPr>
          <w:p w:rsidR="00EA6DDF" w:rsidRPr="00446404" w:rsidRDefault="00EA6DDF" w:rsidP="002B3902">
            <w:pPr>
              <w:pStyle w:val="Titre4"/>
              <w:keepNext w:val="0"/>
              <w:tabs>
                <w:tab w:val="clear" w:pos="720"/>
                <w:tab w:val="left" w:pos="1062"/>
              </w:tabs>
              <w:ind w:left="1062" w:hanging="720"/>
              <w:rPr>
                <w:iCs/>
                <w:sz w:val="24"/>
                <w:lang w:val="fr-FR"/>
              </w:rPr>
            </w:pPr>
            <w:r w:rsidRPr="00446404">
              <w:rPr>
                <w:iCs/>
                <w:sz w:val="24"/>
                <w:lang w:val="fr-FR"/>
              </w:rPr>
              <w:t xml:space="preserve">2.5.1  </w:t>
            </w:r>
            <w:r w:rsidRPr="00446404">
              <w:rPr>
                <w:iCs/>
                <w:sz w:val="24"/>
              </w:rPr>
              <w:t>Definition</w:t>
            </w:r>
          </w:p>
        </w:tc>
        <w:tc>
          <w:tcPr>
            <w:tcW w:w="7200" w:type="dxa"/>
          </w:tcPr>
          <w:p w:rsidR="00EA6DDF" w:rsidRPr="00446404" w:rsidRDefault="00EA6DDF" w:rsidP="002B3902">
            <w:pPr>
              <w:numPr>
                <w:ilvl w:val="12"/>
                <w:numId w:val="0"/>
              </w:numPr>
              <w:spacing w:after="200"/>
              <w:ind w:right="-72"/>
              <w:jc w:val="both"/>
            </w:pPr>
            <w:r w:rsidRPr="00446404">
              <w:t>For the purposes of this Contract, “Force Majeure” means an event which is beyond the reasonable control of a Party and which makes a Party’s performance of its obligations under the Contract impossible or so impractical as to be considered impossible under the circumstances.</w:t>
            </w:r>
          </w:p>
        </w:tc>
      </w:tr>
      <w:tr w:rsidR="00EA6DDF" w:rsidRPr="00446404" w:rsidTr="002B3902">
        <w:tc>
          <w:tcPr>
            <w:tcW w:w="2268" w:type="dxa"/>
          </w:tcPr>
          <w:p w:rsidR="000010E8" w:rsidRPr="00446404" w:rsidRDefault="00EA6DDF" w:rsidP="002B3902">
            <w:pPr>
              <w:pStyle w:val="Titre4"/>
              <w:keepNext w:val="0"/>
              <w:tabs>
                <w:tab w:val="left" w:pos="1062"/>
              </w:tabs>
              <w:ind w:left="1062" w:hanging="720"/>
              <w:rPr>
                <w:iCs/>
                <w:sz w:val="24"/>
              </w:rPr>
            </w:pPr>
            <w:bookmarkStart w:id="133" w:name="_Toc350849388"/>
            <w:r w:rsidRPr="00446404">
              <w:rPr>
                <w:iCs/>
                <w:sz w:val="24"/>
              </w:rPr>
              <w:t>2.5.2</w:t>
            </w:r>
            <w:r w:rsidRPr="00446404">
              <w:rPr>
                <w:iCs/>
                <w:sz w:val="24"/>
              </w:rPr>
              <w:tab/>
              <w:t>No</w:t>
            </w:r>
          </w:p>
          <w:p w:rsidR="000010E8" w:rsidRPr="00446404" w:rsidRDefault="00EA6DDF" w:rsidP="002B3902">
            <w:pPr>
              <w:pStyle w:val="Titre4"/>
              <w:keepNext w:val="0"/>
              <w:tabs>
                <w:tab w:val="left" w:pos="1062"/>
              </w:tabs>
              <w:ind w:left="1062" w:hanging="720"/>
              <w:rPr>
                <w:iCs/>
                <w:sz w:val="24"/>
              </w:rPr>
            </w:pPr>
            <w:r w:rsidRPr="00446404">
              <w:rPr>
                <w:iCs/>
                <w:sz w:val="24"/>
              </w:rPr>
              <w:t xml:space="preserve">Breach of </w:t>
            </w:r>
          </w:p>
          <w:p w:rsidR="00EA6DDF" w:rsidRPr="00446404" w:rsidRDefault="00EA6DDF" w:rsidP="002B3902">
            <w:pPr>
              <w:pStyle w:val="Titre4"/>
              <w:keepNext w:val="0"/>
              <w:tabs>
                <w:tab w:val="left" w:pos="1062"/>
              </w:tabs>
              <w:ind w:left="1062" w:hanging="720"/>
              <w:rPr>
                <w:iCs/>
                <w:sz w:val="24"/>
              </w:rPr>
            </w:pPr>
            <w:r w:rsidRPr="00446404">
              <w:rPr>
                <w:iCs/>
                <w:sz w:val="24"/>
              </w:rPr>
              <w:t>Contract</w:t>
            </w:r>
            <w:bookmarkEnd w:id="133"/>
          </w:p>
        </w:tc>
        <w:tc>
          <w:tcPr>
            <w:tcW w:w="7200" w:type="dxa"/>
          </w:tcPr>
          <w:p w:rsidR="00EA6DDF" w:rsidRPr="00446404" w:rsidRDefault="00EA6DDF" w:rsidP="002B3902">
            <w:pPr>
              <w:numPr>
                <w:ilvl w:val="12"/>
                <w:numId w:val="0"/>
              </w:numPr>
              <w:spacing w:after="220"/>
              <w:ind w:right="-72"/>
              <w:jc w:val="both"/>
            </w:pPr>
            <w:r w:rsidRPr="00446404">
              <w:t>The failure of a Party to fulfill any of its obligations under the contract shall not be considered to be a breach of, or default under, this Contract insofar as such inability arises from an event of Force Majeure, provided that the Party affected by such an event (a) has taken all reasonable precautions, due care and reasonable alternative measures in order to carry out the terms and conditions of this Contract, and (b) has informed the other Party as soon as possible about the occurrence of such an event.</w:t>
            </w:r>
          </w:p>
        </w:tc>
      </w:tr>
      <w:tr w:rsidR="00EA6DDF" w:rsidRPr="00446404" w:rsidTr="002B3902">
        <w:tc>
          <w:tcPr>
            <w:tcW w:w="2268" w:type="dxa"/>
          </w:tcPr>
          <w:p w:rsidR="00EA6DDF" w:rsidRPr="00446404" w:rsidRDefault="00EA6DDF" w:rsidP="002B3902">
            <w:pPr>
              <w:pStyle w:val="Titre4"/>
              <w:keepNext w:val="0"/>
              <w:tabs>
                <w:tab w:val="clear" w:pos="720"/>
                <w:tab w:val="left" w:pos="1062"/>
              </w:tabs>
              <w:ind w:left="1062" w:hanging="720"/>
              <w:rPr>
                <w:iCs/>
                <w:sz w:val="24"/>
              </w:rPr>
            </w:pPr>
            <w:bookmarkStart w:id="134" w:name="_Toc350849389"/>
            <w:r w:rsidRPr="00446404">
              <w:rPr>
                <w:iCs/>
                <w:sz w:val="24"/>
              </w:rPr>
              <w:t>2.5.3   Extension of Time</w:t>
            </w:r>
            <w:bookmarkEnd w:id="134"/>
          </w:p>
        </w:tc>
        <w:tc>
          <w:tcPr>
            <w:tcW w:w="7200" w:type="dxa"/>
          </w:tcPr>
          <w:p w:rsidR="00EA6DDF" w:rsidRPr="00446404" w:rsidRDefault="00EA6DDF" w:rsidP="002B3902">
            <w:pPr>
              <w:numPr>
                <w:ilvl w:val="12"/>
                <w:numId w:val="0"/>
              </w:numPr>
              <w:spacing w:after="220"/>
              <w:ind w:right="-72"/>
              <w:jc w:val="both"/>
            </w:pPr>
            <w:r w:rsidRPr="00446404">
              <w:t>Any period within which a Party shall, pursuant to this Contract, complete any action or task, shall be extended for a period equal to the time during which such Party was unable to perform such action as a result of Force Majeure.</w:t>
            </w:r>
          </w:p>
        </w:tc>
      </w:tr>
      <w:tr w:rsidR="00EA6DDF" w:rsidRPr="00446404" w:rsidTr="002B3902">
        <w:tc>
          <w:tcPr>
            <w:tcW w:w="2268" w:type="dxa"/>
          </w:tcPr>
          <w:p w:rsidR="00EA6DDF" w:rsidRPr="00446404" w:rsidRDefault="00EA6DDF" w:rsidP="002B3902">
            <w:pPr>
              <w:pStyle w:val="Titre4"/>
              <w:keepNext w:val="0"/>
              <w:tabs>
                <w:tab w:val="left" w:pos="1062"/>
              </w:tabs>
              <w:ind w:left="1062" w:hanging="720"/>
              <w:rPr>
                <w:iCs/>
                <w:sz w:val="24"/>
              </w:rPr>
            </w:pPr>
            <w:bookmarkStart w:id="135" w:name="_Toc350849390"/>
            <w:r w:rsidRPr="00446404">
              <w:rPr>
                <w:iCs/>
                <w:sz w:val="24"/>
              </w:rPr>
              <w:t>2.5.4   Payments</w:t>
            </w:r>
            <w:bookmarkEnd w:id="135"/>
          </w:p>
        </w:tc>
        <w:tc>
          <w:tcPr>
            <w:tcW w:w="7200" w:type="dxa"/>
          </w:tcPr>
          <w:p w:rsidR="00EA6DDF" w:rsidRPr="00446404" w:rsidRDefault="00EA6DDF" w:rsidP="002B3902">
            <w:pPr>
              <w:numPr>
                <w:ilvl w:val="12"/>
                <w:numId w:val="0"/>
              </w:numPr>
              <w:spacing w:after="220"/>
              <w:ind w:right="-72"/>
              <w:jc w:val="both"/>
            </w:pPr>
            <w:r w:rsidRPr="00446404">
              <w:t>During the period of their inability to perform the Services as a result of an event of Force Majeure, the Consultant shall be entitled to continue to be paid under the terms of this Contract, as well as to be reimbursed for additional costs reasonably and necessarily incurred by them during such period for the purposes of the Services and in reactivating the Service after the end of such period.</w:t>
            </w:r>
          </w:p>
        </w:tc>
      </w:tr>
      <w:tr w:rsidR="00EA6DDF" w:rsidRPr="00446404" w:rsidTr="002B3902">
        <w:tc>
          <w:tcPr>
            <w:tcW w:w="2268" w:type="dxa"/>
          </w:tcPr>
          <w:p w:rsidR="00EA6DDF" w:rsidRPr="00446404" w:rsidRDefault="00EA6DDF" w:rsidP="002B3902">
            <w:pPr>
              <w:pStyle w:val="A2-Heading3"/>
            </w:pPr>
            <w:bookmarkStart w:id="136" w:name="_Toc219808230"/>
            <w:bookmarkStart w:id="137" w:name="_Toc224830307"/>
            <w:r w:rsidRPr="00446404">
              <w:lastRenderedPageBreak/>
              <w:t>2.6</w:t>
            </w:r>
            <w:r w:rsidRPr="00446404">
              <w:tab/>
              <w:t>Termination</w:t>
            </w:r>
            <w:bookmarkEnd w:id="136"/>
            <w:bookmarkEnd w:id="137"/>
          </w:p>
          <w:p w:rsidR="00EA6DDF" w:rsidRPr="00446404" w:rsidRDefault="00EA6DDF" w:rsidP="002B3902">
            <w:pPr>
              <w:pStyle w:val="BankNormal"/>
              <w:spacing w:after="0"/>
              <w:rPr>
                <w:b/>
                <w:bCs/>
              </w:rPr>
            </w:pPr>
          </w:p>
        </w:tc>
        <w:tc>
          <w:tcPr>
            <w:tcW w:w="7200" w:type="dxa"/>
          </w:tcPr>
          <w:p w:rsidR="00EA6DDF" w:rsidRPr="00446404" w:rsidRDefault="00EA6DDF" w:rsidP="002B3902">
            <w:pPr>
              <w:spacing w:after="220"/>
              <w:ind w:right="-72"/>
              <w:jc w:val="both"/>
            </w:pPr>
          </w:p>
        </w:tc>
      </w:tr>
      <w:tr w:rsidR="00EA6DDF" w:rsidRPr="00446404" w:rsidTr="002B3902">
        <w:tc>
          <w:tcPr>
            <w:tcW w:w="2268" w:type="dxa"/>
          </w:tcPr>
          <w:p w:rsidR="00EA6DDF" w:rsidRPr="00446404" w:rsidRDefault="00EA6DDF" w:rsidP="002B3902">
            <w:pPr>
              <w:pStyle w:val="Titre4"/>
              <w:keepNext w:val="0"/>
              <w:tabs>
                <w:tab w:val="left" w:pos="1062"/>
              </w:tabs>
              <w:ind w:left="1062" w:hanging="720"/>
              <w:rPr>
                <w:sz w:val="24"/>
              </w:rPr>
            </w:pPr>
            <w:bookmarkStart w:id="138" w:name="_Toc350849392"/>
            <w:r w:rsidRPr="00446404">
              <w:rPr>
                <w:sz w:val="24"/>
              </w:rPr>
              <w:t>2.6.1</w:t>
            </w:r>
            <w:r w:rsidRPr="00446404">
              <w:rPr>
                <w:sz w:val="24"/>
              </w:rPr>
              <w:tab/>
              <w:t xml:space="preserve">By the </w:t>
            </w:r>
            <w:r w:rsidR="0047056D" w:rsidRPr="00446404">
              <w:rPr>
                <w:sz w:val="24"/>
              </w:rPr>
              <w:t>Client</w:t>
            </w:r>
            <w:bookmarkEnd w:id="138"/>
          </w:p>
          <w:p w:rsidR="00EA6DDF" w:rsidRPr="00446404" w:rsidRDefault="00EA6DDF" w:rsidP="002B3902">
            <w:pPr>
              <w:numPr>
                <w:ilvl w:val="12"/>
                <w:numId w:val="0"/>
              </w:numPr>
              <w:ind w:left="882" w:hanging="540"/>
              <w:rPr>
                <w:b/>
                <w:bCs/>
              </w:rPr>
            </w:pPr>
          </w:p>
        </w:tc>
        <w:tc>
          <w:tcPr>
            <w:tcW w:w="7200" w:type="dxa"/>
          </w:tcPr>
          <w:p w:rsidR="00EA6DDF" w:rsidRPr="00446404" w:rsidRDefault="00EA6DDF" w:rsidP="002B3902">
            <w:pPr>
              <w:pStyle w:val="Corpsdetexte2"/>
              <w:numPr>
                <w:ilvl w:val="12"/>
                <w:numId w:val="0"/>
              </w:numPr>
              <w:spacing w:after="220"/>
            </w:pPr>
            <w:r w:rsidRPr="00446404">
              <w:t xml:space="preserve">The </w:t>
            </w:r>
            <w:r w:rsidR="0047056D" w:rsidRPr="00446404">
              <w:t>Client</w:t>
            </w:r>
            <w:r w:rsidRPr="00446404">
              <w:t xml:space="preserve"> may terminate this Contract in case of the occurrence of any of the events specified in paragraphs (a) through (f) of this Clause GC 2.6.1. In such an occurrence the </w:t>
            </w:r>
            <w:r w:rsidR="0047056D" w:rsidRPr="00446404">
              <w:t>Client</w:t>
            </w:r>
            <w:r w:rsidRPr="00446404">
              <w:t xml:space="preserve"> shall give a not less than thirty (30) days’ written notice of termination to the Consultant, and sixty (60) days’ in the case of the event referred to in (e).</w:t>
            </w:r>
          </w:p>
          <w:p w:rsidR="00EA6DDF" w:rsidRPr="00446404" w:rsidRDefault="00EA6DDF" w:rsidP="002B3902">
            <w:pPr>
              <w:numPr>
                <w:ilvl w:val="12"/>
                <w:numId w:val="0"/>
              </w:numPr>
              <w:tabs>
                <w:tab w:val="left" w:pos="540"/>
              </w:tabs>
              <w:spacing w:after="220"/>
              <w:ind w:left="547" w:right="-72" w:hanging="547"/>
              <w:jc w:val="both"/>
            </w:pPr>
            <w:r w:rsidRPr="00446404">
              <w:t>(a)</w:t>
            </w:r>
            <w:r w:rsidRPr="00446404">
              <w:tab/>
              <w:t xml:space="preserve">If the Consultant does not remedy a failure in the performance of </w:t>
            </w:r>
            <w:r w:rsidR="005832F0" w:rsidRPr="00446404">
              <w:t>its</w:t>
            </w:r>
            <w:r w:rsidRPr="00446404">
              <w:t xml:space="preserve"> obligations under the Contract, within thirty (30) days after being notified or within any further period as the </w:t>
            </w:r>
            <w:r w:rsidR="0047056D" w:rsidRPr="00446404">
              <w:t>Client</w:t>
            </w:r>
            <w:r w:rsidRPr="00446404">
              <w:t xml:space="preserve"> may have subsequently approved in writing.</w:t>
            </w:r>
          </w:p>
          <w:p w:rsidR="00EA6DDF" w:rsidRPr="00446404" w:rsidRDefault="00EA6DDF" w:rsidP="002B3902">
            <w:pPr>
              <w:numPr>
                <w:ilvl w:val="12"/>
                <w:numId w:val="0"/>
              </w:numPr>
              <w:tabs>
                <w:tab w:val="left" w:pos="540"/>
              </w:tabs>
              <w:spacing w:after="220"/>
              <w:ind w:left="547" w:right="-72" w:hanging="547"/>
              <w:jc w:val="both"/>
            </w:pPr>
            <w:r w:rsidRPr="00446404">
              <w:t>(b)</w:t>
            </w:r>
            <w:r w:rsidRPr="00446404">
              <w:tab/>
              <w:t>If the Consultant becomes insolvent or bankrupt.</w:t>
            </w:r>
          </w:p>
          <w:p w:rsidR="00EA6DDF" w:rsidRPr="00446404" w:rsidRDefault="00EA6DDF" w:rsidP="002B3902">
            <w:pPr>
              <w:numPr>
                <w:ilvl w:val="12"/>
                <w:numId w:val="0"/>
              </w:numPr>
              <w:tabs>
                <w:tab w:val="left" w:pos="540"/>
              </w:tabs>
              <w:spacing w:after="220"/>
              <w:ind w:left="547" w:right="-72" w:hanging="547"/>
              <w:jc w:val="both"/>
            </w:pPr>
            <w:r w:rsidRPr="00446404">
              <w:t>(c)</w:t>
            </w:r>
            <w:r w:rsidRPr="00446404">
              <w:tab/>
              <w:t>If the Consultant, in the judg</w:t>
            </w:r>
            <w:r w:rsidR="005832F0" w:rsidRPr="00446404">
              <w:t>e</w:t>
            </w:r>
            <w:r w:rsidRPr="00446404">
              <w:t xml:space="preserve">ment of the </w:t>
            </w:r>
            <w:r w:rsidR="0047056D" w:rsidRPr="00446404">
              <w:t>Client</w:t>
            </w:r>
            <w:r w:rsidRPr="00446404">
              <w:t xml:space="preserve"> has engaged in corrupt or fraudulent practices in competing for or in executing the Contract.</w:t>
            </w:r>
          </w:p>
          <w:p w:rsidR="00EA6DDF" w:rsidRPr="00446404" w:rsidRDefault="00EA6DDF" w:rsidP="002B3902">
            <w:pPr>
              <w:numPr>
                <w:ilvl w:val="12"/>
                <w:numId w:val="0"/>
              </w:numPr>
              <w:tabs>
                <w:tab w:val="left" w:pos="540"/>
              </w:tabs>
              <w:spacing w:after="220"/>
              <w:ind w:left="547" w:right="-72" w:hanging="547"/>
              <w:jc w:val="both"/>
            </w:pPr>
            <w:r w:rsidRPr="00446404">
              <w:t>(d)</w:t>
            </w:r>
            <w:r w:rsidRPr="00446404">
              <w:tab/>
              <w:t xml:space="preserve">If, as the result of Force Majeure, the Consultant </w:t>
            </w:r>
            <w:r w:rsidR="005832F0" w:rsidRPr="00446404">
              <w:t>is</w:t>
            </w:r>
            <w:r w:rsidRPr="00446404">
              <w:t xml:space="preserve"> unable to perform a material portion of the Services for a period of not less than sixty (60) days.</w:t>
            </w:r>
          </w:p>
          <w:p w:rsidR="00EA6DDF" w:rsidRPr="00446404" w:rsidRDefault="00EA6DDF" w:rsidP="002B3902">
            <w:pPr>
              <w:tabs>
                <w:tab w:val="left" w:pos="540"/>
              </w:tabs>
              <w:spacing w:after="220"/>
              <w:ind w:left="547" w:right="-72" w:hanging="547"/>
              <w:jc w:val="both"/>
            </w:pPr>
            <w:r w:rsidRPr="00446404">
              <w:t>(e)</w:t>
            </w:r>
            <w:r w:rsidRPr="00446404">
              <w:tab/>
              <w:t xml:space="preserve">If the </w:t>
            </w:r>
            <w:r w:rsidR="0047056D" w:rsidRPr="00446404">
              <w:t>Client</w:t>
            </w:r>
            <w:r w:rsidRPr="00446404">
              <w:t>, in its sole discretion and for any reason whatsoever, decides to terminate this Contract.</w:t>
            </w:r>
          </w:p>
          <w:p w:rsidR="00826A38" w:rsidRPr="00446404" w:rsidRDefault="00EA6DDF" w:rsidP="00113C90">
            <w:pPr>
              <w:tabs>
                <w:tab w:val="left" w:pos="540"/>
              </w:tabs>
              <w:spacing w:after="220"/>
              <w:ind w:left="540" w:right="-72" w:hanging="540"/>
              <w:jc w:val="both"/>
            </w:pPr>
            <w:r w:rsidRPr="00446404">
              <w:t>(f)</w:t>
            </w:r>
            <w:r w:rsidRPr="00446404">
              <w:tab/>
              <w:t>If the Consultant fails to comply with any final decision reached as a result of arbitration proceedings pursuant to Clause GC 8 hereof.</w:t>
            </w:r>
          </w:p>
        </w:tc>
      </w:tr>
      <w:tr w:rsidR="00EA6DDF" w:rsidRPr="00446404" w:rsidTr="002B3902">
        <w:tc>
          <w:tcPr>
            <w:tcW w:w="2268" w:type="dxa"/>
          </w:tcPr>
          <w:p w:rsidR="00826A38" w:rsidRPr="00446404" w:rsidRDefault="00EA6DDF" w:rsidP="002B3902">
            <w:pPr>
              <w:pStyle w:val="Titre4"/>
              <w:keepNext w:val="0"/>
              <w:tabs>
                <w:tab w:val="left" w:pos="1062"/>
              </w:tabs>
              <w:ind w:left="1066" w:hanging="720"/>
              <w:rPr>
                <w:iCs/>
                <w:spacing w:val="-3"/>
                <w:sz w:val="24"/>
              </w:rPr>
            </w:pPr>
            <w:r w:rsidRPr="00446404">
              <w:rPr>
                <w:iCs/>
                <w:spacing w:val="-3"/>
                <w:sz w:val="24"/>
              </w:rPr>
              <w:t>2.6.2</w:t>
            </w:r>
            <w:r w:rsidRPr="00446404">
              <w:rPr>
                <w:iCs/>
                <w:spacing w:val="-3"/>
                <w:sz w:val="24"/>
              </w:rPr>
              <w:tab/>
              <w:t>By the</w:t>
            </w:r>
          </w:p>
          <w:p w:rsidR="00EA6DDF" w:rsidRPr="00446404" w:rsidRDefault="00EA6DDF" w:rsidP="002B3902">
            <w:pPr>
              <w:pStyle w:val="Titre4"/>
              <w:keepNext w:val="0"/>
              <w:tabs>
                <w:tab w:val="left" w:pos="1062"/>
              </w:tabs>
              <w:ind w:left="1066" w:hanging="720"/>
              <w:rPr>
                <w:iCs/>
                <w:sz w:val="24"/>
              </w:rPr>
            </w:pPr>
            <w:r w:rsidRPr="00446404">
              <w:rPr>
                <w:iCs/>
                <w:sz w:val="24"/>
              </w:rPr>
              <w:t>Consult</w:t>
            </w:r>
            <w:r w:rsidRPr="00446404">
              <w:rPr>
                <w:iCs/>
                <w:sz w:val="24"/>
              </w:rPr>
              <w:softHyphen/>
              <w:t>ant</w:t>
            </w:r>
          </w:p>
        </w:tc>
        <w:tc>
          <w:tcPr>
            <w:tcW w:w="7200" w:type="dxa"/>
          </w:tcPr>
          <w:p w:rsidR="00EA6DDF" w:rsidRPr="00446404" w:rsidRDefault="004A545B" w:rsidP="002B3902">
            <w:pPr>
              <w:numPr>
                <w:ilvl w:val="12"/>
                <w:numId w:val="0"/>
              </w:numPr>
              <w:spacing w:after="200"/>
              <w:ind w:right="-72"/>
              <w:jc w:val="both"/>
            </w:pPr>
            <w:r w:rsidRPr="00446404">
              <w:t>The Consultant</w:t>
            </w:r>
            <w:r w:rsidR="00EA6DDF" w:rsidRPr="00446404">
              <w:t xml:space="preserve"> may terminate this Contract, by not less than thirty (30) days’ written notice to the </w:t>
            </w:r>
            <w:r w:rsidR="0047056D" w:rsidRPr="00446404">
              <w:t>Client</w:t>
            </w:r>
            <w:r w:rsidR="00EA6DDF" w:rsidRPr="00446404">
              <w:t>, such notice to be given after the occurrence of any of the events specified in paragraphs (a) through (c) of this Clause GC 2.6.2:</w:t>
            </w:r>
          </w:p>
          <w:p w:rsidR="00EA6DDF" w:rsidRPr="00446404" w:rsidRDefault="00EA6DDF" w:rsidP="002B3902">
            <w:pPr>
              <w:tabs>
                <w:tab w:val="left" w:pos="540"/>
              </w:tabs>
              <w:spacing w:after="200"/>
              <w:ind w:left="540" w:right="-72" w:hanging="540"/>
              <w:jc w:val="both"/>
            </w:pPr>
            <w:r w:rsidRPr="00446404">
              <w:t>(a)</w:t>
            </w:r>
            <w:r w:rsidRPr="00446404">
              <w:tab/>
              <w:t xml:space="preserve">If the </w:t>
            </w:r>
            <w:r w:rsidR="0047056D" w:rsidRPr="00446404">
              <w:t>Client</w:t>
            </w:r>
            <w:r w:rsidRPr="00446404">
              <w:t xml:space="preserve"> fails to pay any money due to the Consultant pursuant to this Contract and not subject to dispute pursuant to Clause GC 7 hereof within forty-five (45) days after receiving written notice from the Consultant that such payment is overdue.</w:t>
            </w:r>
          </w:p>
          <w:p w:rsidR="00767E0F" w:rsidRDefault="00EA6DDF" w:rsidP="002B3902">
            <w:pPr>
              <w:tabs>
                <w:tab w:val="left" w:pos="540"/>
              </w:tabs>
              <w:spacing w:after="200"/>
              <w:ind w:left="540" w:right="-72" w:hanging="540"/>
              <w:jc w:val="both"/>
            </w:pPr>
            <w:r w:rsidRPr="00446404">
              <w:t>(b)</w:t>
            </w:r>
            <w:r w:rsidRPr="00446404">
              <w:tab/>
              <w:t>If, as the result of Force Majeure, the Consultant is unable to perform a material portion of the Services for a period of not less than sixty (60) days.</w:t>
            </w:r>
          </w:p>
          <w:p w:rsidR="00EA6DDF" w:rsidRPr="00446404" w:rsidRDefault="00767E0F" w:rsidP="002B3902">
            <w:pPr>
              <w:tabs>
                <w:tab w:val="left" w:pos="540"/>
              </w:tabs>
              <w:spacing w:after="200"/>
              <w:ind w:left="540" w:right="-72" w:hanging="540"/>
              <w:jc w:val="both"/>
            </w:pPr>
            <w:r>
              <w:t>(</w:t>
            </w:r>
            <w:r w:rsidR="00EA6DDF" w:rsidRPr="00446404">
              <w:t>c)</w:t>
            </w:r>
            <w:r w:rsidR="00EA6DDF" w:rsidRPr="00446404">
              <w:tab/>
              <w:t xml:space="preserve">If the </w:t>
            </w:r>
            <w:r w:rsidR="0047056D" w:rsidRPr="00446404">
              <w:t>Client</w:t>
            </w:r>
            <w:r w:rsidR="00EA6DDF" w:rsidRPr="00446404">
              <w:t xml:space="preserve"> fails to comply with any final decision reached as a result of arbitration pursuant to Clause GC 8 hereof.</w:t>
            </w:r>
          </w:p>
        </w:tc>
      </w:tr>
      <w:tr w:rsidR="00EA6DDF" w:rsidRPr="00446404" w:rsidTr="002B3902">
        <w:tc>
          <w:tcPr>
            <w:tcW w:w="2268" w:type="dxa"/>
          </w:tcPr>
          <w:p w:rsidR="00826A38" w:rsidRPr="00446404" w:rsidRDefault="00EA6DDF" w:rsidP="002B3902">
            <w:pPr>
              <w:pStyle w:val="Titre4"/>
              <w:keepNext w:val="0"/>
              <w:tabs>
                <w:tab w:val="left" w:pos="1062"/>
              </w:tabs>
              <w:ind w:left="1062" w:hanging="720"/>
              <w:rPr>
                <w:iCs/>
                <w:spacing w:val="-3"/>
                <w:sz w:val="24"/>
              </w:rPr>
            </w:pPr>
            <w:r w:rsidRPr="00446404">
              <w:rPr>
                <w:iCs/>
                <w:spacing w:val="-3"/>
                <w:sz w:val="24"/>
              </w:rPr>
              <w:t>2.6.3</w:t>
            </w:r>
            <w:r w:rsidRPr="00446404">
              <w:rPr>
                <w:iCs/>
                <w:spacing w:val="-3"/>
                <w:sz w:val="24"/>
              </w:rPr>
              <w:tab/>
              <w:t>Payment</w:t>
            </w:r>
          </w:p>
          <w:p w:rsidR="00826A38" w:rsidRPr="00446404" w:rsidRDefault="00826A38" w:rsidP="002B3902">
            <w:pPr>
              <w:pStyle w:val="Titre4"/>
              <w:keepNext w:val="0"/>
              <w:tabs>
                <w:tab w:val="left" w:pos="1062"/>
              </w:tabs>
              <w:ind w:left="1062" w:hanging="720"/>
              <w:rPr>
                <w:iCs/>
                <w:spacing w:val="-3"/>
                <w:sz w:val="24"/>
              </w:rPr>
            </w:pPr>
            <w:r w:rsidRPr="00446404">
              <w:rPr>
                <w:iCs/>
                <w:spacing w:val="-3"/>
                <w:sz w:val="24"/>
              </w:rPr>
              <w:t>U</w:t>
            </w:r>
            <w:r w:rsidR="00EA6DDF" w:rsidRPr="00446404">
              <w:rPr>
                <w:iCs/>
                <w:spacing w:val="-3"/>
                <w:sz w:val="24"/>
              </w:rPr>
              <w:t>pon</w:t>
            </w:r>
          </w:p>
          <w:p w:rsidR="00EA6DDF" w:rsidRPr="00446404" w:rsidRDefault="00EA6DDF" w:rsidP="002B3902">
            <w:pPr>
              <w:pStyle w:val="Titre4"/>
              <w:keepNext w:val="0"/>
              <w:tabs>
                <w:tab w:val="left" w:pos="1062"/>
              </w:tabs>
              <w:ind w:left="1062" w:hanging="720"/>
              <w:rPr>
                <w:iCs/>
                <w:spacing w:val="-3"/>
                <w:sz w:val="24"/>
              </w:rPr>
            </w:pPr>
            <w:r w:rsidRPr="00446404">
              <w:rPr>
                <w:iCs/>
                <w:spacing w:val="-3"/>
                <w:sz w:val="24"/>
              </w:rPr>
              <w:lastRenderedPageBreak/>
              <w:t>Termina</w:t>
            </w:r>
            <w:r w:rsidRPr="00446404">
              <w:rPr>
                <w:iCs/>
                <w:spacing w:val="-3"/>
                <w:sz w:val="24"/>
              </w:rPr>
              <w:softHyphen/>
              <w:t>tion</w:t>
            </w:r>
          </w:p>
        </w:tc>
        <w:tc>
          <w:tcPr>
            <w:tcW w:w="7200" w:type="dxa"/>
          </w:tcPr>
          <w:p w:rsidR="00EA6DDF" w:rsidRPr="00446404" w:rsidRDefault="00EA6DDF" w:rsidP="002B3902">
            <w:pPr>
              <w:numPr>
                <w:ilvl w:val="12"/>
                <w:numId w:val="0"/>
              </w:numPr>
              <w:spacing w:after="200"/>
              <w:ind w:right="-72"/>
              <w:jc w:val="both"/>
            </w:pPr>
            <w:r w:rsidRPr="00446404">
              <w:lastRenderedPageBreak/>
              <w:t xml:space="preserve">Upon termination of this Contract pursuant to Clauses GC 2.6.1 or GC </w:t>
            </w:r>
            <w:r w:rsidRPr="00446404">
              <w:lastRenderedPageBreak/>
              <w:t xml:space="preserve">2.6.2, the </w:t>
            </w:r>
            <w:r w:rsidR="0047056D" w:rsidRPr="00446404">
              <w:t>Client</w:t>
            </w:r>
            <w:r w:rsidRPr="00446404">
              <w:t xml:space="preserve"> shall make the following payments to the Consultant:</w:t>
            </w:r>
          </w:p>
          <w:p w:rsidR="00EA6DDF" w:rsidRPr="00446404" w:rsidRDefault="00EA6DDF" w:rsidP="002B3902">
            <w:pPr>
              <w:numPr>
                <w:ilvl w:val="12"/>
                <w:numId w:val="0"/>
              </w:numPr>
              <w:tabs>
                <w:tab w:val="left" w:pos="540"/>
              </w:tabs>
              <w:spacing w:after="200"/>
              <w:ind w:left="540" w:right="-72" w:hanging="540"/>
              <w:jc w:val="both"/>
            </w:pPr>
            <w:r w:rsidRPr="00446404">
              <w:t>(a)</w:t>
            </w:r>
            <w:r w:rsidRPr="00446404">
              <w:tab/>
              <w:t>payment pursuant to Clause GC 6 for Services satisfactorily performed prior to the effective date of termination;</w:t>
            </w:r>
          </w:p>
          <w:p w:rsidR="00EA6DDF" w:rsidRPr="00446404" w:rsidRDefault="00EA6DDF" w:rsidP="002B3902">
            <w:pPr>
              <w:numPr>
                <w:ilvl w:val="12"/>
                <w:numId w:val="0"/>
              </w:numPr>
              <w:tabs>
                <w:tab w:val="left" w:pos="540"/>
              </w:tabs>
              <w:spacing w:after="200"/>
              <w:ind w:left="540" w:right="-72" w:hanging="540"/>
              <w:jc w:val="both"/>
            </w:pPr>
            <w:r w:rsidRPr="00446404">
              <w:t>(b)</w:t>
            </w:r>
            <w:r w:rsidRPr="00446404">
              <w:tab/>
              <w:t>except in the case of termination pursuant to paragraphs (a) through (c), and (f) of Clause GC 2.6.1, reimbursement of any reasonable cost incident to the prompt and orderly termination of the Contract, including the cost of the return travel of the Personnel and their eligible dependents.</w:t>
            </w:r>
          </w:p>
        </w:tc>
      </w:tr>
    </w:tbl>
    <w:p w:rsidR="00EA6DDF" w:rsidRPr="00446404" w:rsidRDefault="00EA6DDF" w:rsidP="00EA6DDF">
      <w:pPr>
        <w:pStyle w:val="A2-Heading2"/>
      </w:pPr>
      <w:bookmarkStart w:id="139" w:name="_Toc219808231"/>
      <w:bookmarkStart w:id="140" w:name="_Toc224830308"/>
      <w:r w:rsidRPr="00446404">
        <w:lastRenderedPageBreak/>
        <w:t>3.  Obligations of the Consultant</w:t>
      </w:r>
      <w:bookmarkEnd w:id="139"/>
      <w:bookmarkEnd w:id="140"/>
    </w:p>
    <w:tbl>
      <w:tblPr>
        <w:tblW w:w="9468" w:type="dxa"/>
        <w:tblLayout w:type="fixed"/>
        <w:tblLook w:val="0000" w:firstRow="0" w:lastRow="0" w:firstColumn="0" w:lastColumn="0" w:noHBand="0" w:noVBand="0"/>
      </w:tblPr>
      <w:tblGrid>
        <w:gridCol w:w="2268"/>
        <w:gridCol w:w="7185"/>
        <w:gridCol w:w="15"/>
      </w:tblGrid>
      <w:tr w:rsidR="00EA6DDF" w:rsidRPr="00446404" w:rsidTr="002B3902">
        <w:tc>
          <w:tcPr>
            <w:tcW w:w="2268" w:type="dxa"/>
          </w:tcPr>
          <w:p w:rsidR="00EA6DDF" w:rsidRPr="00446404" w:rsidRDefault="00EA6DDF" w:rsidP="002B3902">
            <w:pPr>
              <w:pStyle w:val="A2-Heading3"/>
            </w:pPr>
            <w:bookmarkStart w:id="141" w:name="_Toc219808232"/>
            <w:bookmarkStart w:id="142" w:name="_Toc224830309"/>
            <w:r w:rsidRPr="00446404">
              <w:t>3.1</w:t>
            </w:r>
            <w:r w:rsidRPr="00446404">
              <w:tab/>
              <w:t>General</w:t>
            </w:r>
            <w:bookmarkEnd w:id="141"/>
            <w:bookmarkEnd w:id="142"/>
          </w:p>
        </w:tc>
        <w:tc>
          <w:tcPr>
            <w:tcW w:w="7200" w:type="dxa"/>
            <w:gridSpan w:val="2"/>
          </w:tcPr>
          <w:p w:rsidR="00EA6DDF" w:rsidRPr="00446404" w:rsidRDefault="00EA6DDF" w:rsidP="002B3902">
            <w:pPr>
              <w:spacing w:after="200"/>
              <w:ind w:right="-72"/>
              <w:jc w:val="both"/>
            </w:pPr>
          </w:p>
        </w:tc>
      </w:tr>
      <w:tr w:rsidR="00EA6DDF" w:rsidRPr="00446404" w:rsidTr="002B3902">
        <w:tc>
          <w:tcPr>
            <w:tcW w:w="2268" w:type="dxa"/>
          </w:tcPr>
          <w:p w:rsidR="00826A38" w:rsidRPr="00446404" w:rsidRDefault="00EA6DDF" w:rsidP="002B3902">
            <w:pPr>
              <w:pStyle w:val="Titre4"/>
              <w:keepNext w:val="0"/>
              <w:tabs>
                <w:tab w:val="left" w:pos="1062"/>
              </w:tabs>
              <w:ind w:left="1062" w:hanging="720"/>
              <w:rPr>
                <w:sz w:val="24"/>
              </w:rPr>
            </w:pPr>
            <w:r w:rsidRPr="00446404">
              <w:rPr>
                <w:sz w:val="24"/>
              </w:rPr>
              <w:t>3.1.1</w:t>
            </w:r>
            <w:r w:rsidRPr="00446404">
              <w:rPr>
                <w:sz w:val="24"/>
              </w:rPr>
              <w:tab/>
              <w:t>Standard</w:t>
            </w:r>
          </w:p>
          <w:p w:rsidR="00EA6DDF" w:rsidRPr="00446404" w:rsidRDefault="00EA6DDF" w:rsidP="002B3902">
            <w:pPr>
              <w:pStyle w:val="Titre4"/>
              <w:keepNext w:val="0"/>
              <w:tabs>
                <w:tab w:val="left" w:pos="1062"/>
              </w:tabs>
              <w:ind w:left="1062" w:hanging="720"/>
              <w:rPr>
                <w:sz w:val="24"/>
              </w:rPr>
            </w:pPr>
            <w:r w:rsidRPr="00446404">
              <w:rPr>
                <w:sz w:val="24"/>
              </w:rPr>
              <w:t>of Perform</w:t>
            </w:r>
            <w:r w:rsidRPr="00446404">
              <w:rPr>
                <w:sz w:val="24"/>
              </w:rPr>
              <w:softHyphen/>
              <w:t>ance</w:t>
            </w:r>
          </w:p>
        </w:tc>
        <w:tc>
          <w:tcPr>
            <w:tcW w:w="7200" w:type="dxa"/>
            <w:gridSpan w:val="2"/>
          </w:tcPr>
          <w:p w:rsidR="00EA6DDF" w:rsidRPr="00446404" w:rsidRDefault="00EA6DDF" w:rsidP="004A545B">
            <w:pPr>
              <w:spacing w:after="200"/>
              <w:ind w:right="-72"/>
              <w:jc w:val="both"/>
            </w:pPr>
            <w:r w:rsidRPr="00446404">
              <w:t xml:space="preserve">The Consultant shall perform the Services and carry out </w:t>
            </w:r>
            <w:r w:rsidR="004A545B" w:rsidRPr="00446404">
              <w:t>its</w:t>
            </w:r>
            <w:r w:rsidRPr="00446404">
              <w:t xml:space="preserve"> obligations hereunder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 shall always act, in respect of any matter relating to this Contract or to the Services, as faithful advisers to the </w:t>
            </w:r>
            <w:r w:rsidR="0047056D" w:rsidRPr="00446404">
              <w:t>Client</w:t>
            </w:r>
            <w:r w:rsidRPr="00446404">
              <w:t xml:space="preserve">, and shall at all times support and safeguard the </w:t>
            </w:r>
            <w:r w:rsidR="0047056D" w:rsidRPr="00446404">
              <w:t>Client</w:t>
            </w:r>
            <w:r w:rsidRPr="00446404">
              <w:t>’s legitimate interests in any dealings with Sub-Consultants or third Parties.</w:t>
            </w:r>
          </w:p>
        </w:tc>
      </w:tr>
      <w:tr w:rsidR="00EA6DDF" w:rsidRPr="00446404" w:rsidTr="002B3902">
        <w:tc>
          <w:tcPr>
            <w:tcW w:w="2268" w:type="dxa"/>
          </w:tcPr>
          <w:p w:rsidR="00826A38" w:rsidRPr="00446404" w:rsidRDefault="00EA6DDF" w:rsidP="00826A38">
            <w:pPr>
              <w:pStyle w:val="A2-Heading3"/>
              <w:ind w:left="1066" w:right="0" w:hanging="720"/>
              <w:outlineLvl w:val="3"/>
            </w:pPr>
            <w:bookmarkStart w:id="143" w:name="_Toc219808233"/>
            <w:bookmarkStart w:id="144" w:name="_Toc224830310"/>
            <w:r w:rsidRPr="00446404">
              <w:t>3.2</w:t>
            </w:r>
            <w:r w:rsidR="00826A38" w:rsidRPr="00446404">
              <w:t xml:space="preserve">  </w:t>
            </w:r>
            <w:r w:rsidRPr="00446404">
              <w:t xml:space="preserve">Conflict of </w:t>
            </w:r>
          </w:p>
          <w:p w:rsidR="00EA6DDF" w:rsidRPr="00446404" w:rsidRDefault="00EA6DDF" w:rsidP="00826A38">
            <w:pPr>
              <w:pStyle w:val="A2-Heading3"/>
              <w:ind w:left="1066" w:right="0" w:hanging="720"/>
              <w:outlineLvl w:val="3"/>
            </w:pPr>
            <w:r w:rsidRPr="00446404">
              <w:t>Interests</w:t>
            </w:r>
            <w:bookmarkEnd w:id="143"/>
            <w:bookmarkEnd w:id="144"/>
          </w:p>
        </w:tc>
        <w:tc>
          <w:tcPr>
            <w:tcW w:w="7200" w:type="dxa"/>
            <w:gridSpan w:val="2"/>
          </w:tcPr>
          <w:p w:rsidR="00EA6DDF" w:rsidRPr="00446404" w:rsidRDefault="00EA6DDF" w:rsidP="002B3902">
            <w:pPr>
              <w:spacing w:after="200"/>
              <w:ind w:right="-72"/>
              <w:jc w:val="both"/>
            </w:pPr>
            <w:r w:rsidRPr="00446404">
              <w:t xml:space="preserve">The Consultant shall hold the </w:t>
            </w:r>
            <w:r w:rsidR="0047056D" w:rsidRPr="00446404">
              <w:t>Client</w:t>
            </w:r>
            <w:r w:rsidRPr="00446404">
              <w:t>’s interests paramount, without any consideration for future work, and strictly avoid conflict with other assignments or their own corporate interests.</w:t>
            </w:r>
          </w:p>
        </w:tc>
      </w:tr>
      <w:tr w:rsidR="00EA6DDF" w:rsidRPr="00446404" w:rsidTr="002B3902">
        <w:tc>
          <w:tcPr>
            <w:tcW w:w="2268" w:type="dxa"/>
          </w:tcPr>
          <w:p w:rsidR="00FA3DA3" w:rsidRPr="00446404" w:rsidRDefault="00EA6DDF" w:rsidP="002B3902">
            <w:pPr>
              <w:pStyle w:val="Titre4"/>
              <w:keepNext w:val="0"/>
              <w:tabs>
                <w:tab w:val="clear" w:pos="720"/>
              </w:tabs>
              <w:ind w:left="900" w:hanging="558"/>
              <w:rPr>
                <w:iCs/>
                <w:sz w:val="24"/>
              </w:rPr>
            </w:pPr>
            <w:r w:rsidRPr="00446404">
              <w:rPr>
                <w:iCs/>
                <w:sz w:val="24"/>
              </w:rPr>
              <w:t>3.2.1 Consult</w:t>
            </w:r>
            <w:r w:rsidRPr="00446404">
              <w:rPr>
                <w:iCs/>
                <w:sz w:val="24"/>
              </w:rPr>
              <w:softHyphen/>
            </w:r>
          </w:p>
          <w:p w:rsidR="00FA3DA3" w:rsidRPr="00446404" w:rsidRDefault="00EA6DDF" w:rsidP="00FA3DA3">
            <w:pPr>
              <w:pStyle w:val="Titre4"/>
              <w:keepNext w:val="0"/>
              <w:tabs>
                <w:tab w:val="clear" w:pos="720"/>
              </w:tabs>
              <w:ind w:left="900" w:hanging="558"/>
              <w:rPr>
                <w:iCs/>
                <w:sz w:val="24"/>
              </w:rPr>
            </w:pPr>
            <w:r w:rsidRPr="00446404">
              <w:rPr>
                <w:iCs/>
                <w:sz w:val="24"/>
              </w:rPr>
              <w:t>ants not to</w:t>
            </w:r>
            <w:r w:rsidR="00FA3DA3" w:rsidRPr="00446404">
              <w:rPr>
                <w:iCs/>
                <w:sz w:val="24"/>
              </w:rPr>
              <w:t xml:space="preserve"> </w:t>
            </w:r>
          </w:p>
          <w:p w:rsidR="00FA3DA3" w:rsidRPr="00446404" w:rsidRDefault="00EA6DDF" w:rsidP="00FA3DA3">
            <w:pPr>
              <w:pStyle w:val="Titre4"/>
              <w:keepNext w:val="0"/>
              <w:tabs>
                <w:tab w:val="clear" w:pos="720"/>
              </w:tabs>
              <w:ind w:left="900" w:hanging="558"/>
              <w:rPr>
                <w:iCs/>
                <w:sz w:val="24"/>
              </w:rPr>
            </w:pPr>
            <w:r w:rsidRPr="00446404">
              <w:rPr>
                <w:iCs/>
                <w:sz w:val="24"/>
              </w:rPr>
              <w:t xml:space="preserve">Benefit from </w:t>
            </w:r>
          </w:p>
          <w:p w:rsidR="00FA3DA3" w:rsidRPr="00446404" w:rsidRDefault="00EA6DDF" w:rsidP="00FA3DA3">
            <w:pPr>
              <w:pStyle w:val="Titre4"/>
              <w:keepNext w:val="0"/>
              <w:tabs>
                <w:tab w:val="clear" w:pos="720"/>
              </w:tabs>
              <w:ind w:left="900" w:hanging="558"/>
              <w:rPr>
                <w:iCs/>
                <w:sz w:val="24"/>
              </w:rPr>
            </w:pPr>
            <w:r w:rsidRPr="00446404">
              <w:rPr>
                <w:iCs/>
                <w:spacing w:val="-4"/>
                <w:sz w:val="24"/>
              </w:rPr>
              <w:t>Commis</w:t>
            </w:r>
            <w:r w:rsidRPr="00446404">
              <w:rPr>
                <w:iCs/>
                <w:spacing w:val="-4"/>
                <w:sz w:val="24"/>
              </w:rPr>
              <w:softHyphen/>
              <w:t>sions</w:t>
            </w:r>
            <w:r w:rsidRPr="00446404">
              <w:rPr>
                <w:iCs/>
                <w:sz w:val="24"/>
              </w:rPr>
              <w:t xml:space="preserve">, </w:t>
            </w:r>
          </w:p>
          <w:p w:rsidR="00EA6DDF" w:rsidRPr="00446404" w:rsidRDefault="00EA6DDF" w:rsidP="00FA3DA3">
            <w:pPr>
              <w:pStyle w:val="Titre4"/>
              <w:keepNext w:val="0"/>
              <w:tabs>
                <w:tab w:val="clear" w:pos="720"/>
              </w:tabs>
              <w:ind w:left="900" w:hanging="558"/>
              <w:rPr>
                <w:iCs/>
                <w:sz w:val="24"/>
              </w:rPr>
            </w:pPr>
            <w:r w:rsidRPr="00446404">
              <w:rPr>
                <w:iCs/>
                <w:spacing w:val="-8"/>
                <w:sz w:val="24"/>
              </w:rPr>
              <w:t>Discounts, etc.</w:t>
            </w:r>
          </w:p>
        </w:tc>
        <w:tc>
          <w:tcPr>
            <w:tcW w:w="7200" w:type="dxa"/>
            <w:gridSpan w:val="2"/>
          </w:tcPr>
          <w:p w:rsidR="00EA6DDF" w:rsidRPr="00446404" w:rsidRDefault="00EA6DDF" w:rsidP="004A545B">
            <w:pPr>
              <w:numPr>
                <w:ilvl w:val="12"/>
                <w:numId w:val="0"/>
              </w:numPr>
              <w:spacing w:after="200"/>
              <w:ind w:right="-72" w:firstLine="3"/>
              <w:jc w:val="both"/>
            </w:pPr>
            <w:r w:rsidRPr="00446404">
              <w:t xml:space="preserve">The payment </w:t>
            </w:r>
            <w:r w:rsidR="004A545B" w:rsidRPr="00446404">
              <w:t>to</w:t>
            </w:r>
            <w:r w:rsidRPr="00446404">
              <w:t xml:space="preserve"> the Consultant pursuant to Clause GC 6 shall constitute the Consultant’s only payment in connection with this Contract or the Services, and the Consultant shall not accept for their own benefit any trade commission, discount, or similar payment in connection with activities pursuant to this Contract or to the Services or in the discharge of </w:t>
            </w:r>
            <w:r w:rsidR="004A545B" w:rsidRPr="00446404">
              <w:t>its</w:t>
            </w:r>
            <w:r w:rsidRPr="00446404">
              <w:t xml:space="preserve"> obligations under the Contract, and the Consultant shall use </w:t>
            </w:r>
            <w:r w:rsidR="004A545B" w:rsidRPr="00446404">
              <w:t>its</w:t>
            </w:r>
            <w:r w:rsidRPr="00446404">
              <w:t xml:space="preserve"> best efforts to ensure that the Personnel, any Sub-Consultants, and agents of either of them similarly shall not receive any such additional payment.</w:t>
            </w:r>
          </w:p>
        </w:tc>
      </w:tr>
      <w:tr w:rsidR="00EA6DDF" w:rsidRPr="00446404" w:rsidTr="002B3902">
        <w:tc>
          <w:tcPr>
            <w:tcW w:w="2268" w:type="dxa"/>
          </w:tcPr>
          <w:p w:rsidR="00B41864" w:rsidRPr="00446404" w:rsidRDefault="00EA6DDF" w:rsidP="002B3902">
            <w:pPr>
              <w:pStyle w:val="Titre4"/>
              <w:keepNext w:val="0"/>
              <w:tabs>
                <w:tab w:val="clear" w:pos="720"/>
              </w:tabs>
              <w:ind w:left="900" w:hanging="558"/>
              <w:rPr>
                <w:iCs/>
                <w:sz w:val="24"/>
              </w:rPr>
            </w:pPr>
            <w:r w:rsidRPr="00446404">
              <w:rPr>
                <w:iCs/>
                <w:spacing w:val="-3"/>
                <w:sz w:val="24"/>
              </w:rPr>
              <w:t xml:space="preserve">3.2.2 </w:t>
            </w:r>
            <w:r w:rsidRPr="00446404">
              <w:rPr>
                <w:iCs/>
                <w:sz w:val="24"/>
              </w:rPr>
              <w:t>Consultant</w:t>
            </w:r>
          </w:p>
          <w:p w:rsidR="00B41864" w:rsidRPr="00446404" w:rsidRDefault="00EA6DDF" w:rsidP="002B3902">
            <w:pPr>
              <w:pStyle w:val="Titre4"/>
              <w:keepNext w:val="0"/>
              <w:tabs>
                <w:tab w:val="clear" w:pos="720"/>
              </w:tabs>
              <w:ind w:left="900" w:hanging="558"/>
              <w:rPr>
                <w:iCs/>
                <w:sz w:val="24"/>
              </w:rPr>
            </w:pPr>
            <w:r w:rsidRPr="00446404">
              <w:rPr>
                <w:iCs/>
                <w:sz w:val="24"/>
              </w:rPr>
              <w:t xml:space="preserve">and Affiliates </w:t>
            </w:r>
          </w:p>
          <w:p w:rsidR="00B41864" w:rsidRPr="00446404" w:rsidRDefault="00EA6DDF" w:rsidP="00B41864">
            <w:pPr>
              <w:pStyle w:val="Titre4"/>
              <w:keepNext w:val="0"/>
              <w:tabs>
                <w:tab w:val="clear" w:pos="720"/>
              </w:tabs>
              <w:ind w:left="900" w:hanging="558"/>
              <w:rPr>
                <w:iCs/>
                <w:sz w:val="24"/>
              </w:rPr>
            </w:pPr>
            <w:r w:rsidRPr="00446404">
              <w:rPr>
                <w:iCs/>
                <w:sz w:val="24"/>
              </w:rPr>
              <w:t>not to be</w:t>
            </w:r>
          </w:p>
          <w:p w:rsidR="00B41864" w:rsidRPr="00446404" w:rsidRDefault="00EA6DDF" w:rsidP="00B41864">
            <w:pPr>
              <w:pStyle w:val="Titre4"/>
              <w:keepNext w:val="0"/>
              <w:tabs>
                <w:tab w:val="clear" w:pos="720"/>
              </w:tabs>
              <w:ind w:left="900" w:hanging="558"/>
              <w:rPr>
                <w:iCs/>
                <w:sz w:val="24"/>
              </w:rPr>
            </w:pPr>
            <w:r w:rsidRPr="00446404">
              <w:rPr>
                <w:iCs/>
                <w:sz w:val="24"/>
              </w:rPr>
              <w:t xml:space="preserve">Otherwise </w:t>
            </w:r>
          </w:p>
          <w:p w:rsidR="00B41864" w:rsidRPr="00446404" w:rsidRDefault="00EA6DDF" w:rsidP="00B41864">
            <w:pPr>
              <w:pStyle w:val="Titre4"/>
              <w:keepNext w:val="0"/>
              <w:tabs>
                <w:tab w:val="clear" w:pos="720"/>
              </w:tabs>
              <w:ind w:left="900" w:hanging="558"/>
              <w:rPr>
                <w:iCs/>
                <w:sz w:val="24"/>
              </w:rPr>
            </w:pPr>
            <w:r w:rsidRPr="00446404">
              <w:rPr>
                <w:iCs/>
                <w:sz w:val="24"/>
              </w:rPr>
              <w:t xml:space="preserve">Interested in </w:t>
            </w:r>
          </w:p>
          <w:p w:rsidR="00EA6DDF" w:rsidRPr="00446404" w:rsidRDefault="00EA6DDF" w:rsidP="00B41864">
            <w:pPr>
              <w:pStyle w:val="Titre4"/>
              <w:keepNext w:val="0"/>
              <w:tabs>
                <w:tab w:val="clear" w:pos="720"/>
              </w:tabs>
              <w:ind w:left="900" w:hanging="558"/>
              <w:rPr>
                <w:iCs/>
                <w:sz w:val="24"/>
              </w:rPr>
            </w:pPr>
            <w:r w:rsidRPr="00446404">
              <w:rPr>
                <w:iCs/>
                <w:sz w:val="24"/>
              </w:rPr>
              <w:t>Project</w:t>
            </w:r>
          </w:p>
        </w:tc>
        <w:tc>
          <w:tcPr>
            <w:tcW w:w="7200" w:type="dxa"/>
            <w:gridSpan w:val="2"/>
          </w:tcPr>
          <w:p w:rsidR="00EA6DDF" w:rsidRPr="00446404" w:rsidRDefault="00EA6DDF" w:rsidP="002B3902">
            <w:pPr>
              <w:spacing w:after="200"/>
              <w:ind w:right="-72"/>
              <w:jc w:val="both"/>
            </w:pPr>
            <w:r w:rsidRPr="00446404">
              <w:t>The Consultant agrees that, during the term of this Contract and after its termination, the Consultant and any entity affiliated with the Consultant</w:t>
            </w:r>
            <w:r w:rsidR="004A545B" w:rsidRPr="00446404">
              <w:t>, as well as any Sub-Consultant</w:t>
            </w:r>
            <w:r w:rsidRPr="00446404">
              <w:t xml:space="preserve"> and any entity affi</w:t>
            </w:r>
            <w:r w:rsidR="004A545B" w:rsidRPr="00446404">
              <w:t>liated with such Sub-Consultant</w:t>
            </w:r>
            <w:r w:rsidRPr="00446404">
              <w:t>, shall be disqualified from providing goods, works or services (other than consulting services) resulting from or directly related to the Consultant’s Services for the preparation or implementation of the project.</w:t>
            </w:r>
          </w:p>
        </w:tc>
      </w:tr>
      <w:tr w:rsidR="00EA6DDF" w:rsidRPr="00446404" w:rsidTr="002B3902">
        <w:tc>
          <w:tcPr>
            <w:tcW w:w="2268" w:type="dxa"/>
          </w:tcPr>
          <w:p w:rsidR="00B41864" w:rsidRPr="00446404" w:rsidRDefault="00EA6DDF" w:rsidP="002B3902">
            <w:pPr>
              <w:pStyle w:val="Titre4"/>
              <w:keepNext w:val="0"/>
              <w:tabs>
                <w:tab w:val="left" w:pos="1062"/>
              </w:tabs>
              <w:ind w:left="900" w:hanging="558"/>
              <w:rPr>
                <w:iCs/>
                <w:spacing w:val="-3"/>
                <w:sz w:val="24"/>
              </w:rPr>
            </w:pPr>
            <w:r w:rsidRPr="00446404">
              <w:rPr>
                <w:iCs/>
                <w:spacing w:val="-3"/>
                <w:sz w:val="24"/>
              </w:rPr>
              <w:t>3.2.3</w:t>
            </w:r>
            <w:r w:rsidRPr="00446404">
              <w:rPr>
                <w:iCs/>
                <w:spacing w:val="-3"/>
                <w:sz w:val="24"/>
              </w:rPr>
              <w:tab/>
              <w:t xml:space="preserve">Prohibition </w:t>
            </w:r>
          </w:p>
          <w:p w:rsidR="00B41864" w:rsidRPr="00446404" w:rsidRDefault="00EA6DDF" w:rsidP="002B3902">
            <w:pPr>
              <w:pStyle w:val="Titre4"/>
              <w:keepNext w:val="0"/>
              <w:tabs>
                <w:tab w:val="left" w:pos="1062"/>
              </w:tabs>
              <w:ind w:left="900" w:hanging="558"/>
              <w:rPr>
                <w:iCs/>
                <w:spacing w:val="-3"/>
                <w:sz w:val="24"/>
              </w:rPr>
            </w:pPr>
            <w:r w:rsidRPr="00446404">
              <w:rPr>
                <w:iCs/>
                <w:spacing w:val="-3"/>
                <w:sz w:val="24"/>
              </w:rPr>
              <w:t xml:space="preserve">of Conflicting </w:t>
            </w:r>
          </w:p>
          <w:p w:rsidR="00EA6DDF" w:rsidRPr="00446404" w:rsidRDefault="00EA6DDF" w:rsidP="002B3902">
            <w:pPr>
              <w:pStyle w:val="Titre4"/>
              <w:keepNext w:val="0"/>
              <w:tabs>
                <w:tab w:val="left" w:pos="1062"/>
              </w:tabs>
              <w:ind w:left="900" w:hanging="558"/>
              <w:rPr>
                <w:iCs/>
                <w:spacing w:val="-3"/>
                <w:sz w:val="24"/>
              </w:rPr>
            </w:pPr>
            <w:r w:rsidRPr="00446404">
              <w:rPr>
                <w:iCs/>
                <w:spacing w:val="-3"/>
                <w:sz w:val="24"/>
              </w:rPr>
              <w:t>Activities</w:t>
            </w:r>
          </w:p>
        </w:tc>
        <w:tc>
          <w:tcPr>
            <w:tcW w:w="7200" w:type="dxa"/>
            <w:gridSpan w:val="2"/>
          </w:tcPr>
          <w:p w:rsidR="00EA6DDF" w:rsidRPr="00446404" w:rsidRDefault="00EA6DDF" w:rsidP="004A545B">
            <w:pPr>
              <w:pStyle w:val="Corpsdetexte2"/>
              <w:spacing w:after="200"/>
            </w:pPr>
            <w:r w:rsidRPr="00446404">
              <w:t xml:space="preserve">The Consultant shall not engage, and shall cause </w:t>
            </w:r>
            <w:r w:rsidR="004A545B" w:rsidRPr="00446404">
              <w:t>its</w:t>
            </w:r>
            <w:r w:rsidRPr="00446404">
              <w:t xml:space="preserve"> Personnel as well as their Sub-Consultants and </w:t>
            </w:r>
            <w:r w:rsidR="004A545B" w:rsidRPr="00446404">
              <w:t>its</w:t>
            </w:r>
            <w:r w:rsidRPr="00446404">
              <w:t xml:space="preserve"> Personnel not to engage, either directly or indirectly, in any business or professional activities which would conflict </w:t>
            </w:r>
            <w:r w:rsidRPr="00446404">
              <w:lastRenderedPageBreak/>
              <w:t>with the activities assigned to them under this Contract.</w:t>
            </w:r>
          </w:p>
        </w:tc>
      </w:tr>
      <w:tr w:rsidR="00EA6DDF" w:rsidRPr="00446404" w:rsidTr="002B3902">
        <w:tc>
          <w:tcPr>
            <w:tcW w:w="2268" w:type="dxa"/>
          </w:tcPr>
          <w:p w:rsidR="00EA6DDF" w:rsidRPr="00446404" w:rsidRDefault="00EA6DDF" w:rsidP="002B3902">
            <w:pPr>
              <w:pStyle w:val="A2-Heading3"/>
            </w:pPr>
            <w:bookmarkStart w:id="145" w:name="_Toc219808234"/>
            <w:bookmarkStart w:id="146" w:name="_Toc224830311"/>
            <w:r w:rsidRPr="00446404">
              <w:lastRenderedPageBreak/>
              <w:t>3.3</w:t>
            </w:r>
            <w:r w:rsidRPr="00446404">
              <w:tab/>
              <w:t>Confidentiality</w:t>
            </w:r>
            <w:bookmarkEnd w:id="145"/>
            <w:bookmarkEnd w:id="146"/>
          </w:p>
        </w:tc>
        <w:tc>
          <w:tcPr>
            <w:tcW w:w="7200" w:type="dxa"/>
            <w:gridSpan w:val="2"/>
          </w:tcPr>
          <w:p w:rsidR="00EA6DDF" w:rsidRPr="00446404" w:rsidRDefault="00EA6DDF" w:rsidP="002B3902">
            <w:pPr>
              <w:pStyle w:val="Corpsdetexte2"/>
              <w:spacing w:after="200"/>
            </w:pPr>
            <w:r w:rsidRPr="00446404">
              <w:t xml:space="preserve">Except with the prior written consent of the </w:t>
            </w:r>
            <w:r w:rsidR="0047056D" w:rsidRPr="00446404">
              <w:t>Client</w:t>
            </w:r>
            <w:r w:rsidRPr="00446404">
              <w:t>, the Consultant and the Personnel shall not at any time communicate to any person or entity any confidential information acquired in the course of the Services, nor shall the Consultant and the Personnel make public the recommendations formulated in the course of, or as a result of, the Services.</w:t>
            </w:r>
          </w:p>
        </w:tc>
      </w:tr>
      <w:tr w:rsidR="00EA6DDF" w:rsidRPr="00446404" w:rsidTr="002B3902">
        <w:tc>
          <w:tcPr>
            <w:tcW w:w="2268" w:type="dxa"/>
          </w:tcPr>
          <w:p w:rsidR="00EA6DDF" w:rsidRPr="00446404" w:rsidRDefault="00EA6DDF" w:rsidP="002B3902">
            <w:pPr>
              <w:pStyle w:val="A2-Heading3"/>
            </w:pPr>
            <w:bookmarkStart w:id="147" w:name="_Toc219808235"/>
            <w:bookmarkStart w:id="148" w:name="_Toc224830312"/>
            <w:r w:rsidRPr="00446404">
              <w:t>3.4</w:t>
            </w:r>
            <w:r w:rsidRPr="00446404">
              <w:tab/>
              <w:t>Insurance to be Taken Out by the Consultant</w:t>
            </w:r>
            <w:bookmarkEnd w:id="147"/>
            <w:bookmarkEnd w:id="148"/>
          </w:p>
        </w:tc>
        <w:tc>
          <w:tcPr>
            <w:tcW w:w="7200" w:type="dxa"/>
            <w:gridSpan w:val="2"/>
          </w:tcPr>
          <w:p w:rsidR="00EA6DDF" w:rsidRPr="00446404" w:rsidRDefault="00EA6DDF" w:rsidP="004A545B">
            <w:pPr>
              <w:numPr>
                <w:ilvl w:val="12"/>
                <w:numId w:val="0"/>
              </w:numPr>
              <w:spacing w:after="200"/>
              <w:ind w:right="-72" w:firstLine="3"/>
              <w:jc w:val="both"/>
            </w:pPr>
            <w:r w:rsidRPr="00446404">
              <w:t>The Consultant (a) shall take out and maintain, and shall cause any Sub-Consultan</w:t>
            </w:r>
            <w:r w:rsidR="004A545B" w:rsidRPr="00446404">
              <w:t>t</w:t>
            </w:r>
            <w:r w:rsidRPr="00446404">
              <w:t xml:space="preserve"> to take out and maintain, at </w:t>
            </w:r>
            <w:r w:rsidR="004A545B" w:rsidRPr="00446404">
              <w:t>its</w:t>
            </w:r>
            <w:r w:rsidRPr="00446404">
              <w:t xml:space="preserve"> (or the Sub-Consultants’, as the case may be) own cost but on terms and conditions approved by the </w:t>
            </w:r>
            <w:r w:rsidR="0047056D" w:rsidRPr="00446404">
              <w:t>Client</w:t>
            </w:r>
            <w:r w:rsidRPr="00446404">
              <w:t xml:space="preserve">, insurance against the risks, and for the coverage, as shall be specified in the SC; and (b) at the </w:t>
            </w:r>
            <w:r w:rsidR="0047056D" w:rsidRPr="00446404">
              <w:t>Client</w:t>
            </w:r>
            <w:r w:rsidRPr="00446404">
              <w:t xml:space="preserve">’s request, shall provide evidence to the </w:t>
            </w:r>
            <w:r w:rsidR="0047056D" w:rsidRPr="00446404">
              <w:t>Client</w:t>
            </w:r>
            <w:r w:rsidRPr="00446404">
              <w:t xml:space="preserve"> showing that such insurance has been taken out and maintained and that the current premiums have been paid.</w:t>
            </w:r>
          </w:p>
        </w:tc>
      </w:tr>
      <w:tr w:rsidR="00EA6DDF" w:rsidRPr="00446404" w:rsidTr="002B3902">
        <w:trPr>
          <w:gridAfter w:val="1"/>
          <w:wAfter w:w="15" w:type="dxa"/>
        </w:trPr>
        <w:tc>
          <w:tcPr>
            <w:tcW w:w="2268" w:type="dxa"/>
          </w:tcPr>
          <w:p w:rsidR="00EA6DDF" w:rsidRPr="00446404" w:rsidRDefault="00EA6DDF" w:rsidP="00B41864">
            <w:pPr>
              <w:pStyle w:val="A2-Heading3"/>
              <w:ind w:left="540" w:right="0" w:hanging="540"/>
              <w:outlineLvl w:val="3"/>
            </w:pPr>
            <w:bookmarkStart w:id="149" w:name="_Toc219808236"/>
            <w:bookmarkStart w:id="150" w:name="_Toc224830313"/>
            <w:r w:rsidRPr="00446404">
              <w:t>3.5</w:t>
            </w:r>
            <w:r w:rsidR="00B41864" w:rsidRPr="00446404">
              <w:tab/>
            </w:r>
            <w:r w:rsidRPr="00446404">
              <w:t xml:space="preserve">Consultant’s Actions Requiring </w:t>
            </w:r>
            <w:r w:rsidR="0047056D" w:rsidRPr="00446404">
              <w:t>Client</w:t>
            </w:r>
            <w:r w:rsidRPr="00446404">
              <w:t>’s Prior Approval</w:t>
            </w:r>
            <w:bookmarkEnd w:id="149"/>
            <w:bookmarkEnd w:id="150"/>
          </w:p>
        </w:tc>
        <w:tc>
          <w:tcPr>
            <w:tcW w:w="7185" w:type="dxa"/>
          </w:tcPr>
          <w:p w:rsidR="00EA6DDF" w:rsidRPr="00446404" w:rsidRDefault="00EA6DDF" w:rsidP="002B3902">
            <w:pPr>
              <w:numPr>
                <w:ilvl w:val="12"/>
                <w:numId w:val="0"/>
              </w:numPr>
              <w:spacing w:after="200"/>
              <w:ind w:right="-72" w:firstLine="3"/>
              <w:jc w:val="both"/>
            </w:pPr>
            <w:r w:rsidRPr="00446404">
              <w:t xml:space="preserve">The Consultant shall obtain the </w:t>
            </w:r>
            <w:r w:rsidR="0047056D" w:rsidRPr="00446404">
              <w:t>Client</w:t>
            </w:r>
            <w:r w:rsidRPr="00446404">
              <w:t>’s prior approval in writing before taking any of the following actions:</w:t>
            </w:r>
          </w:p>
          <w:p w:rsidR="00EA6DDF" w:rsidRPr="00446404" w:rsidRDefault="00EA6DDF" w:rsidP="002B3902">
            <w:pPr>
              <w:numPr>
                <w:ilvl w:val="12"/>
                <w:numId w:val="0"/>
              </w:numPr>
              <w:tabs>
                <w:tab w:val="left" w:pos="540"/>
              </w:tabs>
              <w:spacing w:after="200"/>
              <w:ind w:left="540" w:right="-72" w:hanging="537"/>
              <w:jc w:val="both"/>
            </w:pPr>
            <w:r w:rsidRPr="00446404">
              <w:t>(a)</w:t>
            </w:r>
            <w:r w:rsidRPr="00446404">
              <w:tab/>
              <w:t>entering into a subcontract for the performance of any part of the Services,</w:t>
            </w:r>
          </w:p>
          <w:p w:rsidR="00EA6DDF" w:rsidRPr="00446404" w:rsidRDefault="00EA6DDF" w:rsidP="002B3902">
            <w:pPr>
              <w:numPr>
                <w:ilvl w:val="12"/>
                <w:numId w:val="0"/>
              </w:numPr>
              <w:tabs>
                <w:tab w:val="left" w:pos="540"/>
              </w:tabs>
              <w:spacing w:after="200"/>
              <w:ind w:left="540" w:right="-72" w:hanging="537"/>
              <w:jc w:val="both"/>
            </w:pPr>
            <w:r w:rsidRPr="00446404">
              <w:t>(b)</w:t>
            </w:r>
            <w:r w:rsidRPr="00446404">
              <w:tab/>
              <w:t>appointing such members of the Personnel not listed by name in Appendix C, and</w:t>
            </w:r>
          </w:p>
          <w:p w:rsidR="00EA6DDF" w:rsidRPr="00446404" w:rsidRDefault="00EA6DDF" w:rsidP="002B3902">
            <w:pPr>
              <w:numPr>
                <w:ilvl w:val="12"/>
                <w:numId w:val="0"/>
              </w:numPr>
              <w:tabs>
                <w:tab w:val="left" w:pos="540"/>
              </w:tabs>
              <w:spacing w:after="200"/>
              <w:ind w:left="540" w:right="-72" w:hanging="537"/>
              <w:jc w:val="both"/>
            </w:pPr>
            <w:r w:rsidRPr="00446404">
              <w:t>(c)</w:t>
            </w:r>
            <w:r w:rsidRPr="00446404">
              <w:tab/>
              <w:t>any other action that may be specified in the SC.</w:t>
            </w:r>
          </w:p>
          <w:p w:rsidR="00B41864" w:rsidRPr="00446404" w:rsidRDefault="00B41864" w:rsidP="002B3902">
            <w:pPr>
              <w:numPr>
                <w:ilvl w:val="12"/>
                <w:numId w:val="0"/>
              </w:numPr>
              <w:tabs>
                <w:tab w:val="left" w:pos="540"/>
              </w:tabs>
              <w:spacing w:after="200"/>
              <w:ind w:left="540" w:right="-72" w:hanging="537"/>
              <w:jc w:val="both"/>
            </w:pPr>
          </w:p>
        </w:tc>
      </w:tr>
      <w:tr w:rsidR="00EA6DDF" w:rsidRPr="00446404" w:rsidTr="002B3902">
        <w:trPr>
          <w:gridAfter w:val="1"/>
          <w:wAfter w:w="15" w:type="dxa"/>
        </w:trPr>
        <w:tc>
          <w:tcPr>
            <w:tcW w:w="2268" w:type="dxa"/>
          </w:tcPr>
          <w:p w:rsidR="00EA6DDF" w:rsidRPr="00446404" w:rsidRDefault="00EA6DDF" w:rsidP="002B3902">
            <w:pPr>
              <w:pStyle w:val="A2-Heading3"/>
            </w:pPr>
            <w:bookmarkStart w:id="151" w:name="_Toc219808237"/>
            <w:bookmarkStart w:id="152" w:name="_Toc224830314"/>
            <w:r w:rsidRPr="00446404">
              <w:t>3.6</w:t>
            </w:r>
            <w:r w:rsidRPr="00446404">
              <w:tab/>
              <w:t>Reporting Obligations</w:t>
            </w:r>
            <w:bookmarkEnd w:id="151"/>
            <w:bookmarkEnd w:id="152"/>
          </w:p>
        </w:tc>
        <w:tc>
          <w:tcPr>
            <w:tcW w:w="7185" w:type="dxa"/>
          </w:tcPr>
          <w:p w:rsidR="00EA6DDF" w:rsidRPr="00446404" w:rsidRDefault="00EA6DDF" w:rsidP="002B3902">
            <w:pPr>
              <w:spacing w:after="200"/>
              <w:ind w:left="534" w:right="-72" w:hanging="540"/>
              <w:jc w:val="both"/>
            </w:pPr>
            <w:r w:rsidRPr="00446404">
              <w:t>(a)</w:t>
            </w:r>
            <w:r w:rsidRPr="00446404">
              <w:tab/>
              <w:t xml:space="preserve">The Consultant shall submit to the </w:t>
            </w:r>
            <w:r w:rsidR="0047056D" w:rsidRPr="00446404">
              <w:t>Client</w:t>
            </w:r>
            <w:r w:rsidRPr="00446404">
              <w:t xml:space="preserve"> the reports and documents specified in Appendix B hereto, in the form, in the numbers and within the time periods set forth in the said Appendix.</w:t>
            </w:r>
          </w:p>
          <w:p w:rsidR="00EA6DDF" w:rsidRPr="00446404" w:rsidRDefault="00EA6DDF" w:rsidP="002B3902">
            <w:pPr>
              <w:spacing w:after="200"/>
              <w:ind w:left="534" w:right="-72" w:hanging="540"/>
              <w:jc w:val="both"/>
            </w:pPr>
            <w:r w:rsidRPr="00446404">
              <w:t>(b)</w:t>
            </w:r>
            <w:r w:rsidRPr="00446404">
              <w:tab/>
              <w:t>Final reports shall be delivered in CD ROM in addition to the hard copies specified in said Appendix.</w:t>
            </w:r>
          </w:p>
        </w:tc>
      </w:tr>
      <w:tr w:rsidR="00EA6DDF" w:rsidRPr="00446404" w:rsidTr="002B3902">
        <w:trPr>
          <w:gridAfter w:val="1"/>
          <w:wAfter w:w="15" w:type="dxa"/>
        </w:trPr>
        <w:tc>
          <w:tcPr>
            <w:tcW w:w="2268" w:type="dxa"/>
          </w:tcPr>
          <w:p w:rsidR="00EA6DDF" w:rsidRPr="00446404" w:rsidRDefault="00EA6DDF" w:rsidP="002B3902">
            <w:pPr>
              <w:pStyle w:val="A2-Heading3"/>
            </w:pPr>
            <w:bookmarkStart w:id="153" w:name="_Toc219808238"/>
            <w:bookmarkStart w:id="154" w:name="_Toc224830315"/>
            <w:r w:rsidRPr="00446404">
              <w:t>3.7</w:t>
            </w:r>
            <w:r w:rsidRPr="00446404">
              <w:tab/>
              <w:t xml:space="preserve">Documents Prepared by the Consultant to be the Property of the </w:t>
            </w:r>
            <w:r w:rsidR="0047056D" w:rsidRPr="00446404">
              <w:t>Client</w:t>
            </w:r>
            <w:bookmarkEnd w:id="153"/>
            <w:bookmarkEnd w:id="154"/>
          </w:p>
        </w:tc>
        <w:tc>
          <w:tcPr>
            <w:tcW w:w="7185" w:type="dxa"/>
          </w:tcPr>
          <w:p w:rsidR="00EA6DDF" w:rsidRPr="00446404" w:rsidRDefault="00EA6DDF" w:rsidP="002B3902">
            <w:pPr>
              <w:tabs>
                <w:tab w:val="left" w:pos="540"/>
              </w:tabs>
              <w:spacing w:after="200"/>
              <w:ind w:left="540" w:right="-72" w:hanging="540"/>
              <w:jc w:val="both"/>
            </w:pPr>
            <w:r w:rsidRPr="00446404">
              <w:t>(a)</w:t>
            </w:r>
            <w:r w:rsidRPr="00446404">
              <w:tab/>
              <w:t xml:space="preserve">All plans, drawings, specifications, designs, reports, other documents and software submitted by the Consultant under this Contract shall become and remain the property of the </w:t>
            </w:r>
            <w:r w:rsidR="0047056D" w:rsidRPr="00446404">
              <w:t>Client</w:t>
            </w:r>
            <w:r w:rsidRPr="00446404">
              <w:t xml:space="preserve">, and the Consultant shall, not later than upon termination or expiration of this Contract, deliver all such documents to the </w:t>
            </w:r>
            <w:r w:rsidR="0047056D" w:rsidRPr="00446404">
              <w:t>Client</w:t>
            </w:r>
            <w:r w:rsidRPr="00446404">
              <w:t>, together with a detailed inventory thereof.</w:t>
            </w:r>
          </w:p>
          <w:p w:rsidR="00EA6DDF" w:rsidRPr="00446404" w:rsidRDefault="00EA6DDF" w:rsidP="002B3902">
            <w:pPr>
              <w:tabs>
                <w:tab w:val="left" w:pos="540"/>
              </w:tabs>
              <w:spacing w:after="200"/>
              <w:ind w:left="540" w:right="-72" w:hanging="540"/>
              <w:jc w:val="both"/>
            </w:pPr>
            <w:r w:rsidRPr="00446404">
              <w:t>(b)</w:t>
            </w:r>
            <w:r w:rsidRPr="00446404">
              <w:tab/>
              <w:t>The Consultant may retain a copy of such documents and software.  Restrictions about the future use of these documents, if any, shall be specified in the SC.</w:t>
            </w:r>
          </w:p>
        </w:tc>
      </w:tr>
      <w:tr w:rsidR="00EA6DDF" w:rsidRPr="00446404" w:rsidTr="002B3902">
        <w:trPr>
          <w:gridAfter w:val="1"/>
          <w:wAfter w:w="15" w:type="dxa"/>
        </w:trPr>
        <w:tc>
          <w:tcPr>
            <w:tcW w:w="2268" w:type="dxa"/>
          </w:tcPr>
          <w:p w:rsidR="00EA6DDF" w:rsidRPr="00446404" w:rsidRDefault="00EA6DDF" w:rsidP="002B3902">
            <w:pPr>
              <w:pStyle w:val="A2-Heading3"/>
            </w:pPr>
            <w:bookmarkStart w:id="155" w:name="_Toc219808239"/>
            <w:bookmarkStart w:id="156" w:name="_Toc224830316"/>
            <w:r w:rsidRPr="00446404">
              <w:t>3.8</w:t>
            </w:r>
            <w:r w:rsidRPr="00446404">
              <w:tab/>
              <w:t xml:space="preserve">Accounting, Inspection and </w:t>
            </w:r>
            <w:r w:rsidRPr="00446404">
              <w:lastRenderedPageBreak/>
              <w:t>Auditing</w:t>
            </w:r>
            <w:bookmarkEnd w:id="155"/>
            <w:bookmarkEnd w:id="156"/>
          </w:p>
        </w:tc>
        <w:tc>
          <w:tcPr>
            <w:tcW w:w="7185" w:type="dxa"/>
          </w:tcPr>
          <w:p w:rsidR="000D4AB1" w:rsidRPr="00446404" w:rsidRDefault="000D4AB1" w:rsidP="00346FED">
            <w:pPr>
              <w:pStyle w:val="BankNormal"/>
              <w:spacing w:after="200"/>
              <w:ind w:left="612" w:hanging="612"/>
              <w:jc w:val="both"/>
            </w:pPr>
            <w:r w:rsidRPr="00446404">
              <w:lastRenderedPageBreak/>
              <w:t xml:space="preserve">3.8.1 The Consultant shall keep, and shall cause its Sub-consultants to keep, accurate and systematic accounts and records in respect of </w:t>
            </w:r>
            <w:r w:rsidRPr="00446404">
              <w:lastRenderedPageBreak/>
              <w:t>the Contract, in accordance with internationally accepted accounting principles and in such form and detail as will clearly identify relevant time changes and costs.</w:t>
            </w:r>
          </w:p>
          <w:p w:rsidR="00EA6DDF" w:rsidRPr="00446404" w:rsidRDefault="000D4AB1" w:rsidP="00346FED">
            <w:pPr>
              <w:pStyle w:val="BankNormal"/>
              <w:spacing w:after="200"/>
              <w:ind w:left="612" w:hanging="612"/>
              <w:jc w:val="both"/>
            </w:pPr>
            <w:r w:rsidRPr="00446404">
              <w:t xml:space="preserve">3.8.2 </w:t>
            </w:r>
            <w:r w:rsidR="00346FED" w:rsidRPr="00446404">
              <w:t>T</w:t>
            </w:r>
            <w:r w:rsidRPr="00446404">
              <w:t xml:space="preserve">he Consultant shall permit, and shall cause its Sub-consultants to permit, the Client and/or persons appointed by the Client to inspect its accounts and records relating to the performance of the Contract and the submission of the Proposal to provide the Services, and to have such accounts and records audited by auditors appointed by the Client if requested by the Client. The Consultant’s attention is drawn to Clause 1.9.1 which provides, inter alia, that </w:t>
            </w:r>
            <w:r w:rsidRPr="00446404">
              <w:rPr>
                <w:bCs/>
                <w:color w:val="000000"/>
              </w:rPr>
              <w:t>acts intended to materially impede the exercise of the inspection and audit rights provided for under Clause 3.8 constitute a prohibited practice subject to contract termination (as well as to a determination of ineligibility pursuant to the prevailing sanctions procedures.)</w:t>
            </w:r>
          </w:p>
        </w:tc>
      </w:tr>
    </w:tbl>
    <w:p w:rsidR="00EA6DDF" w:rsidRPr="00446404" w:rsidRDefault="00EA6DDF" w:rsidP="00EA6DDF">
      <w:pPr>
        <w:jc w:val="center"/>
      </w:pPr>
    </w:p>
    <w:p w:rsidR="00EA6DDF" w:rsidRPr="00446404" w:rsidRDefault="00EA6DDF" w:rsidP="0039079E">
      <w:pPr>
        <w:pStyle w:val="A2-Heading2"/>
        <w:rPr>
          <w:spacing w:val="-3"/>
          <w:lang w:val="en-GB" w:eastAsia="it-IT"/>
        </w:rPr>
      </w:pPr>
      <w:bookmarkStart w:id="157" w:name="_Toc219808240"/>
      <w:bookmarkStart w:id="158" w:name="_Toc224830317"/>
      <w:r w:rsidRPr="00446404">
        <w:t>4.  C</w:t>
      </w:r>
      <w:r w:rsidRPr="00446404">
        <w:rPr>
          <w:sz w:val="18"/>
        </w:rPr>
        <w:t>ONSULTANT’S</w:t>
      </w:r>
      <w:r w:rsidRPr="00446404">
        <w:t xml:space="preserve"> Personnel</w:t>
      </w:r>
      <w:bookmarkEnd w:id="157"/>
      <w:bookmarkEnd w:id="158"/>
    </w:p>
    <w:tbl>
      <w:tblPr>
        <w:tblW w:w="9466" w:type="dxa"/>
        <w:tblLayout w:type="fixed"/>
        <w:tblLook w:val="0000" w:firstRow="0" w:lastRow="0" w:firstColumn="0" w:lastColumn="0" w:noHBand="0" w:noVBand="0"/>
      </w:tblPr>
      <w:tblGrid>
        <w:gridCol w:w="2268"/>
        <w:gridCol w:w="7198"/>
      </w:tblGrid>
      <w:tr w:rsidR="00EA6DDF" w:rsidRPr="00446404" w:rsidTr="002B3902">
        <w:tc>
          <w:tcPr>
            <w:tcW w:w="2268" w:type="dxa"/>
          </w:tcPr>
          <w:p w:rsidR="00EA6DDF" w:rsidRPr="00446404" w:rsidRDefault="00EA6DDF" w:rsidP="002B3902">
            <w:pPr>
              <w:pStyle w:val="A2-Heading3"/>
            </w:pPr>
            <w:bookmarkStart w:id="159" w:name="_Toc219808241"/>
            <w:bookmarkStart w:id="160" w:name="_Toc224830318"/>
            <w:r w:rsidRPr="00446404">
              <w:t>4.1</w:t>
            </w:r>
            <w:r w:rsidRPr="00446404">
              <w:tab/>
              <w:t>Description of Personnel</w:t>
            </w:r>
            <w:bookmarkEnd w:id="159"/>
            <w:bookmarkEnd w:id="160"/>
          </w:p>
        </w:tc>
        <w:tc>
          <w:tcPr>
            <w:tcW w:w="7198" w:type="dxa"/>
          </w:tcPr>
          <w:p w:rsidR="00EA6DDF" w:rsidRPr="00446404" w:rsidRDefault="00EA6DDF" w:rsidP="002B3902">
            <w:pPr>
              <w:spacing w:after="240"/>
              <w:ind w:right="70"/>
              <w:jc w:val="both"/>
            </w:pPr>
            <w:r w:rsidRPr="00446404">
              <w:t xml:space="preserve">The Consultant shall employ and provide such qualified and experienced Personnel and Sub-Consultants as are required to carry out the Services.  The titles, agreed job descriptions, minimum qualifications, and estimated periods of engagement in the carrying out of the Services of the Consultant’s Key Personnel are described in Appendix C.  The Key Personnel and Sub-Consultants listed by title as well as by name in Appendix C are hereby approved by the </w:t>
            </w:r>
            <w:r w:rsidR="0047056D" w:rsidRPr="00446404">
              <w:t>Client</w:t>
            </w:r>
            <w:r w:rsidRPr="00446404">
              <w:t>.</w:t>
            </w:r>
          </w:p>
        </w:tc>
      </w:tr>
      <w:tr w:rsidR="00EA6DDF" w:rsidRPr="00446404" w:rsidTr="002B3902">
        <w:tc>
          <w:tcPr>
            <w:tcW w:w="2268" w:type="dxa"/>
          </w:tcPr>
          <w:p w:rsidR="00EA6DDF" w:rsidRPr="00446404" w:rsidRDefault="00EA6DDF" w:rsidP="002B3902">
            <w:pPr>
              <w:pStyle w:val="A2-Heading3"/>
            </w:pPr>
            <w:bookmarkStart w:id="161" w:name="_Toc219808242"/>
            <w:bookmarkStart w:id="162" w:name="_Toc224830319"/>
            <w:r w:rsidRPr="00446404">
              <w:t>4.2</w:t>
            </w:r>
            <w:r w:rsidRPr="00446404">
              <w:tab/>
              <w:t>Removal and/or Replacement of Personnel</w:t>
            </w:r>
            <w:bookmarkEnd w:id="161"/>
            <w:bookmarkEnd w:id="162"/>
          </w:p>
        </w:tc>
        <w:tc>
          <w:tcPr>
            <w:tcW w:w="7198" w:type="dxa"/>
          </w:tcPr>
          <w:p w:rsidR="00EA6DDF" w:rsidRPr="00446404" w:rsidRDefault="00EA6DDF" w:rsidP="002B3902">
            <w:pPr>
              <w:numPr>
                <w:ilvl w:val="12"/>
                <w:numId w:val="0"/>
              </w:numPr>
              <w:tabs>
                <w:tab w:val="left" w:pos="540"/>
              </w:tabs>
              <w:spacing w:after="220"/>
              <w:ind w:left="547" w:right="70" w:hanging="547"/>
              <w:jc w:val="both"/>
            </w:pPr>
            <w:r w:rsidRPr="00446404">
              <w:t>(a)</w:t>
            </w:r>
            <w:r w:rsidRPr="00446404">
              <w:tab/>
              <w:t xml:space="preserve">Except as the </w:t>
            </w:r>
            <w:r w:rsidR="0047056D" w:rsidRPr="00446404">
              <w:t>Client</w:t>
            </w:r>
            <w:r w:rsidRPr="00446404">
              <w:t xml:space="preserve"> may otherwise agree, no changes shall be made in the Key Personnel.  If, for any reason beyond the reasonable control of the Consultant, such as retirement, death, medical incapacity, among others, it becomes necessary to replace any of the Key Personnel, the Consultant shall provide as a replacement a person of equivalent or better qualifications.</w:t>
            </w:r>
          </w:p>
          <w:p w:rsidR="00EA6DDF" w:rsidRPr="00446404" w:rsidRDefault="00EA6DDF" w:rsidP="002B3902">
            <w:pPr>
              <w:numPr>
                <w:ilvl w:val="12"/>
                <w:numId w:val="0"/>
              </w:numPr>
              <w:tabs>
                <w:tab w:val="left" w:pos="540"/>
              </w:tabs>
              <w:spacing w:after="220"/>
              <w:ind w:left="547" w:right="70" w:hanging="547"/>
              <w:jc w:val="both"/>
            </w:pPr>
            <w:r w:rsidRPr="00446404">
              <w:t>(b)</w:t>
            </w:r>
            <w:r w:rsidRPr="00446404">
              <w:tab/>
              <w:t xml:space="preserve">If the </w:t>
            </w:r>
            <w:r w:rsidR="0047056D" w:rsidRPr="00446404">
              <w:t>Client</w:t>
            </w:r>
            <w:r w:rsidRPr="00446404">
              <w:t xml:space="preserve"> finds that any of the Personnel ha</w:t>
            </w:r>
            <w:r w:rsidR="00765983" w:rsidRPr="00446404">
              <w:t>s</w:t>
            </w:r>
            <w:r w:rsidRPr="00446404">
              <w:t xml:space="preserve"> (i) committed serious misconduct or ha</w:t>
            </w:r>
            <w:r w:rsidR="00765983" w:rsidRPr="00446404">
              <w:t>s</w:t>
            </w:r>
            <w:r w:rsidRPr="00446404">
              <w:t xml:space="preserve"> been charged with having committed a criminal action, or (ii) have reasonable cause to be dissatisfied with the performance of any of the Personnel, the Consultant shall, at the </w:t>
            </w:r>
            <w:r w:rsidR="0047056D" w:rsidRPr="00446404">
              <w:t>Client</w:t>
            </w:r>
            <w:r w:rsidRPr="00446404">
              <w:t xml:space="preserve">’s written request specifying the grounds thereof, provide as a replacement a person with qualifications and experience acceptable to the </w:t>
            </w:r>
            <w:r w:rsidR="0047056D" w:rsidRPr="00446404">
              <w:t>Client</w:t>
            </w:r>
            <w:r w:rsidRPr="00446404">
              <w:t>.</w:t>
            </w:r>
          </w:p>
          <w:p w:rsidR="00EA6DDF" w:rsidRPr="00446404" w:rsidRDefault="00EA6DDF" w:rsidP="002B3902">
            <w:pPr>
              <w:tabs>
                <w:tab w:val="left" w:pos="540"/>
              </w:tabs>
              <w:spacing w:after="220"/>
              <w:ind w:left="547" w:right="70" w:hanging="547"/>
              <w:jc w:val="both"/>
            </w:pPr>
            <w:r w:rsidRPr="00446404">
              <w:t>(c)</w:t>
            </w:r>
            <w:r w:rsidRPr="00446404">
              <w:tab/>
              <w:t>The Consultant shall have no claim for additional costs arising out of or incidental to any removal and/or replacement of Personnel.</w:t>
            </w:r>
          </w:p>
        </w:tc>
      </w:tr>
    </w:tbl>
    <w:p w:rsidR="00EA6DDF" w:rsidRPr="00446404" w:rsidRDefault="00EA6DDF" w:rsidP="00EA6DDF">
      <w:pPr>
        <w:rPr>
          <w:spacing w:val="-3"/>
        </w:rPr>
      </w:pPr>
    </w:p>
    <w:p w:rsidR="00EA6DDF" w:rsidRPr="00446404" w:rsidRDefault="00EA6DDF" w:rsidP="00EA6DDF">
      <w:pPr>
        <w:rPr>
          <w:spacing w:val="-3"/>
        </w:rPr>
      </w:pPr>
    </w:p>
    <w:p w:rsidR="00EA6DDF" w:rsidRPr="00446404" w:rsidRDefault="00EA6DDF" w:rsidP="00EA6DDF">
      <w:pPr>
        <w:pStyle w:val="A2-Heading2"/>
      </w:pPr>
      <w:bookmarkStart w:id="163" w:name="_Toc69284386"/>
      <w:bookmarkStart w:id="164" w:name="_Toc219808243"/>
      <w:bookmarkStart w:id="165" w:name="_Toc224830320"/>
      <w:r w:rsidRPr="00446404">
        <w:t xml:space="preserve">5.  Obligations of the </w:t>
      </w:r>
      <w:r w:rsidR="0047056D" w:rsidRPr="00446404">
        <w:t>Client</w:t>
      </w:r>
      <w:bookmarkEnd w:id="163"/>
      <w:bookmarkEnd w:id="164"/>
      <w:bookmarkEnd w:id="165"/>
    </w:p>
    <w:p w:rsidR="00EA6DDF" w:rsidRPr="00446404" w:rsidRDefault="00EA6DDF" w:rsidP="00EA6DDF">
      <w:pPr>
        <w:rPr>
          <w:spacing w:val="-3"/>
        </w:rPr>
      </w:pPr>
    </w:p>
    <w:tbl>
      <w:tblPr>
        <w:tblW w:w="9466" w:type="dxa"/>
        <w:tblLayout w:type="fixed"/>
        <w:tblLook w:val="0000" w:firstRow="0" w:lastRow="0" w:firstColumn="0" w:lastColumn="0" w:noHBand="0" w:noVBand="0"/>
      </w:tblPr>
      <w:tblGrid>
        <w:gridCol w:w="2268"/>
        <w:gridCol w:w="7198"/>
      </w:tblGrid>
      <w:tr w:rsidR="00EA6DDF" w:rsidRPr="00446404" w:rsidTr="002B3902">
        <w:tc>
          <w:tcPr>
            <w:tcW w:w="2268" w:type="dxa"/>
          </w:tcPr>
          <w:p w:rsidR="00EA6DDF" w:rsidRPr="00446404" w:rsidRDefault="00EA6DDF" w:rsidP="002B3902">
            <w:pPr>
              <w:pStyle w:val="A2-Heading3"/>
            </w:pPr>
            <w:bookmarkStart w:id="166" w:name="_Toc219808244"/>
            <w:bookmarkStart w:id="167" w:name="_Toc224830321"/>
            <w:r w:rsidRPr="00446404">
              <w:t>5.1</w:t>
            </w:r>
            <w:r w:rsidRPr="00446404">
              <w:tab/>
              <w:t>Assistance and Exemptions</w:t>
            </w:r>
            <w:bookmarkEnd w:id="166"/>
            <w:bookmarkEnd w:id="167"/>
          </w:p>
        </w:tc>
        <w:tc>
          <w:tcPr>
            <w:tcW w:w="7198" w:type="dxa"/>
          </w:tcPr>
          <w:p w:rsidR="00EA6DDF" w:rsidRPr="00446404" w:rsidRDefault="00EA6DDF" w:rsidP="002B3902">
            <w:pPr>
              <w:numPr>
                <w:ilvl w:val="12"/>
                <w:numId w:val="0"/>
              </w:numPr>
              <w:spacing w:after="240"/>
              <w:ind w:right="70"/>
              <w:jc w:val="both"/>
              <w:rPr>
                <w:b/>
                <w:bCs/>
              </w:rPr>
            </w:pPr>
            <w:r w:rsidRPr="00446404">
              <w:t xml:space="preserve">The </w:t>
            </w:r>
            <w:r w:rsidR="0047056D" w:rsidRPr="00446404">
              <w:t>Client</w:t>
            </w:r>
            <w:r w:rsidRPr="00446404">
              <w:t xml:space="preserve"> shall use its best efforts to ensure that the Government shall provide the Consultant such assistance and exemptions as specified in the SC.</w:t>
            </w:r>
          </w:p>
        </w:tc>
      </w:tr>
      <w:tr w:rsidR="00EA6DDF" w:rsidRPr="00446404" w:rsidTr="002B3902">
        <w:tc>
          <w:tcPr>
            <w:tcW w:w="2268" w:type="dxa"/>
          </w:tcPr>
          <w:p w:rsidR="00EA6DDF" w:rsidRPr="00446404" w:rsidRDefault="00EA6DDF" w:rsidP="002B3902">
            <w:pPr>
              <w:pStyle w:val="A2-Heading3"/>
              <w:rPr>
                <w:b w:val="0"/>
                <w:bCs w:val="0"/>
                <w:spacing w:val="-3"/>
              </w:rPr>
            </w:pPr>
            <w:r w:rsidRPr="00446404">
              <w:br w:type="page"/>
            </w:r>
            <w:bookmarkStart w:id="168" w:name="_Toc219808245"/>
            <w:bookmarkStart w:id="169" w:name="_Toc224830322"/>
            <w:r w:rsidRPr="00446404">
              <w:t>5.2</w:t>
            </w:r>
            <w:r w:rsidRPr="00446404">
              <w:tab/>
              <w:t xml:space="preserve">Change in the Applicable Law </w:t>
            </w:r>
            <w:r w:rsidRPr="00446404">
              <w:rPr>
                <w:spacing w:val="-3"/>
              </w:rPr>
              <w:t>Related to Taxes and Duties</w:t>
            </w:r>
            <w:bookmarkEnd w:id="168"/>
            <w:bookmarkEnd w:id="169"/>
          </w:p>
        </w:tc>
        <w:tc>
          <w:tcPr>
            <w:tcW w:w="7198" w:type="dxa"/>
          </w:tcPr>
          <w:p w:rsidR="00EA6DDF" w:rsidRPr="00446404" w:rsidRDefault="00EA6DDF" w:rsidP="00765983">
            <w:pPr>
              <w:numPr>
                <w:ilvl w:val="12"/>
                <w:numId w:val="0"/>
              </w:numPr>
              <w:spacing w:after="240"/>
              <w:ind w:right="70"/>
              <w:jc w:val="both"/>
            </w:pPr>
            <w:r w:rsidRPr="00446404">
              <w:t>If, after the date of this Contract, there is any change in the Applicable Law with respect to taxes and duties which increases or decreases the cost incurred by the Consultant in performing the Services, the remuneration and reimbursable expenses otherwise payable to the Consultant under this Contract shall be increased or decreased accordingly by agreement between the Parties, and corresponding adjustments shall be made to the amounts referred to in Clauses GC 6.2 (a) or (b), as the case may be.</w:t>
            </w:r>
          </w:p>
        </w:tc>
      </w:tr>
      <w:tr w:rsidR="00EA6DDF" w:rsidRPr="00446404" w:rsidTr="002B3902">
        <w:tc>
          <w:tcPr>
            <w:tcW w:w="2268" w:type="dxa"/>
          </w:tcPr>
          <w:p w:rsidR="00EA6DDF" w:rsidRPr="00446404" w:rsidRDefault="00EA6DDF" w:rsidP="002B3902">
            <w:pPr>
              <w:pStyle w:val="A2-Heading3"/>
            </w:pPr>
            <w:bookmarkStart w:id="170" w:name="_Toc219808246"/>
            <w:bookmarkStart w:id="171" w:name="_Toc224830323"/>
            <w:r w:rsidRPr="00446404">
              <w:t>5.3</w:t>
            </w:r>
            <w:r w:rsidRPr="00446404">
              <w:tab/>
              <w:t>Services and Facilities</w:t>
            </w:r>
            <w:bookmarkEnd w:id="170"/>
            <w:bookmarkEnd w:id="171"/>
          </w:p>
        </w:tc>
        <w:tc>
          <w:tcPr>
            <w:tcW w:w="7198" w:type="dxa"/>
          </w:tcPr>
          <w:p w:rsidR="00EA6DDF" w:rsidRPr="00446404" w:rsidRDefault="00EA6DDF" w:rsidP="002B3902">
            <w:pPr>
              <w:spacing w:after="240"/>
              <w:ind w:right="70"/>
              <w:jc w:val="both"/>
            </w:pPr>
            <w:r w:rsidRPr="00446404">
              <w:t xml:space="preserve">The </w:t>
            </w:r>
            <w:r w:rsidR="0047056D" w:rsidRPr="00446404">
              <w:t>Client</w:t>
            </w:r>
            <w:r w:rsidRPr="00446404">
              <w:t xml:space="preserve"> shall make available free of charge to the Consultant the Services and Facilities listed under Appendix F.</w:t>
            </w:r>
          </w:p>
        </w:tc>
      </w:tr>
    </w:tbl>
    <w:p w:rsidR="0039079E" w:rsidRPr="00446404" w:rsidRDefault="0039079E" w:rsidP="0039079E">
      <w:pPr>
        <w:pStyle w:val="A2-Heading2"/>
      </w:pPr>
      <w:bookmarkStart w:id="172" w:name="_Toc69284387"/>
      <w:bookmarkStart w:id="173" w:name="_Toc219808247"/>
      <w:bookmarkStart w:id="174" w:name="_Toc224830324"/>
    </w:p>
    <w:p w:rsidR="00EA6DDF" w:rsidRPr="00446404" w:rsidRDefault="00EA6DDF" w:rsidP="0039079E">
      <w:pPr>
        <w:pStyle w:val="A2-Heading2"/>
      </w:pPr>
      <w:r w:rsidRPr="00446404">
        <w:t>6.  Payments to the Consultant</w:t>
      </w:r>
      <w:bookmarkEnd w:id="172"/>
      <w:bookmarkEnd w:id="173"/>
      <w:bookmarkEnd w:id="174"/>
    </w:p>
    <w:p w:rsidR="007F0119" w:rsidRPr="00446404" w:rsidRDefault="007F0119" w:rsidP="0039079E">
      <w:pPr>
        <w:pStyle w:val="A2-Heading2"/>
        <w:rPr>
          <w:spacing w:val="-3"/>
        </w:rPr>
      </w:pPr>
    </w:p>
    <w:tbl>
      <w:tblPr>
        <w:tblW w:w="9463" w:type="dxa"/>
        <w:tblLayout w:type="fixed"/>
        <w:tblLook w:val="0000" w:firstRow="0" w:lastRow="0" w:firstColumn="0" w:lastColumn="0" w:noHBand="0" w:noVBand="0"/>
      </w:tblPr>
      <w:tblGrid>
        <w:gridCol w:w="2268"/>
        <w:gridCol w:w="7195"/>
      </w:tblGrid>
      <w:tr w:rsidR="00EA6DDF" w:rsidRPr="00446404" w:rsidTr="002B3902">
        <w:tc>
          <w:tcPr>
            <w:tcW w:w="2268" w:type="dxa"/>
          </w:tcPr>
          <w:p w:rsidR="00EA6DDF" w:rsidRPr="00446404" w:rsidRDefault="00EA6DDF" w:rsidP="002B3902">
            <w:pPr>
              <w:pStyle w:val="A2-Heading3"/>
            </w:pPr>
            <w:bookmarkStart w:id="175" w:name="_Toc350746423"/>
            <w:bookmarkStart w:id="176" w:name="_Toc350849414"/>
            <w:bookmarkStart w:id="177" w:name="_Toc219808248"/>
            <w:bookmarkStart w:id="178" w:name="_Toc224830325"/>
            <w:r w:rsidRPr="00446404">
              <w:t>6.1</w:t>
            </w:r>
            <w:r w:rsidRPr="00446404">
              <w:tab/>
              <w:t xml:space="preserve">Lump-Sum </w:t>
            </w:r>
            <w:bookmarkEnd w:id="175"/>
            <w:bookmarkEnd w:id="176"/>
            <w:r w:rsidRPr="00446404">
              <w:t>Payment</w:t>
            </w:r>
            <w:bookmarkEnd w:id="177"/>
            <w:bookmarkEnd w:id="178"/>
          </w:p>
        </w:tc>
        <w:tc>
          <w:tcPr>
            <w:tcW w:w="7195" w:type="dxa"/>
          </w:tcPr>
          <w:p w:rsidR="00EA6DDF" w:rsidRPr="00446404" w:rsidRDefault="00EA6DDF" w:rsidP="002B3902">
            <w:pPr>
              <w:numPr>
                <w:ilvl w:val="12"/>
                <w:numId w:val="0"/>
              </w:numPr>
              <w:spacing w:after="200"/>
              <w:ind w:right="67"/>
              <w:jc w:val="both"/>
            </w:pPr>
            <w:r w:rsidRPr="00446404">
              <w:t>The total payment due to the Consultant shall not exceed the Contract Price which is an all inclusive fixed lump-sum covering all costs required to carry out the Services described in Appendix A.  Except as provided in Clause 5.2, the Contract Price may only be increased above the amounts stated in Clause 6.2 if the Parties have agreed to additional payments in accordance with Clause 2.4.</w:t>
            </w:r>
          </w:p>
          <w:p w:rsidR="00B41864" w:rsidRPr="00446404" w:rsidRDefault="00B41864" w:rsidP="002B3902">
            <w:pPr>
              <w:numPr>
                <w:ilvl w:val="12"/>
                <w:numId w:val="0"/>
              </w:numPr>
              <w:spacing w:after="200"/>
              <w:ind w:right="67"/>
              <w:jc w:val="both"/>
            </w:pPr>
          </w:p>
        </w:tc>
      </w:tr>
      <w:tr w:rsidR="00EA6DDF" w:rsidRPr="00446404" w:rsidTr="002B3902">
        <w:tc>
          <w:tcPr>
            <w:tcW w:w="2268" w:type="dxa"/>
          </w:tcPr>
          <w:p w:rsidR="00EA6DDF" w:rsidRPr="00446404" w:rsidRDefault="00EA6DDF" w:rsidP="002B3902">
            <w:pPr>
              <w:pStyle w:val="A2-Heading3"/>
            </w:pPr>
            <w:bookmarkStart w:id="179" w:name="_Toc350746424"/>
            <w:bookmarkStart w:id="180" w:name="_Toc350849415"/>
            <w:bookmarkStart w:id="181" w:name="_Toc219808249"/>
            <w:bookmarkStart w:id="182" w:name="_Toc224830326"/>
            <w:r w:rsidRPr="00446404">
              <w:t>6.2</w:t>
            </w:r>
            <w:r w:rsidRPr="00446404">
              <w:tab/>
              <w:t>Contract Price</w:t>
            </w:r>
            <w:bookmarkEnd w:id="179"/>
            <w:bookmarkEnd w:id="180"/>
            <w:bookmarkEnd w:id="181"/>
            <w:bookmarkEnd w:id="182"/>
          </w:p>
        </w:tc>
        <w:tc>
          <w:tcPr>
            <w:tcW w:w="7195" w:type="dxa"/>
          </w:tcPr>
          <w:p w:rsidR="00EA6DDF" w:rsidRPr="00446404" w:rsidRDefault="00EA6DDF" w:rsidP="002B3902">
            <w:pPr>
              <w:numPr>
                <w:ilvl w:val="12"/>
                <w:numId w:val="0"/>
              </w:numPr>
              <w:tabs>
                <w:tab w:val="left" w:pos="540"/>
              </w:tabs>
              <w:spacing w:after="200"/>
              <w:ind w:left="540" w:right="67" w:hanging="540"/>
              <w:jc w:val="both"/>
            </w:pPr>
            <w:r w:rsidRPr="00446404">
              <w:t>(a)</w:t>
            </w:r>
            <w:r w:rsidRPr="00446404">
              <w:tab/>
              <w:t>The price payable in foreign currency/currencies is set forth in the SC.</w:t>
            </w:r>
          </w:p>
          <w:p w:rsidR="00EA6DDF" w:rsidRPr="00446404" w:rsidRDefault="00EA6DDF" w:rsidP="004649A0">
            <w:pPr>
              <w:numPr>
                <w:ilvl w:val="12"/>
                <w:numId w:val="0"/>
              </w:numPr>
              <w:tabs>
                <w:tab w:val="left" w:pos="540"/>
              </w:tabs>
              <w:spacing w:after="200"/>
              <w:ind w:left="540" w:right="-72" w:hanging="540"/>
              <w:jc w:val="both"/>
            </w:pPr>
            <w:r w:rsidRPr="00446404">
              <w:t>(b)</w:t>
            </w:r>
            <w:r w:rsidRPr="00446404">
              <w:tab/>
              <w:t xml:space="preserve">The price payable in </w:t>
            </w:r>
            <w:r w:rsidR="004649A0" w:rsidRPr="00446404">
              <w:t>Mauritian Rupees</w:t>
            </w:r>
            <w:r w:rsidRPr="00446404">
              <w:t xml:space="preserve"> is set forth in the SC.</w:t>
            </w:r>
          </w:p>
        </w:tc>
      </w:tr>
      <w:tr w:rsidR="00EA6DDF" w:rsidRPr="00446404" w:rsidTr="002B3902">
        <w:tc>
          <w:tcPr>
            <w:tcW w:w="2268" w:type="dxa"/>
          </w:tcPr>
          <w:p w:rsidR="00EA6DDF" w:rsidRPr="00446404" w:rsidRDefault="00EA6DDF" w:rsidP="002B3902">
            <w:pPr>
              <w:pStyle w:val="A2-Heading3"/>
            </w:pPr>
            <w:bookmarkStart w:id="183" w:name="_Toc350746425"/>
            <w:bookmarkStart w:id="184" w:name="_Toc350849416"/>
            <w:bookmarkStart w:id="185" w:name="_Toc219808250"/>
            <w:bookmarkStart w:id="186" w:name="_Toc224830327"/>
            <w:r w:rsidRPr="00446404">
              <w:t>6.3</w:t>
            </w:r>
            <w:r w:rsidRPr="00446404">
              <w:tab/>
              <w:t>Payment for Additional Services</w:t>
            </w:r>
            <w:bookmarkEnd w:id="183"/>
            <w:bookmarkEnd w:id="184"/>
            <w:bookmarkEnd w:id="185"/>
            <w:bookmarkEnd w:id="186"/>
          </w:p>
        </w:tc>
        <w:tc>
          <w:tcPr>
            <w:tcW w:w="7195" w:type="dxa"/>
          </w:tcPr>
          <w:p w:rsidR="00EA6DDF" w:rsidRPr="00446404" w:rsidRDefault="00EA6DDF" w:rsidP="002B3902">
            <w:pPr>
              <w:numPr>
                <w:ilvl w:val="12"/>
                <w:numId w:val="0"/>
              </w:numPr>
              <w:spacing w:after="200"/>
              <w:ind w:right="67"/>
              <w:jc w:val="both"/>
            </w:pPr>
            <w:r w:rsidRPr="00446404">
              <w:t>For the purpose of determining the remuneration due for additional services as may be agreed under Clause 2.4, a breakdown of the lump-sum price is provided in Appendices D and E.</w:t>
            </w:r>
          </w:p>
        </w:tc>
      </w:tr>
      <w:tr w:rsidR="00EA6DDF" w:rsidRPr="00446404" w:rsidTr="002B3902">
        <w:tc>
          <w:tcPr>
            <w:tcW w:w="2268" w:type="dxa"/>
          </w:tcPr>
          <w:p w:rsidR="00EA6DDF" w:rsidRPr="00446404" w:rsidRDefault="00EA6DDF" w:rsidP="002B3902">
            <w:pPr>
              <w:pStyle w:val="A2-Heading3"/>
            </w:pPr>
            <w:bookmarkStart w:id="187" w:name="_Toc350746426"/>
            <w:bookmarkStart w:id="188" w:name="_Toc350849417"/>
            <w:bookmarkStart w:id="189" w:name="_Toc219808251"/>
            <w:bookmarkStart w:id="190" w:name="_Toc224830328"/>
            <w:r w:rsidRPr="00446404">
              <w:t>6.4</w:t>
            </w:r>
            <w:r w:rsidRPr="00446404">
              <w:tab/>
              <w:t>Terms and Conditions of Payment</w:t>
            </w:r>
            <w:bookmarkEnd w:id="187"/>
            <w:bookmarkEnd w:id="188"/>
            <w:bookmarkEnd w:id="189"/>
            <w:bookmarkEnd w:id="190"/>
          </w:p>
        </w:tc>
        <w:tc>
          <w:tcPr>
            <w:tcW w:w="7195" w:type="dxa"/>
          </w:tcPr>
          <w:p w:rsidR="00EA6DDF" w:rsidRPr="00446404" w:rsidRDefault="00EA6DDF" w:rsidP="002B3902">
            <w:pPr>
              <w:pStyle w:val="Corpsdetexte2"/>
              <w:numPr>
                <w:ilvl w:val="12"/>
                <w:numId w:val="0"/>
              </w:numPr>
              <w:spacing w:after="200"/>
            </w:pPr>
            <w:r w:rsidRPr="00446404">
              <w:t xml:space="preserve">Payments will be made to the account of the Consultant and according to the payment schedule stated in the SC.  Unless otherwise stated in the SC, the first payment shall be made against the provision by the Consultant of an advance payment guarantee for the same amount, and shall be valid for the period stated in the SC.  Such guarantee shall be in the form set forth in Appendix G hereto, or in such other form, as the </w:t>
            </w:r>
            <w:r w:rsidR="0047056D" w:rsidRPr="00446404">
              <w:t>Client</w:t>
            </w:r>
            <w:r w:rsidRPr="00446404">
              <w:t xml:space="preserve"> shall have approved in writing. Any other payment shall be made after the </w:t>
            </w:r>
            <w:r w:rsidRPr="00446404">
              <w:lastRenderedPageBreak/>
              <w:t xml:space="preserve">conditions listed in the SC for such payment have been met, and the Consultant has submitted an invoice to the </w:t>
            </w:r>
            <w:r w:rsidR="0047056D" w:rsidRPr="00446404">
              <w:t>Client</w:t>
            </w:r>
            <w:r w:rsidRPr="00446404">
              <w:t xml:space="preserve"> specifying the amount due.</w:t>
            </w:r>
          </w:p>
        </w:tc>
      </w:tr>
      <w:tr w:rsidR="00EA6DDF" w:rsidRPr="00446404" w:rsidTr="002B3902">
        <w:tc>
          <w:tcPr>
            <w:tcW w:w="2268" w:type="dxa"/>
          </w:tcPr>
          <w:p w:rsidR="00EA6DDF" w:rsidRPr="00446404" w:rsidRDefault="00EA6DDF" w:rsidP="002B3902">
            <w:pPr>
              <w:pStyle w:val="A2-Heading3"/>
              <w:rPr>
                <w:spacing w:val="-3"/>
                <w:sz w:val="20"/>
                <w:lang w:val="en-GB"/>
              </w:rPr>
            </w:pPr>
            <w:bookmarkStart w:id="191" w:name="_Toc350746427"/>
            <w:bookmarkStart w:id="192" w:name="_Toc350849418"/>
            <w:bookmarkStart w:id="193" w:name="_Toc219808252"/>
            <w:bookmarkStart w:id="194" w:name="_Toc224830329"/>
            <w:r w:rsidRPr="00446404">
              <w:lastRenderedPageBreak/>
              <w:t>6.5</w:t>
            </w:r>
            <w:r w:rsidRPr="00446404">
              <w:tab/>
              <w:t>Interest on Delayed Payments</w:t>
            </w:r>
            <w:bookmarkEnd w:id="191"/>
            <w:bookmarkEnd w:id="192"/>
            <w:bookmarkEnd w:id="193"/>
            <w:bookmarkEnd w:id="194"/>
          </w:p>
        </w:tc>
        <w:tc>
          <w:tcPr>
            <w:tcW w:w="7195" w:type="dxa"/>
          </w:tcPr>
          <w:p w:rsidR="00EA6DDF" w:rsidRPr="00446404" w:rsidRDefault="00EA6DDF" w:rsidP="00765983">
            <w:pPr>
              <w:numPr>
                <w:ilvl w:val="12"/>
                <w:numId w:val="0"/>
              </w:numPr>
              <w:spacing w:after="200"/>
              <w:ind w:right="-72"/>
              <w:jc w:val="both"/>
              <w:rPr>
                <w:lang w:val="en-GB"/>
              </w:rPr>
            </w:pPr>
            <w:r w:rsidRPr="00446404">
              <w:t xml:space="preserve">If the </w:t>
            </w:r>
            <w:r w:rsidR="0047056D" w:rsidRPr="00446404">
              <w:t>Client</w:t>
            </w:r>
            <w:r w:rsidRPr="00446404">
              <w:t xml:space="preserve"> has delayed payments beyond fifteen (</w:t>
            </w:r>
            <w:r w:rsidR="00765983" w:rsidRPr="00446404">
              <w:t>15</w:t>
            </w:r>
            <w:r w:rsidRPr="00446404">
              <w:t>) days after the due date stated in the Clause SC 6.4, interest shall be paid to the Consultant for each day of delay at the rate stated in the SC.</w:t>
            </w:r>
          </w:p>
        </w:tc>
      </w:tr>
    </w:tbl>
    <w:p w:rsidR="00EA6DDF" w:rsidRPr="00446404" w:rsidRDefault="00EA6DDF" w:rsidP="00EA6DDF">
      <w:pPr>
        <w:pStyle w:val="BankNormal"/>
        <w:spacing w:after="0"/>
        <w:rPr>
          <w:spacing w:val="-3"/>
          <w:szCs w:val="24"/>
          <w:lang w:val="en-GB" w:eastAsia="it-IT"/>
        </w:rPr>
      </w:pPr>
    </w:p>
    <w:p w:rsidR="00EA6DDF" w:rsidRPr="00446404" w:rsidRDefault="00EA6DDF" w:rsidP="00EA6DDF">
      <w:pPr>
        <w:pStyle w:val="A2-Heading2"/>
      </w:pPr>
      <w:bookmarkStart w:id="195" w:name="_Toc69284388"/>
      <w:bookmarkStart w:id="196" w:name="_Toc219808253"/>
      <w:bookmarkStart w:id="197" w:name="_Toc224830330"/>
      <w:r w:rsidRPr="00446404">
        <w:t>7.  Good Faith</w:t>
      </w:r>
      <w:bookmarkEnd w:id="195"/>
      <w:bookmarkEnd w:id="196"/>
      <w:bookmarkEnd w:id="197"/>
    </w:p>
    <w:p w:rsidR="00EA6DDF" w:rsidRPr="00446404" w:rsidRDefault="00EA6DDF" w:rsidP="004B6DCF">
      <w:pPr>
        <w:pStyle w:val="TM1"/>
      </w:pPr>
    </w:p>
    <w:tbl>
      <w:tblPr>
        <w:tblW w:w="9463" w:type="dxa"/>
        <w:tblLayout w:type="fixed"/>
        <w:tblLook w:val="0000" w:firstRow="0" w:lastRow="0" w:firstColumn="0" w:lastColumn="0" w:noHBand="0" w:noVBand="0"/>
      </w:tblPr>
      <w:tblGrid>
        <w:gridCol w:w="2268"/>
        <w:gridCol w:w="7195"/>
      </w:tblGrid>
      <w:tr w:rsidR="00EA6DDF" w:rsidRPr="00446404" w:rsidTr="002B3902">
        <w:tc>
          <w:tcPr>
            <w:tcW w:w="2268" w:type="dxa"/>
          </w:tcPr>
          <w:p w:rsidR="00EA6DDF" w:rsidRPr="00446404" w:rsidRDefault="00EA6DDF" w:rsidP="002B3902">
            <w:pPr>
              <w:pStyle w:val="A2-Heading3"/>
            </w:pPr>
            <w:bookmarkStart w:id="198" w:name="_Toc219808254"/>
            <w:bookmarkStart w:id="199" w:name="_Toc224830331"/>
            <w:r w:rsidRPr="00446404">
              <w:t>7.1</w:t>
            </w:r>
            <w:r w:rsidRPr="00446404">
              <w:tab/>
              <w:t>Good Faith</w:t>
            </w:r>
            <w:bookmarkEnd w:id="198"/>
            <w:bookmarkEnd w:id="199"/>
          </w:p>
        </w:tc>
        <w:tc>
          <w:tcPr>
            <w:tcW w:w="7195" w:type="dxa"/>
          </w:tcPr>
          <w:p w:rsidR="00EA6DDF" w:rsidRPr="00446404" w:rsidRDefault="00EA6DDF" w:rsidP="002B3902">
            <w:pPr>
              <w:spacing w:after="200"/>
              <w:jc w:val="both"/>
            </w:pPr>
            <w:r w:rsidRPr="00446404">
              <w:t>The Parties undertake to act in good faith with respect to each other’s rights under this Contract and to adopt all reasonable measures to ensure the realization of the objectives of this Contract.</w:t>
            </w:r>
          </w:p>
        </w:tc>
      </w:tr>
    </w:tbl>
    <w:p w:rsidR="00EA6DDF" w:rsidRPr="00446404" w:rsidRDefault="00EA6DDF" w:rsidP="00EA6DDF">
      <w:pPr>
        <w:jc w:val="center"/>
      </w:pPr>
    </w:p>
    <w:p w:rsidR="00EA6DDF" w:rsidRPr="00446404" w:rsidRDefault="00EA6DDF" w:rsidP="00EA6DDF">
      <w:pPr>
        <w:pStyle w:val="A2-Heading2"/>
      </w:pPr>
      <w:bookmarkStart w:id="200" w:name="_Toc69284389"/>
      <w:bookmarkStart w:id="201" w:name="_Toc219808255"/>
      <w:bookmarkStart w:id="202" w:name="_Toc224830332"/>
      <w:r w:rsidRPr="00446404">
        <w:t>8.  Settlement Of Disputes</w:t>
      </w:r>
      <w:bookmarkEnd w:id="200"/>
      <w:bookmarkEnd w:id="201"/>
      <w:bookmarkEnd w:id="202"/>
    </w:p>
    <w:p w:rsidR="00EA6DDF" w:rsidRPr="00446404" w:rsidRDefault="00EA6DDF" w:rsidP="00EA6DDF">
      <w:pPr>
        <w:keepNext/>
        <w:jc w:val="center"/>
      </w:pPr>
    </w:p>
    <w:tbl>
      <w:tblPr>
        <w:tblW w:w="9463" w:type="dxa"/>
        <w:tblLayout w:type="fixed"/>
        <w:tblLook w:val="0000" w:firstRow="0" w:lastRow="0" w:firstColumn="0" w:lastColumn="0" w:noHBand="0" w:noVBand="0"/>
      </w:tblPr>
      <w:tblGrid>
        <w:gridCol w:w="2268"/>
        <w:gridCol w:w="7195"/>
      </w:tblGrid>
      <w:tr w:rsidR="00EA6DDF" w:rsidRPr="00446404" w:rsidTr="002B3902">
        <w:tc>
          <w:tcPr>
            <w:tcW w:w="2268" w:type="dxa"/>
          </w:tcPr>
          <w:p w:rsidR="00EA6DDF" w:rsidRPr="00446404" w:rsidRDefault="00EA6DDF" w:rsidP="002B3902">
            <w:pPr>
              <w:pStyle w:val="A2-Heading3"/>
              <w:rPr>
                <w:lang w:val="en-GB"/>
              </w:rPr>
            </w:pPr>
            <w:bookmarkStart w:id="203" w:name="_Toc350746429"/>
            <w:bookmarkStart w:id="204" w:name="_Toc350849420"/>
            <w:bookmarkStart w:id="205" w:name="_Toc219808256"/>
            <w:bookmarkStart w:id="206" w:name="_Toc224830333"/>
            <w:r w:rsidRPr="00446404">
              <w:rPr>
                <w:lang w:val="en-GB"/>
              </w:rPr>
              <w:t>8.1</w:t>
            </w:r>
            <w:r w:rsidRPr="00446404">
              <w:rPr>
                <w:lang w:val="en-GB"/>
              </w:rPr>
              <w:tab/>
              <w:t>Amicable Settlement</w:t>
            </w:r>
            <w:bookmarkEnd w:id="203"/>
            <w:bookmarkEnd w:id="204"/>
            <w:bookmarkEnd w:id="205"/>
            <w:bookmarkEnd w:id="206"/>
          </w:p>
          <w:p w:rsidR="00EA6DDF" w:rsidRPr="00446404" w:rsidRDefault="00EA6DDF" w:rsidP="002B3902">
            <w:pPr>
              <w:pStyle w:val="BankNormal"/>
              <w:rPr>
                <w:b/>
                <w:bCs/>
                <w:lang w:val="en-GB"/>
              </w:rPr>
            </w:pPr>
          </w:p>
        </w:tc>
        <w:tc>
          <w:tcPr>
            <w:tcW w:w="7195" w:type="dxa"/>
          </w:tcPr>
          <w:p w:rsidR="00EA6DDF" w:rsidRPr="00446404" w:rsidRDefault="00EA6DDF" w:rsidP="002B3902">
            <w:pPr>
              <w:numPr>
                <w:ilvl w:val="12"/>
                <w:numId w:val="0"/>
              </w:numPr>
              <w:spacing w:after="200"/>
              <w:ind w:right="-72"/>
              <w:jc w:val="both"/>
            </w:pPr>
            <w:r w:rsidRPr="00446404">
              <w:rPr>
                <w:lang w:val="en-GB"/>
              </w:rPr>
              <w:t xml:space="preserve">The Parties agree that the </w:t>
            </w:r>
            <w:r w:rsidRPr="00446404">
              <w:t>avoidance or early resolution of disputes is crucial for a smooth execution of the Contract and the success of the assignment.  The Parties shall use their best efforts to settle amicably all disputes arising out of or in connection with this Contract or its interpretation.</w:t>
            </w:r>
          </w:p>
        </w:tc>
      </w:tr>
      <w:tr w:rsidR="00EA6DDF" w:rsidRPr="00446404" w:rsidTr="002B3902">
        <w:tc>
          <w:tcPr>
            <w:tcW w:w="2268" w:type="dxa"/>
          </w:tcPr>
          <w:p w:rsidR="00EA6DDF" w:rsidRPr="00446404" w:rsidRDefault="00EA6DDF" w:rsidP="002B3902">
            <w:pPr>
              <w:pStyle w:val="A2-Heading3"/>
            </w:pPr>
            <w:bookmarkStart w:id="207" w:name="_Toc219808257"/>
            <w:bookmarkStart w:id="208" w:name="_Toc224830334"/>
            <w:r w:rsidRPr="00446404">
              <w:t>8.2</w:t>
            </w:r>
            <w:r w:rsidRPr="00446404">
              <w:tab/>
              <w:t>Dispute Resolution</w:t>
            </w:r>
            <w:bookmarkEnd w:id="207"/>
            <w:bookmarkEnd w:id="208"/>
          </w:p>
          <w:p w:rsidR="00EA6DDF" w:rsidRPr="00446404" w:rsidRDefault="00EA6DDF" w:rsidP="002B3902">
            <w:pPr>
              <w:pStyle w:val="Titre3"/>
              <w:keepNext w:val="0"/>
              <w:jc w:val="left"/>
              <w:rPr>
                <w:b/>
                <w:bCs/>
                <w:spacing w:val="-3"/>
                <w:sz w:val="20"/>
              </w:rPr>
            </w:pPr>
          </w:p>
        </w:tc>
        <w:tc>
          <w:tcPr>
            <w:tcW w:w="7195" w:type="dxa"/>
          </w:tcPr>
          <w:p w:rsidR="00EA6DDF" w:rsidRPr="00446404" w:rsidRDefault="00EA6DDF" w:rsidP="002B3902">
            <w:pPr>
              <w:numPr>
                <w:ilvl w:val="12"/>
                <w:numId w:val="0"/>
              </w:numPr>
              <w:spacing w:after="200"/>
              <w:ind w:right="-72"/>
              <w:jc w:val="both"/>
              <w:rPr>
                <w:spacing w:val="-3"/>
                <w:sz w:val="20"/>
              </w:rPr>
            </w:pPr>
            <w:r w:rsidRPr="00446404">
              <w:t>Any dispute between the Parties as to matters arising pursuant to this Contract that cannot be settled amicably within thirty (30) days after receipt by one Party of the other Party’s request for such amicable settlement may be submitted by either Party for settlement in accordance with the provisions specified in the SC.</w:t>
            </w:r>
          </w:p>
        </w:tc>
      </w:tr>
    </w:tbl>
    <w:p w:rsidR="00EA6DDF" w:rsidRPr="00446404" w:rsidRDefault="00EA6DDF" w:rsidP="00EA6DDF">
      <w:pPr>
        <w:sectPr w:rsidR="00EA6DDF" w:rsidRPr="00446404" w:rsidSect="00906F1B">
          <w:headerReference w:type="even" r:id="rId63"/>
          <w:headerReference w:type="default" r:id="rId64"/>
          <w:footerReference w:type="default" r:id="rId65"/>
          <w:pgSz w:w="12242" w:h="15842" w:code="1"/>
          <w:pgMar w:top="1440" w:right="1440" w:bottom="1728" w:left="1728" w:header="720" w:footer="720" w:gutter="0"/>
          <w:cols w:space="708"/>
          <w:titlePg/>
          <w:docGrid w:linePitch="360"/>
        </w:sectPr>
      </w:pPr>
    </w:p>
    <w:p w:rsidR="00EA6DDF" w:rsidRPr="00446404" w:rsidRDefault="00EA6DDF" w:rsidP="00EA6DDF">
      <w:pPr>
        <w:pStyle w:val="Titre1"/>
        <w:keepNext w:val="0"/>
        <w:spacing w:before="0" w:after="0"/>
        <w:rPr>
          <w:b w:val="0"/>
          <w:bCs/>
          <w:sz w:val="24"/>
        </w:rPr>
      </w:pPr>
    </w:p>
    <w:p w:rsidR="001C2DB0" w:rsidRPr="00446404" w:rsidRDefault="001C2DB0" w:rsidP="001C2DB0">
      <w:pPr>
        <w:pStyle w:val="A2-Heading1"/>
      </w:pPr>
      <w:bookmarkStart w:id="209" w:name="_Toc219808258"/>
      <w:bookmarkStart w:id="210" w:name="_Toc224830335"/>
      <w:r w:rsidRPr="00446404">
        <w:t>III. Special Conditions of Contract</w:t>
      </w:r>
    </w:p>
    <w:p w:rsidR="001C2DB0" w:rsidRPr="00446404" w:rsidRDefault="001C2DB0" w:rsidP="001C2DB0">
      <w:pPr>
        <w:jc w:val="center"/>
      </w:pPr>
      <w:r w:rsidRPr="00446404">
        <w:t>(Clauses in brackets { } are optional; all notes should be deleted in final text)</w:t>
      </w:r>
    </w:p>
    <w:p w:rsidR="001C2DB0" w:rsidRPr="00446404" w:rsidRDefault="001C2DB0" w:rsidP="001C2DB0"/>
    <w:tbl>
      <w:tblPr>
        <w:tblW w:w="90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510"/>
        <w:gridCol w:w="7560"/>
      </w:tblGrid>
      <w:tr w:rsidR="001C2DB0" w:rsidRPr="00446404" w:rsidTr="00D45BBA">
        <w:tc>
          <w:tcPr>
            <w:tcW w:w="1510" w:type="dxa"/>
            <w:tcMar>
              <w:top w:w="85" w:type="dxa"/>
              <w:bottom w:w="142" w:type="dxa"/>
              <w:right w:w="170" w:type="dxa"/>
            </w:tcMar>
          </w:tcPr>
          <w:p w:rsidR="001C2DB0" w:rsidRPr="00446404" w:rsidRDefault="001C2DB0" w:rsidP="00D45BBA">
            <w:pPr>
              <w:jc w:val="center"/>
              <w:rPr>
                <w:b/>
              </w:rPr>
            </w:pPr>
            <w:r w:rsidRPr="00446404">
              <w:rPr>
                <w:b/>
              </w:rPr>
              <w:t>Number of GC Clause</w:t>
            </w:r>
          </w:p>
        </w:tc>
        <w:tc>
          <w:tcPr>
            <w:tcW w:w="7560" w:type="dxa"/>
            <w:tcMar>
              <w:top w:w="85" w:type="dxa"/>
              <w:bottom w:w="142" w:type="dxa"/>
              <w:right w:w="170" w:type="dxa"/>
            </w:tcMar>
          </w:tcPr>
          <w:p w:rsidR="001C2DB0" w:rsidRPr="00446404" w:rsidRDefault="001C2DB0" w:rsidP="00D45BBA">
            <w:pPr>
              <w:spacing w:after="200"/>
              <w:ind w:right="-72"/>
              <w:jc w:val="center"/>
              <w:rPr>
                <w:b/>
              </w:rPr>
            </w:pPr>
            <w:r w:rsidRPr="00446404">
              <w:rPr>
                <w:b/>
              </w:rPr>
              <w:t xml:space="preserve">Amendments of, and Supplements to, Clauses in the </w:t>
            </w:r>
            <w:r w:rsidRPr="00446404">
              <w:rPr>
                <w:b/>
              </w:rPr>
              <w:br/>
              <w:t>General Conditions of Contract</w:t>
            </w:r>
          </w:p>
        </w:tc>
      </w:tr>
      <w:tr w:rsidR="001C2DB0" w:rsidRPr="00FD1002" w:rsidTr="00D45BBA">
        <w:tc>
          <w:tcPr>
            <w:tcW w:w="1510" w:type="dxa"/>
            <w:tcMar>
              <w:top w:w="85" w:type="dxa"/>
              <w:bottom w:w="142" w:type="dxa"/>
              <w:right w:w="170" w:type="dxa"/>
            </w:tcMar>
          </w:tcPr>
          <w:p w:rsidR="001C2DB0" w:rsidRPr="00446404" w:rsidRDefault="001C2DB0" w:rsidP="00D45BBA">
            <w:pPr>
              <w:jc w:val="both"/>
              <w:rPr>
                <w:b/>
              </w:rPr>
            </w:pPr>
            <w:r w:rsidRPr="00446404">
              <w:rPr>
                <w:b/>
              </w:rPr>
              <w:t>1.4</w:t>
            </w:r>
          </w:p>
        </w:tc>
        <w:tc>
          <w:tcPr>
            <w:tcW w:w="7560" w:type="dxa"/>
            <w:tcMar>
              <w:top w:w="85" w:type="dxa"/>
              <w:bottom w:w="142" w:type="dxa"/>
              <w:right w:w="170" w:type="dxa"/>
            </w:tcMar>
          </w:tcPr>
          <w:p w:rsidR="001C2DB0" w:rsidRPr="00446404" w:rsidRDefault="001C2DB0" w:rsidP="00D45BBA">
            <w:pPr>
              <w:spacing w:after="200"/>
              <w:ind w:right="-72"/>
              <w:jc w:val="both"/>
            </w:pPr>
            <w:r w:rsidRPr="00446404">
              <w:t>The addresses are:</w:t>
            </w:r>
          </w:p>
          <w:p w:rsidR="001C2DB0" w:rsidRPr="00446404" w:rsidRDefault="001C2DB0" w:rsidP="00D45BBA">
            <w:pPr>
              <w:tabs>
                <w:tab w:val="left" w:pos="1311"/>
                <w:tab w:val="left" w:pos="6480"/>
              </w:tabs>
              <w:spacing w:after="200"/>
              <w:ind w:left="1370" w:right="-72" w:hanging="1370"/>
              <w:jc w:val="both"/>
              <w:rPr>
                <w:u w:val="single"/>
              </w:rPr>
            </w:pPr>
            <w:r w:rsidRPr="00446404">
              <w:t>Client:</w:t>
            </w:r>
            <w:r w:rsidRPr="00446404">
              <w:tab/>
            </w:r>
            <w:r w:rsidRPr="00E209AD">
              <w:rPr>
                <w:b/>
              </w:rPr>
              <w:t>Ministry of Social Security, National Solidarity and Environment and Sustainable Development (Environment and Sustainable Development Division)</w:t>
            </w:r>
          </w:p>
          <w:p w:rsidR="001C2DB0" w:rsidRPr="00446404" w:rsidRDefault="001C2DB0" w:rsidP="00D45BBA">
            <w:pPr>
              <w:tabs>
                <w:tab w:val="left" w:pos="1311"/>
                <w:tab w:val="left" w:pos="6480"/>
              </w:tabs>
              <w:spacing w:after="200"/>
              <w:ind w:right="-72"/>
              <w:jc w:val="both"/>
            </w:pPr>
            <w:r w:rsidRPr="00446404">
              <w:t>Attention:</w:t>
            </w:r>
            <w:r w:rsidRPr="00446404">
              <w:tab/>
            </w:r>
            <w:r>
              <w:rPr>
                <w:b/>
              </w:rPr>
              <w:t>Permanent Secretary, Mr Roodradeo Bhugwant</w:t>
            </w:r>
          </w:p>
          <w:p w:rsidR="001C2DB0" w:rsidRPr="00176062" w:rsidRDefault="001C2DB0" w:rsidP="00D45BBA">
            <w:pPr>
              <w:tabs>
                <w:tab w:val="left" w:pos="1311"/>
                <w:tab w:val="left" w:pos="6480"/>
              </w:tabs>
              <w:spacing w:after="200"/>
              <w:ind w:right="-72"/>
              <w:jc w:val="both"/>
            </w:pPr>
            <w:r w:rsidRPr="00176062">
              <w:t>Facsimile:</w:t>
            </w:r>
            <w:r w:rsidRPr="00176062">
              <w:tab/>
              <w:t>(</w:t>
            </w:r>
            <w:r>
              <w:t>230) 213 0654</w:t>
            </w:r>
          </w:p>
          <w:p w:rsidR="001C2DB0" w:rsidRPr="00446404" w:rsidRDefault="001C2DB0" w:rsidP="00D45BBA">
            <w:pPr>
              <w:tabs>
                <w:tab w:val="left" w:pos="1311"/>
                <w:tab w:val="left" w:pos="6480"/>
              </w:tabs>
              <w:spacing w:after="200"/>
              <w:ind w:right="-72"/>
              <w:jc w:val="both"/>
              <w:rPr>
                <w:lang w:val="it-IT"/>
              </w:rPr>
            </w:pPr>
            <w:r w:rsidRPr="00446404">
              <w:rPr>
                <w:lang w:val="it-IT"/>
              </w:rPr>
              <w:t>E-mail:</w:t>
            </w:r>
            <w:r w:rsidRPr="00446404">
              <w:rPr>
                <w:lang w:val="it-IT"/>
              </w:rPr>
              <w:tab/>
            </w:r>
            <w:r>
              <w:rPr>
                <w:lang w:val="it-IT"/>
              </w:rPr>
              <w:t>rbhugwant@govmu.org</w:t>
            </w:r>
          </w:p>
          <w:p w:rsidR="001C2DB0" w:rsidRPr="00446404" w:rsidRDefault="001C2DB0" w:rsidP="00D45BBA">
            <w:pPr>
              <w:tabs>
                <w:tab w:val="left" w:pos="1311"/>
                <w:tab w:val="left" w:pos="6480"/>
              </w:tabs>
              <w:spacing w:after="200"/>
              <w:ind w:right="-72"/>
              <w:jc w:val="both"/>
              <w:rPr>
                <w:iCs/>
                <w:lang w:val="it-IT"/>
              </w:rPr>
            </w:pPr>
          </w:p>
          <w:p w:rsidR="001C2DB0" w:rsidRPr="00446404" w:rsidRDefault="001C2DB0" w:rsidP="00D45BBA">
            <w:pPr>
              <w:tabs>
                <w:tab w:val="left" w:pos="1311"/>
                <w:tab w:val="left" w:pos="6480"/>
              </w:tabs>
              <w:spacing w:after="200"/>
              <w:ind w:right="-72"/>
              <w:jc w:val="both"/>
              <w:rPr>
                <w:lang w:val="it-IT"/>
              </w:rPr>
            </w:pPr>
            <w:r w:rsidRPr="00446404">
              <w:rPr>
                <w:iCs/>
                <w:lang w:val="it-IT"/>
              </w:rPr>
              <w:t>Consultant</w:t>
            </w:r>
            <w:r w:rsidRPr="00446404">
              <w:rPr>
                <w:lang w:val="it-IT"/>
              </w:rPr>
              <w:t>:</w:t>
            </w:r>
            <w:r w:rsidRPr="00446404">
              <w:rPr>
                <w:lang w:val="it-IT"/>
              </w:rPr>
              <w:tab/>
            </w:r>
            <w:r w:rsidRPr="00446404">
              <w:rPr>
                <w:u w:val="single"/>
                <w:lang w:val="it-IT"/>
              </w:rPr>
              <w:tab/>
            </w:r>
          </w:p>
          <w:p w:rsidR="001C2DB0" w:rsidRPr="00446404" w:rsidRDefault="001C2DB0" w:rsidP="00D45BBA">
            <w:pPr>
              <w:tabs>
                <w:tab w:val="left" w:pos="1311"/>
                <w:tab w:val="left" w:pos="6480"/>
              </w:tabs>
              <w:spacing w:after="200"/>
              <w:ind w:right="-72"/>
              <w:jc w:val="both"/>
              <w:rPr>
                <w:u w:val="single"/>
                <w:lang w:val="it-IT"/>
              </w:rPr>
            </w:pPr>
            <w:r w:rsidRPr="00446404">
              <w:rPr>
                <w:lang w:val="it-IT"/>
              </w:rPr>
              <w:tab/>
            </w:r>
            <w:r w:rsidRPr="00446404">
              <w:rPr>
                <w:u w:val="single"/>
                <w:lang w:val="it-IT"/>
              </w:rPr>
              <w:tab/>
            </w:r>
          </w:p>
          <w:p w:rsidR="001C2DB0" w:rsidRPr="00446404" w:rsidRDefault="001C2DB0" w:rsidP="00D45BBA">
            <w:pPr>
              <w:tabs>
                <w:tab w:val="left" w:pos="1311"/>
                <w:tab w:val="left" w:pos="6480"/>
              </w:tabs>
              <w:spacing w:after="200"/>
              <w:ind w:right="-72"/>
              <w:jc w:val="both"/>
              <w:rPr>
                <w:lang w:val="fr-FR"/>
              </w:rPr>
            </w:pPr>
            <w:r w:rsidRPr="00446404">
              <w:rPr>
                <w:lang w:val="fr-FR"/>
              </w:rPr>
              <w:t>Attention:</w:t>
            </w:r>
            <w:r w:rsidRPr="00446404">
              <w:rPr>
                <w:lang w:val="fr-FR"/>
              </w:rPr>
              <w:tab/>
            </w:r>
            <w:r w:rsidRPr="00446404">
              <w:rPr>
                <w:u w:val="single"/>
                <w:lang w:val="fr-FR"/>
              </w:rPr>
              <w:tab/>
            </w:r>
          </w:p>
          <w:p w:rsidR="001C2DB0" w:rsidRPr="00B36521" w:rsidRDefault="001C2DB0" w:rsidP="00D45BBA">
            <w:pPr>
              <w:tabs>
                <w:tab w:val="left" w:pos="1311"/>
                <w:tab w:val="left" w:pos="6480"/>
              </w:tabs>
              <w:spacing w:after="200"/>
              <w:ind w:right="-72"/>
              <w:jc w:val="both"/>
              <w:rPr>
                <w:u w:val="single"/>
                <w:lang w:val="fr-FR"/>
              </w:rPr>
            </w:pPr>
            <w:r w:rsidRPr="00B36521">
              <w:rPr>
                <w:lang w:val="fr-FR"/>
              </w:rPr>
              <w:t>Facsimile:</w:t>
            </w:r>
            <w:r w:rsidRPr="00B36521">
              <w:rPr>
                <w:lang w:val="fr-FR"/>
              </w:rPr>
              <w:tab/>
            </w:r>
            <w:r w:rsidRPr="00B36521">
              <w:rPr>
                <w:u w:val="single"/>
                <w:lang w:val="fr-FR"/>
              </w:rPr>
              <w:tab/>
            </w:r>
          </w:p>
          <w:p w:rsidR="001C2DB0" w:rsidRPr="00B36521" w:rsidRDefault="001C2DB0" w:rsidP="00D45BBA">
            <w:pPr>
              <w:tabs>
                <w:tab w:val="left" w:pos="1311"/>
                <w:tab w:val="left" w:pos="6480"/>
              </w:tabs>
              <w:spacing w:after="200"/>
              <w:ind w:right="-72"/>
              <w:jc w:val="both"/>
              <w:rPr>
                <w:lang w:val="fr-FR"/>
              </w:rPr>
            </w:pPr>
            <w:r w:rsidRPr="00B36521">
              <w:rPr>
                <w:lang w:val="fr-FR"/>
              </w:rPr>
              <w:t>E-mail:</w:t>
            </w:r>
            <w:r w:rsidRPr="00B36521">
              <w:rPr>
                <w:lang w:val="fr-FR"/>
              </w:rPr>
              <w:tab/>
            </w:r>
            <w:r w:rsidRPr="00B36521">
              <w:rPr>
                <w:u w:val="single"/>
                <w:lang w:val="fr-FR"/>
              </w:rPr>
              <w:tab/>
            </w:r>
          </w:p>
        </w:tc>
      </w:tr>
      <w:tr w:rsidR="001C2DB0" w:rsidRPr="00446404" w:rsidTr="00D45BBA">
        <w:tc>
          <w:tcPr>
            <w:tcW w:w="1510" w:type="dxa"/>
            <w:tcMar>
              <w:top w:w="85" w:type="dxa"/>
              <w:bottom w:w="142" w:type="dxa"/>
              <w:right w:w="170" w:type="dxa"/>
            </w:tcMar>
          </w:tcPr>
          <w:p w:rsidR="001C2DB0" w:rsidRPr="00446404" w:rsidRDefault="001C2DB0" w:rsidP="00D45BBA">
            <w:pPr>
              <w:jc w:val="both"/>
              <w:rPr>
                <w:b/>
                <w:spacing w:val="-3"/>
              </w:rPr>
            </w:pPr>
            <w:r>
              <w:rPr>
                <w:b/>
                <w:spacing w:val="-3"/>
              </w:rPr>
              <w:t>1.6</w:t>
            </w:r>
          </w:p>
        </w:tc>
        <w:tc>
          <w:tcPr>
            <w:tcW w:w="7560" w:type="dxa"/>
            <w:tcMar>
              <w:top w:w="85" w:type="dxa"/>
              <w:bottom w:w="142" w:type="dxa"/>
              <w:right w:w="170" w:type="dxa"/>
            </w:tcMar>
          </w:tcPr>
          <w:p w:rsidR="001C2DB0" w:rsidRPr="00446404" w:rsidRDefault="001C2DB0" w:rsidP="00D45BBA">
            <w:pPr>
              <w:spacing w:after="200"/>
              <w:ind w:right="-72"/>
              <w:jc w:val="both"/>
            </w:pPr>
            <w:r w:rsidRPr="00446404">
              <w:t xml:space="preserve">{The Member in Charge is </w:t>
            </w:r>
            <w:r w:rsidRPr="00446404">
              <w:rPr>
                <w:i/>
              </w:rPr>
              <w:t>[insert name of member]</w:t>
            </w:r>
            <w:r w:rsidRPr="00446404">
              <w:t>}</w:t>
            </w:r>
          </w:p>
          <w:p w:rsidR="001C2DB0" w:rsidRPr="00446404" w:rsidRDefault="001C2DB0" w:rsidP="00483C2D">
            <w:pPr>
              <w:tabs>
                <w:tab w:val="left" w:pos="2160"/>
                <w:tab w:val="left" w:pos="6480"/>
              </w:tabs>
              <w:spacing w:after="200"/>
              <w:ind w:right="-72"/>
              <w:jc w:val="both"/>
            </w:pPr>
            <w:r w:rsidRPr="00446404">
              <w:rPr>
                <w:b/>
                <w:i/>
              </w:rPr>
              <w:t>Note</w:t>
            </w:r>
            <w:r w:rsidRPr="00446404">
              <w:rPr>
                <w:i/>
              </w:rPr>
              <w:t xml:space="preserve">: If the </w:t>
            </w:r>
            <w:r w:rsidRPr="00446404">
              <w:rPr>
                <w:i/>
                <w:iCs/>
              </w:rPr>
              <w:t xml:space="preserve">Consultant </w:t>
            </w:r>
            <w:r w:rsidRPr="00446404">
              <w:rPr>
                <w:i/>
              </w:rPr>
              <w:t xml:space="preserve">consists of a joint venture/ consortium/ association of more than one entity, the name of the entity whose address is specified in </w:t>
            </w:r>
            <w:smartTag w:uri="urn:schemas-microsoft-com:office:smarttags" w:element="place">
              <w:smartTag w:uri="urn:schemas-microsoft-com:office:smarttags" w:element="City">
                <w:r w:rsidRPr="00446404">
                  <w:rPr>
                    <w:i/>
                  </w:rPr>
                  <w:t>Clause</w:t>
                </w:r>
              </w:smartTag>
              <w:r w:rsidRPr="00446404">
                <w:rPr>
                  <w:i/>
                </w:rPr>
                <w:t xml:space="preserve"> </w:t>
              </w:r>
              <w:smartTag w:uri="urn:schemas-microsoft-com:office:smarttags" w:element="State">
                <w:r w:rsidRPr="00446404">
                  <w:rPr>
                    <w:i/>
                  </w:rPr>
                  <w:t>SC</w:t>
                </w:r>
              </w:smartTag>
            </w:smartTag>
            <w:r w:rsidRPr="00446404">
              <w:rPr>
                <w:i/>
              </w:rPr>
              <w:t xml:space="preserve"> 1.6 should be inserted here.  If the </w:t>
            </w:r>
            <w:r w:rsidRPr="00446404">
              <w:rPr>
                <w:i/>
                <w:iCs/>
              </w:rPr>
              <w:t xml:space="preserve">Consultant </w:t>
            </w:r>
            <w:r w:rsidRPr="00446404">
              <w:rPr>
                <w:i/>
              </w:rPr>
              <w:t>consists only of one entity, this Clause SC 1.</w:t>
            </w:r>
            <w:r w:rsidR="00483C2D">
              <w:rPr>
                <w:i/>
              </w:rPr>
              <w:t>6</w:t>
            </w:r>
            <w:r w:rsidRPr="00446404">
              <w:rPr>
                <w:i/>
              </w:rPr>
              <w:t xml:space="preserve"> should be deleted from the SC.</w:t>
            </w:r>
          </w:p>
        </w:tc>
      </w:tr>
      <w:tr w:rsidR="001C2DB0" w:rsidRPr="00446404" w:rsidTr="00D45BBA">
        <w:tc>
          <w:tcPr>
            <w:tcW w:w="1510" w:type="dxa"/>
            <w:tcMar>
              <w:top w:w="85" w:type="dxa"/>
              <w:bottom w:w="142" w:type="dxa"/>
              <w:right w:w="170" w:type="dxa"/>
            </w:tcMar>
          </w:tcPr>
          <w:p w:rsidR="001C2DB0" w:rsidRPr="00446404" w:rsidRDefault="001C2DB0" w:rsidP="00D45BBA">
            <w:pPr>
              <w:jc w:val="both"/>
              <w:rPr>
                <w:b/>
                <w:spacing w:val="-3"/>
              </w:rPr>
            </w:pPr>
            <w:r w:rsidRPr="00446404">
              <w:rPr>
                <w:b/>
                <w:spacing w:val="-3"/>
              </w:rPr>
              <w:t>1.7</w:t>
            </w:r>
          </w:p>
        </w:tc>
        <w:tc>
          <w:tcPr>
            <w:tcW w:w="7560" w:type="dxa"/>
            <w:tcMar>
              <w:top w:w="85" w:type="dxa"/>
              <w:bottom w:w="142" w:type="dxa"/>
              <w:right w:w="170" w:type="dxa"/>
            </w:tcMar>
          </w:tcPr>
          <w:p w:rsidR="001C2DB0" w:rsidRPr="00446404" w:rsidRDefault="001C2DB0" w:rsidP="00D45BBA">
            <w:pPr>
              <w:spacing w:after="200"/>
              <w:ind w:right="-72"/>
              <w:jc w:val="both"/>
            </w:pPr>
            <w:r w:rsidRPr="00446404">
              <w:t>The Authorized Representatives are:</w:t>
            </w:r>
          </w:p>
          <w:p w:rsidR="001C2DB0" w:rsidRPr="00446404" w:rsidRDefault="001C2DB0" w:rsidP="00D45BBA">
            <w:pPr>
              <w:tabs>
                <w:tab w:val="left" w:pos="2160"/>
                <w:tab w:val="left" w:pos="6480"/>
              </w:tabs>
              <w:spacing w:after="200"/>
              <w:ind w:right="-72"/>
              <w:jc w:val="both"/>
            </w:pPr>
            <w:r w:rsidRPr="00446404">
              <w:t>For the Client:</w:t>
            </w:r>
            <w:r>
              <w:t xml:space="preserve"> </w:t>
            </w:r>
            <w:r>
              <w:rPr>
                <w:u w:val="single"/>
              </w:rPr>
              <w:t xml:space="preserve">Mr </w:t>
            </w:r>
            <w:r w:rsidRPr="00C77B8B">
              <w:rPr>
                <w:u w:val="single"/>
              </w:rPr>
              <w:t>Roodradeo</w:t>
            </w:r>
            <w:r>
              <w:rPr>
                <w:u w:val="single"/>
              </w:rPr>
              <w:t xml:space="preserve"> Bhugwant, Permanent Secretary, </w:t>
            </w:r>
            <w:r w:rsidRPr="00C77B8B">
              <w:rPr>
                <w:u w:val="single"/>
              </w:rPr>
              <w:t>Ministry of Social Security, National Solidarity and Environment and Sustainable Development (Environment and Sustainable Development Division)</w:t>
            </w:r>
            <w:r>
              <w:rPr>
                <w:u w:val="single"/>
              </w:rPr>
              <w:t xml:space="preserve"> and Director (</w:t>
            </w:r>
            <w:r w:rsidRPr="00C77B8B">
              <w:rPr>
                <w:u w:val="single"/>
              </w:rPr>
              <w:t>Mr Prakash Kowlesser</w:t>
            </w:r>
            <w:r>
              <w:rPr>
                <w:u w:val="single"/>
              </w:rPr>
              <w:t>).</w:t>
            </w:r>
          </w:p>
          <w:p w:rsidR="001C2DB0" w:rsidRPr="00446404" w:rsidRDefault="001C2DB0" w:rsidP="00D45BBA">
            <w:pPr>
              <w:tabs>
                <w:tab w:val="left" w:pos="2160"/>
                <w:tab w:val="left" w:pos="6480"/>
              </w:tabs>
              <w:spacing w:after="200"/>
              <w:ind w:right="-72"/>
              <w:jc w:val="both"/>
            </w:pPr>
            <w:r w:rsidRPr="00446404">
              <w:lastRenderedPageBreak/>
              <w:t xml:space="preserve">For the </w:t>
            </w:r>
            <w:r w:rsidRPr="00446404">
              <w:rPr>
                <w:iCs/>
              </w:rPr>
              <w:t>Consultant</w:t>
            </w:r>
            <w:r w:rsidRPr="00446404">
              <w:t>:</w:t>
            </w:r>
            <w:r w:rsidRPr="00446404">
              <w:tab/>
            </w:r>
            <w:r w:rsidRPr="00446404">
              <w:rPr>
                <w:u w:val="single"/>
              </w:rPr>
              <w:tab/>
            </w:r>
          </w:p>
        </w:tc>
      </w:tr>
      <w:tr w:rsidR="001C2DB0" w:rsidRPr="00446404" w:rsidTr="00D45BBA">
        <w:trPr>
          <w:trHeight w:val="800"/>
        </w:trPr>
        <w:tc>
          <w:tcPr>
            <w:tcW w:w="1510" w:type="dxa"/>
            <w:tcMar>
              <w:top w:w="85" w:type="dxa"/>
              <w:bottom w:w="142" w:type="dxa"/>
              <w:right w:w="170" w:type="dxa"/>
            </w:tcMar>
          </w:tcPr>
          <w:p w:rsidR="001C2DB0" w:rsidRPr="00446404" w:rsidRDefault="001C2DB0" w:rsidP="00D45BBA">
            <w:pPr>
              <w:pStyle w:val="BankNormal"/>
              <w:spacing w:after="0"/>
              <w:jc w:val="both"/>
              <w:rPr>
                <w:b/>
                <w:bCs/>
                <w:szCs w:val="24"/>
                <w:lang w:val="en-GB" w:eastAsia="it-IT"/>
              </w:rPr>
            </w:pPr>
            <w:r w:rsidRPr="00446404">
              <w:rPr>
                <w:b/>
                <w:bCs/>
                <w:szCs w:val="24"/>
                <w:lang w:val="en-GB" w:eastAsia="it-IT"/>
              </w:rPr>
              <w:lastRenderedPageBreak/>
              <w:t>1.8</w:t>
            </w:r>
          </w:p>
        </w:tc>
        <w:tc>
          <w:tcPr>
            <w:tcW w:w="7560" w:type="dxa"/>
            <w:tcMar>
              <w:top w:w="85" w:type="dxa"/>
              <w:bottom w:w="142" w:type="dxa"/>
              <w:right w:w="170" w:type="dxa"/>
            </w:tcMar>
          </w:tcPr>
          <w:p w:rsidR="001C2DB0" w:rsidRPr="00446404" w:rsidRDefault="001C2DB0" w:rsidP="00D45BBA">
            <w:pPr>
              <w:tabs>
                <w:tab w:val="left" w:pos="1365"/>
              </w:tabs>
            </w:pPr>
            <w:r w:rsidRPr="00446404">
              <w:t xml:space="preserve">For applicable laws regarding indirect taxes, duties, fees, and other impositions levied, Consultants are required to contact the Mauritius Revenue Authority (MRA). </w:t>
            </w:r>
          </w:p>
          <w:p w:rsidR="001C2DB0" w:rsidRPr="00446404" w:rsidRDefault="001C2DB0" w:rsidP="00D45BBA">
            <w:pPr>
              <w:tabs>
                <w:tab w:val="left" w:pos="1365"/>
              </w:tabs>
            </w:pPr>
            <w:r w:rsidRPr="00446404">
              <w:t xml:space="preserve"> </w:t>
            </w:r>
          </w:p>
          <w:p w:rsidR="001C2DB0" w:rsidRPr="00446404" w:rsidRDefault="001C2DB0" w:rsidP="00D45BBA">
            <w:pPr>
              <w:tabs>
                <w:tab w:val="left" w:pos="1365"/>
              </w:tabs>
            </w:pPr>
            <w:r w:rsidRPr="00446404">
              <w:t xml:space="preserve">With respect to temporary admissions, the temporary admission regime under the Customs Act will apply. </w:t>
            </w:r>
          </w:p>
          <w:p w:rsidR="001C2DB0" w:rsidRPr="00446404" w:rsidRDefault="001C2DB0" w:rsidP="00D45BBA">
            <w:pPr>
              <w:tabs>
                <w:tab w:val="left" w:pos="1365"/>
              </w:tabs>
            </w:pPr>
          </w:p>
          <w:p w:rsidR="001C2DB0" w:rsidRPr="00446404" w:rsidRDefault="001C2DB0" w:rsidP="00D45BBA">
            <w:pPr>
              <w:tabs>
                <w:tab w:val="left" w:pos="1365"/>
              </w:tabs>
            </w:pPr>
            <w:r w:rsidRPr="00446404">
              <w:t>Details of contact for the MRA is:</w:t>
            </w:r>
          </w:p>
          <w:p w:rsidR="001C2DB0" w:rsidRPr="00446404" w:rsidRDefault="001C2DB0" w:rsidP="00D45BBA">
            <w:pPr>
              <w:tabs>
                <w:tab w:val="left" w:pos="1365"/>
              </w:tabs>
              <w:rPr>
                <w:color w:val="FF0000"/>
              </w:rPr>
            </w:pPr>
            <w:r w:rsidRPr="00446404">
              <w:rPr>
                <w:color w:val="FF0000"/>
              </w:rPr>
              <w:t xml:space="preserve"> </w:t>
            </w:r>
          </w:p>
          <w:p w:rsidR="001C2DB0" w:rsidRPr="00446404" w:rsidRDefault="001C2DB0" w:rsidP="00D45BBA">
            <w:pPr>
              <w:tabs>
                <w:tab w:val="left" w:pos="1365"/>
              </w:tabs>
            </w:pPr>
            <w:r w:rsidRPr="00446404">
              <w:t>Mauritius Revenue Authority</w:t>
            </w:r>
          </w:p>
          <w:p w:rsidR="001C2DB0" w:rsidRPr="00446404" w:rsidRDefault="001C2DB0" w:rsidP="00D45BBA">
            <w:pPr>
              <w:spacing w:line="251" w:lineRule="atLeast"/>
              <w:jc w:val="both"/>
              <w:rPr>
                <w:sz w:val="32"/>
              </w:rPr>
            </w:pPr>
            <w:r w:rsidRPr="00446404">
              <w:rPr>
                <w:szCs w:val="20"/>
              </w:rPr>
              <w:t>Ehram Court, Cnr Mgr. Gonin &amp; Sir Virgil Naz Streets, Port Louis, Mauritius</w:t>
            </w:r>
          </w:p>
          <w:p w:rsidR="001C2DB0" w:rsidRPr="00446404" w:rsidRDefault="001C2DB0" w:rsidP="00D45BBA">
            <w:pPr>
              <w:spacing w:line="251" w:lineRule="atLeast"/>
              <w:jc w:val="both"/>
              <w:rPr>
                <w:rFonts w:ascii="Tahoma" w:hAnsi="Tahoma" w:cs="Tahoma"/>
              </w:rPr>
            </w:pPr>
            <w:r w:rsidRPr="00446404">
              <w:rPr>
                <w:szCs w:val="20"/>
              </w:rPr>
              <w:t>Tel:</w:t>
            </w:r>
            <w:r w:rsidRPr="00446404">
              <w:rPr>
                <w:rFonts w:ascii="Tahoma" w:hAnsi="Tahoma" w:cs="Tahoma"/>
                <w:sz w:val="20"/>
                <w:szCs w:val="20"/>
              </w:rPr>
              <w:t xml:space="preserve"> +230 207 5912 </w:t>
            </w:r>
            <w:r w:rsidRPr="00446404">
              <w:rPr>
                <w:rFonts w:ascii="Tahoma" w:hAnsi="Tahoma" w:cs="Tahoma"/>
                <w:sz w:val="30"/>
                <w:szCs w:val="30"/>
              </w:rPr>
              <w:t>  ●</w:t>
            </w:r>
            <w:r w:rsidRPr="00446404">
              <w:rPr>
                <w:szCs w:val="20"/>
              </w:rPr>
              <w:t>Fax:</w:t>
            </w:r>
            <w:r w:rsidRPr="00446404">
              <w:rPr>
                <w:rFonts w:ascii="Tahoma" w:hAnsi="Tahoma" w:cs="Tahoma"/>
                <w:szCs w:val="20"/>
              </w:rPr>
              <w:t xml:space="preserve"> </w:t>
            </w:r>
            <w:r w:rsidRPr="00446404">
              <w:rPr>
                <w:rFonts w:ascii="Tahoma" w:hAnsi="Tahoma" w:cs="Tahoma"/>
                <w:sz w:val="20"/>
                <w:szCs w:val="20"/>
              </w:rPr>
              <w:t xml:space="preserve">+230 207 6016 </w:t>
            </w:r>
          </w:p>
          <w:p w:rsidR="001C2DB0" w:rsidRPr="00446404" w:rsidRDefault="001C2DB0" w:rsidP="001C2DB0">
            <w:pPr>
              <w:pStyle w:val="Paragraphedeliste"/>
              <w:numPr>
                <w:ilvl w:val="0"/>
                <w:numId w:val="22"/>
              </w:numPr>
              <w:spacing w:line="251" w:lineRule="atLeast"/>
              <w:rPr>
                <w:rFonts w:ascii="Tahoma" w:hAnsi="Tahoma" w:cs="Tahoma"/>
              </w:rPr>
            </w:pPr>
            <w:r w:rsidRPr="00446404">
              <w:t>Email:</w:t>
            </w:r>
            <w:hyperlink r:id="rId66" w:history="1">
              <w:r w:rsidRPr="00446404">
                <w:rPr>
                  <w:rStyle w:val="Lienhypertexte"/>
                  <w:rFonts w:ascii="Tahoma" w:hAnsi="Tahoma" w:cs="Tahoma"/>
                  <w:color w:val="auto"/>
                  <w:sz w:val="20"/>
                </w:rPr>
                <w:t>yamini.rangasamy@mra.mu</w:t>
              </w:r>
            </w:hyperlink>
            <w:r w:rsidRPr="00446404">
              <w:rPr>
                <w:rFonts w:ascii="Tahoma" w:hAnsi="Tahoma" w:cs="Tahoma"/>
              </w:rPr>
              <w:t xml:space="preserve"> </w:t>
            </w:r>
          </w:p>
          <w:p w:rsidR="001C2DB0" w:rsidRPr="00446404" w:rsidRDefault="001C2DB0" w:rsidP="001C2DB0">
            <w:pPr>
              <w:pStyle w:val="Paragraphedeliste"/>
              <w:numPr>
                <w:ilvl w:val="0"/>
                <w:numId w:val="22"/>
              </w:numPr>
              <w:spacing w:line="251" w:lineRule="atLeast"/>
              <w:rPr>
                <w:rStyle w:val="Lienhypertexte"/>
                <w:color w:val="auto"/>
                <w:u w:val="none"/>
              </w:rPr>
            </w:pPr>
            <w:r w:rsidRPr="00446404">
              <w:t xml:space="preserve">Website: </w:t>
            </w:r>
            <w:hyperlink r:id="rId67" w:history="1">
              <w:r w:rsidRPr="008424CD">
                <w:rPr>
                  <w:rStyle w:val="Lienhypertexte"/>
                  <w:rFonts w:ascii="Tahoma" w:hAnsi="Tahoma" w:cs="Tahoma"/>
                  <w:sz w:val="20"/>
                </w:rPr>
                <w:t>http://mra.mu</w:t>
              </w:r>
            </w:hyperlink>
          </w:p>
          <w:p w:rsidR="001C2DB0" w:rsidRPr="00446404" w:rsidRDefault="001C2DB0" w:rsidP="00D45BBA">
            <w:pPr>
              <w:tabs>
                <w:tab w:val="left" w:pos="540"/>
              </w:tabs>
              <w:spacing w:after="220"/>
              <w:ind w:left="540" w:right="-72" w:hanging="540"/>
              <w:jc w:val="both"/>
              <w:rPr>
                <w:b/>
                <w:bCs/>
              </w:rPr>
            </w:pPr>
          </w:p>
        </w:tc>
      </w:tr>
      <w:tr w:rsidR="001C2DB0" w:rsidRPr="00446404" w:rsidTr="00D45BBA">
        <w:tc>
          <w:tcPr>
            <w:tcW w:w="1510" w:type="dxa"/>
            <w:tcMar>
              <w:top w:w="85" w:type="dxa"/>
              <w:bottom w:w="142" w:type="dxa"/>
              <w:right w:w="170" w:type="dxa"/>
            </w:tcMar>
          </w:tcPr>
          <w:p w:rsidR="001C2DB0" w:rsidRPr="00446404" w:rsidRDefault="001C2DB0" w:rsidP="00D45BBA">
            <w:pPr>
              <w:rPr>
                <w:b/>
                <w:bCs/>
              </w:rPr>
            </w:pPr>
            <w:r w:rsidRPr="00446404">
              <w:rPr>
                <w:b/>
                <w:bCs/>
              </w:rPr>
              <w:t>2.1</w:t>
            </w:r>
          </w:p>
          <w:p w:rsidR="001C2DB0" w:rsidRPr="00446404" w:rsidRDefault="001C2DB0" w:rsidP="00D45BBA">
            <w:pPr>
              <w:pStyle w:val="BankNormal"/>
              <w:spacing w:after="0"/>
              <w:rPr>
                <w:b/>
                <w:spacing w:val="-3"/>
              </w:rPr>
            </w:pPr>
          </w:p>
        </w:tc>
        <w:tc>
          <w:tcPr>
            <w:tcW w:w="7560" w:type="dxa"/>
            <w:tcMar>
              <w:top w:w="85" w:type="dxa"/>
              <w:bottom w:w="142" w:type="dxa"/>
              <w:right w:w="170" w:type="dxa"/>
            </w:tcMar>
          </w:tcPr>
          <w:p w:rsidR="001C2DB0" w:rsidRPr="00446404" w:rsidRDefault="001C2DB0" w:rsidP="00D45BBA">
            <w:pPr>
              <w:numPr>
                <w:ilvl w:val="12"/>
                <w:numId w:val="0"/>
              </w:numPr>
              <w:spacing w:after="200"/>
              <w:ind w:right="-72"/>
              <w:jc w:val="both"/>
            </w:pPr>
            <w:r>
              <w:t>The Effective Date is the Date on the Letter of Acceptance issued by the Client.</w:t>
            </w:r>
          </w:p>
        </w:tc>
      </w:tr>
      <w:tr w:rsidR="001C2DB0" w:rsidRPr="00446404" w:rsidTr="00D45BBA">
        <w:tc>
          <w:tcPr>
            <w:tcW w:w="1510" w:type="dxa"/>
            <w:tcMar>
              <w:top w:w="85" w:type="dxa"/>
              <w:bottom w:w="142" w:type="dxa"/>
              <w:right w:w="170" w:type="dxa"/>
            </w:tcMar>
          </w:tcPr>
          <w:p w:rsidR="001C2DB0" w:rsidRPr="00446404" w:rsidRDefault="001C2DB0" w:rsidP="00D45BBA">
            <w:pPr>
              <w:rPr>
                <w:b/>
                <w:spacing w:val="-3"/>
              </w:rPr>
            </w:pPr>
            <w:r w:rsidRPr="00446404">
              <w:rPr>
                <w:b/>
                <w:spacing w:val="-3"/>
              </w:rPr>
              <w:t>2.2</w:t>
            </w:r>
          </w:p>
        </w:tc>
        <w:tc>
          <w:tcPr>
            <w:tcW w:w="7560" w:type="dxa"/>
            <w:tcMar>
              <w:top w:w="85" w:type="dxa"/>
              <w:bottom w:w="142" w:type="dxa"/>
              <w:right w:w="170" w:type="dxa"/>
            </w:tcMar>
          </w:tcPr>
          <w:p w:rsidR="001C2DB0" w:rsidRPr="00446404" w:rsidRDefault="001C2DB0" w:rsidP="00D45BBA">
            <w:pPr>
              <w:spacing w:after="200"/>
              <w:ind w:right="-72"/>
            </w:pPr>
            <w:r w:rsidRPr="00446404">
              <w:t xml:space="preserve">The </w:t>
            </w:r>
            <w:r>
              <w:t>date for the C</w:t>
            </w:r>
            <w:r w:rsidRPr="00446404">
              <w:t xml:space="preserve">ommencement of Services is </w:t>
            </w:r>
            <w:r>
              <w:t xml:space="preserve"> the date 7 days from Effective Date.</w:t>
            </w:r>
          </w:p>
        </w:tc>
      </w:tr>
      <w:tr w:rsidR="001C2DB0" w:rsidRPr="00446404" w:rsidTr="00D45BBA">
        <w:trPr>
          <w:trHeight w:val="467"/>
        </w:trPr>
        <w:tc>
          <w:tcPr>
            <w:tcW w:w="1510" w:type="dxa"/>
            <w:tcMar>
              <w:top w:w="85" w:type="dxa"/>
              <w:bottom w:w="142" w:type="dxa"/>
              <w:right w:w="170" w:type="dxa"/>
            </w:tcMar>
          </w:tcPr>
          <w:p w:rsidR="001C2DB0" w:rsidRPr="00446404" w:rsidRDefault="001C2DB0" w:rsidP="00D45BBA">
            <w:pPr>
              <w:rPr>
                <w:b/>
                <w:spacing w:val="-3"/>
              </w:rPr>
            </w:pPr>
            <w:r w:rsidRPr="00446404">
              <w:rPr>
                <w:b/>
                <w:spacing w:val="-3"/>
              </w:rPr>
              <w:t>2.3</w:t>
            </w:r>
          </w:p>
        </w:tc>
        <w:tc>
          <w:tcPr>
            <w:tcW w:w="7560" w:type="dxa"/>
            <w:tcMar>
              <w:top w:w="85" w:type="dxa"/>
              <w:bottom w:w="142" w:type="dxa"/>
              <w:right w:w="170" w:type="dxa"/>
            </w:tcMar>
          </w:tcPr>
          <w:p w:rsidR="001C2DB0" w:rsidRPr="00446404" w:rsidRDefault="001C2DB0" w:rsidP="00D45BBA">
            <w:pPr>
              <w:spacing w:after="200"/>
              <w:ind w:right="-72"/>
            </w:pPr>
            <w:r w:rsidRPr="00446404">
              <w:t xml:space="preserve">The time period </w:t>
            </w:r>
            <w:r w:rsidR="00483C2D">
              <w:t xml:space="preserve">of the consultancy services </w:t>
            </w:r>
            <w:r w:rsidRPr="00446404">
              <w:t xml:space="preserve">shall be </w:t>
            </w:r>
            <w:r w:rsidRPr="0082129C">
              <w:rPr>
                <w:b/>
                <w:i/>
              </w:rPr>
              <w:t>6 months</w:t>
            </w:r>
            <w:r w:rsidRPr="00446404">
              <w:t>.</w:t>
            </w:r>
          </w:p>
        </w:tc>
      </w:tr>
      <w:tr w:rsidR="001C2DB0" w:rsidRPr="00446404" w:rsidTr="00D45BBA">
        <w:tc>
          <w:tcPr>
            <w:tcW w:w="1510" w:type="dxa"/>
            <w:tcMar>
              <w:top w:w="85" w:type="dxa"/>
              <w:bottom w:w="142" w:type="dxa"/>
              <w:right w:w="170" w:type="dxa"/>
            </w:tcMar>
          </w:tcPr>
          <w:p w:rsidR="001C2DB0" w:rsidRPr="00446404" w:rsidRDefault="001C2DB0" w:rsidP="00D45BBA">
            <w:pPr>
              <w:pStyle w:val="BankNormal"/>
              <w:spacing w:after="0"/>
              <w:rPr>
                <w:b/>
                <w:bCs/>
                <w:szCs w:val="24"/>
                <w:lang w:val="en-GB" w:eastAsia="it-IT"/>
              </w:rPr>
            </w:pPr>
            <w:r w:rsidRPr="00446404">
              <w:rPr>
                <w:b/>
                <w:bCs/>
                <w:szCs w:val="24"/>
                <w:lang w:val="en-GB" w:eastAsia="it-IT"/>
              </w:rPr>
              <w:t>3.4</w:t>
            </w:r>
          </w:p>
          <w:p w:rsidR="001C2DB0" w:rsidRPr="00446404" w:rsidRDefault="001C2DB0" w:rsidP="00D45BBA">
            <w:pPr>
              <w:pStyle w:val="BankNormal"/>
              <w:spacing w:after="0"/>
              <w:rPr>
                <w:szCs w:val="24"/>
                <w:lang w:val="en-GB" w:eastAsia="it-IT"/>
              </w:rPr>
            </w:pPr>
          </w:p>
        </w:tc>
        <w:tc>
          <w:tcPr>
            <w:tcW w:w="7560" w:type="dxa"/>
            <w:tcMar>
              <w:top w:w="85" w:type="dxa"/>
              <w:bottom w:w="142" w:type="dxa"/>
              <w:right w:w="170" w:type="dxa"/>
            </w:tcMar>
          </w:tcPr>
          <w:p w:rsidR="001C2DB0" w:rsidRPr="00446404" w:rsidRDefault="001C2DB0" w:rsidP="00D45BBA">
            <w:pPr>
              <w:spacing w:after="200"/>
              <w:ind w:right="-72"/>
              <w:jc w:val="both"/>
            </w:pPr>
            <w:r w:rsidRPr="00446404">
              <w:t>The risks and the coverage shall be as follows:</w:t>
            </w:r>
          </w:p>
          <w:p w:rsidR="001C2DB0" w:rsidRPr="009019B3" w:rsidRDefault="001C2DB0" w:rsidP="00D45BBA">
            <w:pPr>
              <w:tabs>
                <w:tab w:val="left" w:pos="540"/>
              </w:tabs>
              <w:spacing w:after="200"/>
              <w:ind w:left="540" w:right="-72" w:hanging="540"/>
              <w:jc w:val="both"/>
            </w:pPr>
            <w:r w:rsidRPr="00446404">
              <w:t>(a)</w:t>
            </w:r>
            <w:r w:rsidRPr="00446404">
              <w:tab/>
            </w:r>
            <w:r>
              <w:t xml:space="preserve">Third Party motor vehicle liability insurance in respect of motor vehicles operated in the Government’s country by the </w:t>
            </w:r>
            <w:r>
              <w:rPr>
                <w:iCs/>
              </w:rPr>
              <w:t xml:space="preserve">Consultant </w:t>
            </w:r>
            <w:r>
              <w:t xml:space="preserve">or its Personnel or any Sub-Consultants or their Personnel, with a minimum coverage of </w:t>
            </w:r>
            <w:r w:rsidRPr="009019B3">
              <w:rPr>
                <w:b/>
              </w:rPr>
              <w:t>MUR 5 million</w:t>
            </w:r>
            <w:r w:rsidRPr="009019B3">
              <w:t xml:space="preserve"> ;</w:t>
            </w:r>
          </w:p>
          <w:p w:rsidR="001C2DB0" w:rsidRPr="009019B3" w:rsidRDefault="001C2DB0" w:rsidP="00D45BBA">
            <w:pPr>
              <w:tabs>
                <w:tab w:val="left" w:pos="540"/>
              </w:tabs>
              <w:spacing w:after="200"/>
              <w:ind w:left="540" w:right="-72" w:hanging="540"/>
              <w:jc w:val="both"/>
            </w:pPr>
            <w:r w:rsidRPr="009019B3">
              <w:t>(b)</w:t>
            </w:r>
            <w:r w:rsidRPr="009019B3">
              <w:tab/>
              <w:t xml:space="preserve">Third Party liability insurance, with a minimum coverage of </w:t>
            </w:r>
            <w:r w:rsidRPr="009019B3">
              <w:rPr>
                <w:b/>
              </w:rPr>
              <w:t>MUR 5 million</w:t>
            </w:r>
            <w:r w:rsidRPr="009019B3">
              <w:t>;</w:t>
            </w:r>
          </w:p>
          <w:p w:rsidR="001C2DB0" w:rsidRPr="00D84BB3" w:rsidRDefault="001C2DB0" w:rsidP="00D45BBA">
            <w:pPr>
              <w:tabs>
                <w:tab w:val="left" w:pos="540"/>
              </w:tabs>
              <w:spacing w:after="200"/>
              <w:ind w:left="540" w:right="-72" w:hanging="540"/>
              <w:jc w:val="both"/>
              <w:rPr>
                <w:b/>
              </w:rPr>
            </w:pPr>
            <w:r w:rsidRPr="009019B3">
              <w:t>(c)</w:t>
            </w:r>
            <w:r w:rsidRPr="009019B3">
              <w:tab/>
              <w:t xml:space="preserve">Professional liability insurance, with a minimum coverage of </w:t>
            </w:r>
            <w:r w:rsidRPr="009019B3">
              <w:rPr>
                <w:b/>
              </w:rPr>
              <w:t xml:space="preserve">MUR </w:t>
            </w:r>
            <w:r>
              <w:rPr>
                <w:b/>
              </w:rPr>
              <w:t>10</w:t>
            </w:r>
            <w:r w:rsidRPr="009019B3">
              <w:rPr>
                <w:b/>
              </w:rPr>
              <w:t xml:space="preserve"> million</w:t>
            </w:r>
            <w:r w:rsidRPr="009019B3">
              <w:t xml:space="preserve"> </w:t>
            </w:r>
          </w:p>
          <w:p w:rsidR="001C2DB0" w:rsidRDefault="001C2DB0" w:rsidP="00D45BBA">
            <w:pPr>
              <w:tabs>
                <w:tab w:val="left" w:pos="540"/>
              </w:tabs>
              <w:spacing w:after="200"/>
              <w:ind w:left="540" w:right="-72" w:hanging="540"/>
              <w:jc w:val="both"/>
            </w:pPr>
            <w:r>
              <w:rPr>
                <w:i/>
              </w:rPr>
              <w:t xml:space="preserve"> </w:t>
            </w:r>
            <w:r>
              <w:t>(d)</w:t>
            </w:r>
            <w:r>
              <w:tab/>
              <w:t xml:space="preserve">employer’s liability and workers’ compensation insurance in respect of the Personnel of the </w:t>
            </w:r>
            <w:r>
              <w:rPr>
                <w:iCs/>
              </w:rPr>
              <w:t xml:space="preserve">Consultant </w:t>
            </w:r>
            <w:r>
              <w:t xml:space="preserve">and of any Sub-Consultants, in </w:t>
            </w:r>
            <w:r>
              <w:lastRenderedPageBreak/>
              <w:t>accordance with the relevant provisions of the Applicable Law, as well as, with respect to such Personnel, any such life, health, accident, travel or other insurance as may be appropriate; and</w:t>
            </w:r>
          </w:p>
          <w:p w:rsidR="001C2DB0" w:rsidRDefault="001C2DB0" w:rsidP="00D45BBA">
            <w:pPr>
              <w:tabs>
                <w:tab w:val="left" w:pos="540"/>
              </w:tabs>
              <w:spacing w:after="200"/>
              <w:ind w:left="540" w:right="-72" w:hanging="540"/>
              <w:jc w:val="both"/>
            </w:pPr>
            <w:r>
              <w:t>(e)</w:t>
            </w:r>
            <w:r>
              <w:tab/>
              <w:t xml:space="preserve">insurance against loss of or damage to (i) equipment purchased in whole or in part with funds provided under this Contract, (ii) the </w:t>
            </w:r>
            <w:r>
              <w:rPr>
                <w:iCs/>
              </w:rPr>
              <w:t xml:space="preserve">Consultant’s </w:t>
            </w:r>
            <w:r>
              <w:t xml:space="preserve">property used in the performance of the Services, and (iii) any documents prepared by the </w:t>
            </w:r>
            <w:r>
              <w:rPr>
                <w:iCs/>
              </w:rPr>
              <w:t xml:space="preserve">Consultant </w:t>
            </w:r>
            <w:r>
              <w:t>in the performance of the Services.</w:t>
            </w:r>
          </w:p>
          <w:p w:rsidR="001C2DB0" w:rsidRPr="00446404" w:rsidRDefault="001C2DB0" w:rsidP="00D45BBA">
            <w:pPr>
              <w:tabs>
                <w:tab w:val="left" w:pos="540"/>
              </w:tabs>
              <w:spacing w:after="200"/>
              <w:ind w:left="540" w:right="-72" w:hanging="540"/>
              <w:jc w:val="both"/>
            </w:pPr>
          </w:p>
        </w:tc>
      </w:tr>
      <w:tr w:rsidR="001C2DB0" w:rsidRPr="00446404" w:rsidTr="00D45BBA">
        <w:tc>
          <w:tcPr>
            <w:tcW w:w="1510" w:type="dxa"/>
            <w:tcMar>
              <w:top w:w="85" w:type="dxa"/>
              <w:bottom w:w="142" w:type="dxa"/>
              <w:right w:w="170" w:type="dxa"/>
            </w:tcMar>
          </w:tcPr>
          <w:p w:rsidR="001C2DB0" w:rsidRPr="00446404" w:rsidRDefault="001C2DB0" w:rsidP="00D45BBA">
            <w:pPr>
              <w:pStyle w:val="BankNormal"/>
              <w:spacing w:after="0"/>
              <w:rPr>
                <w:b/>
                <w:bCs/>
                <w:szCs w:val="24"/>
                <w:lang w:val="en-GB" w:eastAsia="it-IT"/>
              </w:rPr>
            </w:pPr>
            <w:r w:rsidRPr="00446404">
              <w:rPr>
                <w:b/>
                <w:bCs/>
                <w:szCs w:val="24"/>
                <w:lang w:val="en-GB" w:eastAsia="it-IT"/>
              </w:rPr>
              <w:lastRenderedPageBreak/>
              <w:t>3.7 (b)</w:t>
            </w:r>
          </w:p>
          <w:p w:rsidR="001C2DB0" w:rsidRPr="00446404" w:rsidRDefault="001C2DB0" w:rsidP="00D45BBA">
            <w:pPr>
              <w:pStyle w:val="BankNormal"/>
              <w:spacing w:after="0"/>
              <w:rPr>
                <w:szCs w:val="24"/>
                <w:lang w:val="en-GB" w:eastAsia="it-IT"/>
              </w:rPr>
            </w:pPr>
          </w:p>
        </w:tc>
        <w:tc>
          <w:tcPr>
            <w:tcW w:w="7560" w:type="dxa"/>
            <w:tcMar>
              <w:top w:w="85" w:type="dxa"/>
              <w:bottom w:w="142" w:type="dxa"/>
              <w:right w:w="170" w:type="dxa"/>
            </w:tcMar>
          </w:tcPr>
          <w:p w:rsidR="001C2DB0" w:rsidRPr="002237B8" w:rsidRDefault="001C2DB0" w:rsidP="00D45BBA">
            <w:pPr>
              <w:spacing w:after="200"/>
              <w:ind w:right="-72"/>
              <w:jc w:val="both"/>
            </w:pPr>
            <w:r w:rsidRPr="00446404">
              <w:t>The Consultant shall not use these documents and software for purposes unrelated to this Contract without the prior written approval of the Client.</w:t>
            </w:r>
          </w:p>
        </w:tc>
      </w:tr>
      <w:tr w:rsidR="001C2DB0" w:rsidRPr="00446404" w:rsidTr="00D45BBA">
        <w:tc>
          <w:tcPr>
            <w:tcW w:w="1510" w:type="dxa"/>
            <w:tcMar>
              <w:top w:w="85" w:type="dxa"/>
              <w:bottom w:w="142" w:type="dxa"/>
              <w:right w:w="170" w:type="dxa"/>
            </w:tcMar>
          </w:tcPr>
          <w:p w:rsidR="001C2DB0" w:rsidRPr="00446404" w:rsidRDefault="001C2DB0" w:rsidP="00D45BBA">
            <w:pPr>
              <w:numPr>
                <w:ilvl w:val="12"/>
                <w:numId w:val="0"/>
              </w:numPr>
              <w:rPr>
                <w:b/>
                <w:spacing w:val="-3"/>
              </w:rPr>
            </w:pPr>
            <w:r w:rsidRPr="00446404">
              <w:rPr>
                <w:b/>
                <w:spacing w:val="-3"/>
              </w:rPr>
              <w:t>5.1</w:t>
            </w:r>
          </w:p>
        </w:tc>
        <w:tc>
          <w:tcPr>
            <w:tcW w:w="7560" w:type="dxa"/>
            <w:tcMar>
              <w:top w:w="85" w:type="dxa"/>
              <w:bottom w:w="142" w:type="dxa"/>
              <w:right w:w="170" w:type="dxa"/>
            </w:tcMar>
          </w:tcPr>
          <w:p w:rsidR="001C2DB0" w:rsidRPr="002377A6" w:rsidRDefault="001C2DB0" w:rsidP="00D45BBA">
            <w:pPr>
              <w:numPr>
                <w:ilvl w:val="12"/>
                <w:numId w:val="0"/>
              </w:numPr>
              <w:spacing w:after="200"/>
              <w:ind w:right="-72"/>
              <w:jc w:val="both"/>
            </w:pPr>
            <w:r w:rsidRPr="002377A6">
              <w:t xml:space="preserve">The Client will provide for an Office Facility at Mare Chicose with payment of utilities , internet access and office </w:t>
            </w:r>
            <w:r>
              <w:t>furnitures.</w:t>
            </w:r>
          </w:p>
        </w:tc>
      </w:tr>
      <w:tr w:rsidR="001C2DB0" w:rsidRPr="00446404" w:rsidTr="00D45BBA">
        <w:tc>
          <w:tcPr>
            <w:tcW w:w="1510" w:type="dxa"/>
            <w:tcMar>
              <w:top w:w="85" w:type="dxa"/>
              <w:bottom w:w="142" w:type="dxa"/>
              <w:right w:w="170" w:type="dxa"/>
            </w:tcMar>
          </w:tcPr>
          <w:p w:rsidR="001C2DB0" w:rsidRPr="00446404" w:rsidRDefault="001C2DB0" w:rsidP="00D45BBA">
            <w:pPr>
              <w:numPr>
                <w:ilvl w:val="12"/>
                <w:numId w:val="0"/>
              </w:numPr>
              <w:rPr>
                <w:b/>
              </w:rPr>
            </w:pPr>
            <w:r w:rsidRPr="00446404">
              <w:rPr>
                <w:b/>
              </w:rPr>
              <w:t>6.2(a)</w:t>
            </w:r>
          </w:p>
        </w:tc>
        <w:tc>
          <w:tcPr>
            <w:tcW w:w="7560" w:type="dxa"/>
            <w:tcMar>
              <w:top w:w="85" w:type="dxa"/>
              <w:bottom w:w="142" w:type="dxa"/>
              <w:right w:w="170" w:type="dxa"/>
            </w:tcMar>
          </w:tcPr>
          <w:p w:rsidR="001C2DB0" w:rsidRDefault="001C2DB0" w:rsidP="00D45BBA">
            <w:pPr>
              <w:numPr>
                <w:ilvl w:val="12"/>
                <w:numId w:val="0"/>
              </w:numPr>
              <w:spacing w:after="200"/>
              <w:ind w:right="-72"/>
              <w:jc w:val="both"/>
            </w:pPr>
            <w:r>
              <w:t>The amount in foreign currency or currencies is capped to the total of the amounts on foreign experts remuneration and their corresponding reimbursables.</w:t>
            </w:r>
          </w:p>
          <w:p w:rsidR="001C2DB0" w:rsidRPr="00446404" w:rsidRDefault="001C2DB0" w:rsidP="00D45BBA">
            <w:pPr>
              <w:numPr>
                <w:ilvl w:val="12"/>
                <w:numId w:val="0"/>
              </w:numPr>
              <w:spacing w:after="200"/>
              <w:ind w:right="-72"/>
              <w:jc w:val="both"/>
              <w:rPr>
                <w:b/>
              </w:rPr>
            </w:pPr>
            <w:r>
              <w:t xml:space="preserve"> The allowed foreign currencies are : USD, EURO and GBP</w:t>
            </w:r>
          </w:p>
        </w:tc>
      </w:tr>
      <w:tr w:rsidR="001C2DB0" w:rsidRPr="00446404" w:rsidTr="00D45BBA">
        <w:tc>
          <w:tcPr>
            <w:tcW w:w="1510" w:type="dxa"/>
            <w:tcMar>
              <w:top w:w="85" w:type="dxa"/>
              <w:bottom w:w="142" w:type="dxa"/>
              <w:right w:w="170" w:type="dxa"/>
            </w:tcMar>
          </w:tcPr>
          <w:p w:rsidR="001C2DB0" w:rsidRPr="00446404" w:rsidRDefault="001C2DB0" w:rsidP="00D45BBA">
            <w:pPr>
              <w:numPr>
                <w:ilvl w:val="12"/>
                <w:numId w:val="0"/>
              </w:numPr>
              <w:rPr>
                <w:b/>
              </w:rPr>
            </w:pPr>
            <w:r w:rsidRPr="00446404">
              <w:rPr>
                <w:b/>
              </w:rPr>
              <w:t>6.2(b)</w:t>
            </w:r>
          </w:p>
        </w:tc>
        <w:tc>
          <w:tcPr>
            <w:tcW w:w="7560" w:type="dxa"/>
            <w:tcMar>
              <w:top w:w="85" w:type="dxa"/>
              <w:bottom w:w="142" w:type="dxa"/>
              <w:right w:w="170" w:type="dxa"/>
            </w:tcMar>
          </w:tcPr>
          <w:p w:rsidR="001C2DB0" w:rsidRPr="00446404" w:rsidRDefault="001C2DB0" w:rsidP="00D45BBA">
            <w:pPr>
              <w:numPr>
                <w:ilvl w:val="12"/>
                <w:numId w:val="0"/>
              </w:numPr>
              <w:spacing w:after="200"/>
              <w:ind w:right="-72"/>
              <w:jc w:val="both"/>
            </w:pPr>
            <w:r>
              <w:t>The amount in Mauritian rupees is the Contract Price minus the Cap indicated at clause 6.2(a)</w:t>
            </w:r>
          </w:p>
        </w:tc>
      </w:tr>
      <w:tr w:rsidR="001C2DB0" w:rsidRPr="00446404" w:rsidTr="00D45BBA">
        <w:trPr>
          <w:trHeight w:val="3590"/>
        </w:trPr>
        <w:tc>
          <w:tcPr>
            <w:tcW w:w="1510" w:type="dxa"/>
            <w:tcMar>
              <w:top w:w="85" w:type="dxa"/>
              <w:bottom w:w="142" w:type="dxa"/>
              <w:right w:w="170" w:type="dxa"/>
            </w:tcMar>
          </w:tcPr>
          <w:p w:rsidR="001C2DB0" w:rsidRPr="00446404" w:rsidRDefault="001C2DB0" w:rsidP="00D45BBA">
            <w:pPr>
              <w:pageBreakBefore/>
              <w:numPr>
                <w:ilvl w:val="12"/>
                <w:numId w:val="0"/>
              </w:numPr>
              <w:rPr>
                <w:b/>
              </w:rPr>
            </w:pPr>
            <w:r w:rsidRPr="00446404">
              <w:rPr>
                <w:b/>
              </w:rPr>
              <w:lastRenderedPageBreak/>
              <w:t>6.4</w:t>
            </w:r>
          </w:p>
        </w:tc>
        <w:tc>
          <w:tcPr>
            <w:tcW w:w="7560" w:type="dxa"/>
            <w:tcMar>
              <w:top w:w="85" w:type="dxa"/>
              <w:bottom w:w="142" w:type="dxa"/>
              <w:right w:w="170" w:type="dxa"/>
            </w:tcMar>
          </w:tcPr>
          <w:p w:rsidR="001C2DB0" w:rsidRPr="00446404" w:rsidRDefault="001C2DB0" w:rsidP="00D45BBA">
            <w:pPr>
              <w:numPr>
                <w:ilvl w:val="12"/>
                <w:numId w:val="0"/>
              </w:numPr>
              <w:spacing w:after="200"/>
              <w:ind w:right="-72"/>
              <w:jc w:val="both"/>
            </w:pPr>
            <w:r w:rsidRPr="00446404">
              <w:t>The accounts are:</w:t>
            </w:r>
          </w:p>
          <w:p w:rsidR="001C2DB0" w:rsidRPr="00446404" w:rsidRDefault="001C2DB0" w:rsidP="00D45BBA">
            <w:pPr>
              <w:numPr>
                <w:ilvl w:val="12"/>
                <w:numId w:val="0"/>
              </w:numPr>
              <w:spacing w:after="200"/>
              <w:ind w:left="540" w:right="-72"/>
              <w:jc w:val="both"/>
            </w:pPr>
            <w:r w:rsidRPr="00446404">
              <w:t xml:space="preserve">for foreign currency or currencies:  </w:t>
            </w:r>
            <w:r w:rsidRPr="00446404">
              <w:rPr>
                <w:i/>
              </w:rPr>
              <w:t>[insert account]</w:t>
            </w:r>
          </w:p>
          <w:p w:rsidR="001C2DB0" w:rsidRPr="00446404" w:rsidRDefault="001C2DB0" w:rsidP="00D45BBA">
            <w:pPr>
              <w:numPr>
                <w:ilvl w:val="12"/>
                <w:numId w:val="0"/>
              </w:numPr>
              <w:spacing w:after="200"/>
              <w:ind w:left="540" w:right="-72"/>
              <w:jc w:val="both"/>
            </w:pPr>
            <w:r w:rsidRPr="00446404">
              <w:t xml:space="preserve">for rupees:  </w:t>
            </w:r>
            <w:r w:rsidRPr="00446404">
              <w:rPr>
                <w:i/>
              </w:rPr>
              <w:t>[insert account]</w:t>
            </w:r>
          </w:p>
          <w:p w:rsidR="001C2DB0" w:rsidRPr="00DC7B58" w:rsidRDefault="001C2DB0" w:rsidP="00D45BBA">
            <w:pPr>
              <w:pStyle w:val="Corpsdetexte2"/>
              <w:numPr>
                <w:ilvl w:val="12"/>
                <w:numId w:val="0"/>
              </w:numPr>
              <w:spacing w:after="200"/>
            </w:pPr>
            <w:r w:rsidRPr="005F7D41">
              <w:t>Payments shall be made according to the following schedule:</w:t>
            </w:r>
          </w:p>
          <w:p w:rsidR="001C2DB0" w:rsidRPr="004D5100" w:rsidRDefault="001C2DB0" w:rsidP="00D45BBA">
            <w:pPr>
              <w:numPr>
                <w:ilvl w:val="12"/>
                <w:numId w:val="0"/>
              </w:numPr>
              <w:spacing w:after="200"/>
              <w:ind w:right="-72"/>
              <w:jc w:val="both"/>
            </w:pPr>
            <w:r w:rsidRPr="004D5100">
              <w:rPr>
                <w:b/>
                <w:i/>
              </w:rPr>
              <w:t>Inception Report:</w:t>
            </w:r>
            <w:r w:rsidRPr="004D5100">
              <w:t xml:space="preserve"> 10%</w:t>
            </w:r>
          </w:p>
          <w:p w:rsidR="001C2DB0" w:rsidRPr="004D5100" w:rsidRDefault="001C2DB0" w:rsidP="00D45BBA">
            <w:pPr>
              <w:numPr>
                <w:ilvl w:val="12"/>
                <w:numId w:val="0"/>
              </w:numPr>
              <w:spacing w:after="200"/>
              <w:ind w:right="-72"/>
              <w:jc w:val="both"/>
              <w:rPr>
                <w:b/>
                <w:i/>
              </w:rPr>
            </w:pPr>
            <w:r w:rsidRPr="004D5100">
              <w:rPr>
                <w:b/>
                <w:i/>
              </w:rPr>
              <w:t xml:space="preserve">Feasibility Study Report </w:t>
            </w:r>
          </w:p>
          <w:p w:rsidR="001C2DB0" w:rsidRPr="004D5100" w:rsidRDefault="001C2DB0" w:rsidP="00D45BBA">
            <w:pPr>
              <w:numPr>
                <w:ilvl w:val="12"/>
                <w:numId w:val="0"/>
              </w:numPr>
              <w:spacing w:after="200"/>
              <w:ind w:left="650" w:right="-72"/>
              <w:jc w:val="both"/>
            </w:pPr>
            <w:r w:rsidRPr="004D5100">
              <w:t xml:space="preserve"> Draft Feasibility</w:t>
            </w:r>
            <w:r w:rsidRPr="004D5100">
              <w:tab/>
              <w:t>: 30%</w:t>
            </w:r>
          </w:p>
          <w:p w:rsidR="001C2DB0" w:rsidRPr="004D5100" w:rsidRDefault="001C2DB0" w:rsidP="00D45BBA">
            <w:pPr>
              <w:numPr>
                <w:ilvl w:val="12"/>
                <w:numId w:val="0"/>
              </w:numPr>
              <w:spacing w:after="200"/>
              <w:ind w:left="650" w:right="-72"/>
              <w:jc w:val="both"/>
            </w:pPr>
            <w:r w:rsidRPr="004D5100">
              <w:t xml:space="preserve"> Final Feasibility</w:t>
            </w:r>
            <w:r w:rsidRPr="004D5100">
              <w:tab/>
              <w:t>: 20%</w:t>
            </w:r>
          </w:p>
          <w:p w:rsidR="001C2DB0" w:rsidRPr="004D5100" w:rsidRDefault="001C2DB0" w:rsidP="00D45BBA">
            <w:pPr>
              <w:numPr>
                <w:ilvl w:val="12"/>
                <w:numId w:val="0"/>
              </w:numPr>
              <w:spacing w:after="200"/>
              <w:ind w:right="-72"/>
              <w:jc w:val="both"/>
            </w:pPr>
            <w:r w:rsidRPr="004D5100">
              <w:rPr>
                <w:b/>
                <w:i/>
              </w:rPr>
              <w:t>Request for Proposal Document</w:t>
            </w:r>
            <w:r w:rsidRPr="004D5100">
              <w:t xml:space="preserve"> </w:t>
            </w:r>
            <w:r w:rsidRPr="004D5100">
              <w:tab/>
              <w:t>(Final Version): 40%</w:t>
            </w:r>
          </w:p>
          <w:p w:rsidR="001C2DB0" w:rsidRPr="00446404" w:rsidRDefault="001C2DB0" w:rsidP="00D45BBA">
            <w:pPr>
              <w:pStyle w:val="Corpsdetexte2"/>
              <w:numPr>
                <w:ilvl w:val="12"/>
                <w:numId w:val="0"/>
              </w:numPr>
              <w:spacing w:after="200"/>
            </w:pPr>
          </w:p>
        </w:tc>
      </w:tr>
      <w:tr w:rsidR="001C2DB0" w:rsidRPr="00446404" w:rsidTr="00D45BBA">
        <w:tc>
          <w:tcPr>
            <w:tcW w:w="1510" w:type="dxa"/>
            <w:tcMar>
              <w:top w:w="85" w:type="dxa"/>
              <w:bottom w:w="142" w:type="dxa"/>
              <w:right w:w="170" w:type="dxa"/>
            </w:tcMar>
          </w:tcPr>
          <w:p w:rsidR="001C2DB0" w:rsidRPr="00446404" w:rsidRDefault="001C2DB0" w:rsidP="00D45BBA">
            <w:pPr>
              <w:numPr>
                <w:ilvl w:val="12"/>
                <w:numId w:val="0"/>
              </w:numPr>
              <w:rPr>
                <w:b/>
                <w:bCs/>
              </w:rPr>
            </w:pPr>
            <w:r w:rsidRPr="00446404">
              <w:rPr>
                <w:b/>
                <w:bCs/>
              </w:rPr>
              <w:t>6.5</w:t>
            </w:r>
          </w:p>
        </w:tc>
        <w:tc>
          <w:tcPr>
            <w:tcW w:w="7560" w:type="dxa"/>
            <w:tcMar>
              <w:top w:w="85" w:type="dxa"/>
              <w:bottom w:w="142" w:type="dxa"/>
              <w:right w:w="170" w:type="dxa"/>
            </w:tcMar>
          </w:tcPr>
          <w:p w:rsidR="001C2DB0" w:rsidRPr="00B91E19" w:rsidRDefault="001C2DB0" w:rsidP="00D45BBA">
            <w:pPr>
              <w:numPr>
                <w:ilvl w:val="12"/>
                <w:numId w:val="0"/>
              </w:numPr>
              <w:ind w:right="-72"/>
              <w:jc w:val="both"/>
            </w:pPr>
            <w:r w:rsidRPr="00B91E19">
              <w:t xml:space="preserve">Client will pay within 45 days as from date of submission of valid invoice. </w:t>
            </w:r>
          </w:p>
          <w:p w:rsidR="001C2DB0" w:rsidRPr="00B91E19" w:rsidRDefault="001C2DB0" w:rsidP="00D45BBA">
            <w:pPr>
              <w:numPr>
                <w:ilvl w:val="12"/>
                <w:numId w:val="0"/>
              </w:numPr>
              <w:ind w:right="-72"/>
              <w:jc w:val="both"/>
            </w:pPr>
            <w:r w:rsidRPr="00B91E19">
              <w:t>The interest rate will be the prevailing legal rate of the Bank of Mauritius.</w:t>
            </w:r>
          </w:p>
        </w:tc>
      </w:tr>
    </w:tbl>
    <w:p w:rsidR="001C2DB0" w:rsidRPr="00446404" w:rsidRDefault="001C2DB0" w:rsidP="001C2DB0">
      <w:r w:rsidRPr="00446404">
        <w:br w:type="page"/>
      </w:r>
    </w:p>
    <w:tbl>
      <w:tblPr>
        <w:tblW w:w="90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510"/>
        <w:gridCol w:w="7560"/>
      </w:tblGrid>
      <w:tr w:rsidR="001C2DB0" w:rsidRPr="00446404" w:rsidTr="00D45BBA">
        <w:tc>
          <w:tcPr>
            <w:tcW w:w="1510" w:type="dxa"/>
            <w:tcMar>
              <w:top w:w="85" w:type="dxa"/>
              <w:bottom w:w="142" w:type="dxa"/>
              <w:right w:w="170" w:type="dxa"/>
            </w:tcMar>
          </w:tcPr>
          <w:p w:rsidR="001C2DB0" w:rsidRPr="00446404" w:rsidRDefault="001C2DB0" w:rsidP="00D45BBA">
            <w:pPr>
              <w:numPr>
                <w:ilvl w:val="12"/>
                <w:numId w:val="0"/>
              </w:numPr>
              <w:rPr>
                <w:b/>
                <w:spacing w:val="-3"/>
              </w:rPr>
            </w:pPr>
            <w:r w:rsidRPr="00446404">
              <w:rPr>
                <w:b/>
                <w:spacing w:val="-3"/>
              </w:rPr>
              <w:lastRenderedPageBreak/>
              <w:t>8.2</w:t>
            </w:r>
          </w:p>
          <w:p w:rsidR="001C2DB0" w:rsidRPr="00446404" w:rsidRDefault="001C2DB0" w:rsidP="00D45BBA">
            <w:pPr>
              <w:pStyle w:val="Titre6"/>
              <w:ind w:left="0" w:firstLine="0"/>
            </w:pPr>
          </w:p>
        </w:tc>
        <w:tc>
          <w:tcPr>
            <w:tcW w:w="7560" w:type="dxa"/>
            <w:tcMar>
              <w:top w:w="85" w:type="dxa"/>
              <w:bottom w:w="142" w:type="dxa"/>
              <w:right w:w="170" w:type="dxa"/>
            </w:tcMar>
          </w:tcPr>
          <w:p w:rsidR="001C2DB0" w:rsidRPr="005600C1" w:rsidRDefault="001C2DB0" w:rsidP="00D45BBA">
            <w:pPr>
              <w:numPr>
                <w:ilvl w:val="12"/>
                <w:numId w:val="0"/>
              </w:numPr>
              <w:spacing w:after="200"/>
              <w:ind w:right="-72"/>
              <w:jc w:val="both"/>
            </w:pPr>
            <w:r w:rsidRPr="005600C1">
              <w:t>Disputes shall be settled by arbitration in accordance with the following provisions:</w:t>
            </w:r>
          </w:p>
          <w:p w:rsidR="001C2DB0" w:rsidRPr="005600C1" w:rsidRDefault="001C2DB0" w:rsidP="00D45BBA">
            <w:pPr>
              <w:numPr>
                <w:ilvl w:val="12"/>
                <w:numId w:val="0"/>
              </w:numPr>
              <w:tabs>
                <w:tab w:val="left" w:pos="540"/>
              </w:tabs>
              <w:spacing w:before="120"/>
              <w:ind w:left="547" w:right="-72" w:hanging="547"/>
              <w:jc w:val="both"/>
            </w:pPr>
            <w:r w:rsidRPr="005600C1">
              <w:t>1.</w:t>
            </w:r>
            <w:r w:rsidRPr="005600C1">
              <w:tab/>
            </w:r>
            <w:r w:rsidRPr="005600C1">
              <w:rPr>
                <w:u w:val="single"/>
              </w:rPr>
              <w:t>Selection of Arbitrators</w:t>
            </w:r>
            <w:r w:rsidRPr="005600C1">
              <w:t>.  Each dispute submitted by a Party to arbitration shall be heard by a sole arbitrator or an arbitration panel composed of three arbitrators, in accordance with the following provisions:</w:t>
            </w:r>
          </w:p>
          <w:p w:rsidR="001C2DB0" w:rsidRPr="005600C1" w:rsidRDefault="001C2DB0" w:rsidP="00D45BBA">
            <w:pPr>
              <w:numPr>
                <w:ilvl w:val="12"/>
                <w:numId w:val="0"/>
              </w:numPr>
              <w:tabs>
                <w:tab w:val="left" w:pos="1080"/>
              </w:tabs>
              <w:spacing w:before="160"/>
              <w:ind w:left="1094" w:right="-72" w:hanging="547"/>
              <w:jc w:val="both"/>
            </w:pPr>
            <w:r w:rsidRPr="005600C1">
              <w:t>(a)</w:t>
            </w:r>
            <w:r w:rsidRPr="005600C1">
              <w:tab/>
            </w:r>
            <w:r w:rsidRPr="005600C1">
              <w:rPr>
                <w:spacing w:val="-4"/>
              </w:rPr>
              <w:t xml:space="preserve">Where the Parties agree that the dispute concerns a technical matter, they may agree to appoint a sole arbitrator or, failing agreement on the identity of such sole arbitrator within thirty (30) days after receipt by the other Party of the proposal of a name for such an appointment by the Party who initiated the proceedings, either Party may apply to </w:t>
            </w:r>
            <w:r w:rsidRPr="005600C1">
              <w:rPr>
                <w:b/>
                <w:spacing w:val="-4"/>
              </w:rPr>
              <w:t>the Chartered Institute of Arbitrators ( Mauritius Branch)</w:t>
            </w:r>
            <w:r w:rsidRPr="005600C1">
              <w:rPr>
                <w:i/>
                <w:spacing w:val="-4"/>
              </w:rPr>
              <w:t xml:space="preserve"> </w:t>
            </w:r>
            <w:r w:rsidRPr="005600C1">
              <w:rPr>
                <w:spacing w:val="-4"/>
              </w:rPr>
              <w:t xml:space="preserve"> for a list of not fewer than five nominees and, on receipt of such list, the Parties shall alternately strike names therefrom, and the last remaining nominee on the list shall be the sole arbitrator for the matter in dispute.  If the last remaining nominee has not been determined in this manner within sixty (60) days of the date of the list, </w:t>
            </w:r>
            <w:r w:rsidRPr="005600C1">
              <w:rPr>
                <w:b/>
                <w:spacing w:val="-4"/>
              </w:rPr>
              <w:t>the Chartered Institute of Arbitrators ( Mauritius Branch)</w:t>
            </w:r>
            <w:r w:rsidRPr="005600C1">
              <w:rPr>
                <w:i/>
                <w:spacing w:val="-4"/>
              </w:rPr>
              <w:t xml:space="preserve"> </w:t>
            </w:r>
            <w:r w:rsidRPr="005600C1">
              <w:rPr>
                <w:spacing w:val="-4"/>
              </w:rPr>
              <w:t xml:space="preserve"> shall appoint, upon the request of either Party and from such list or otherwise, a sole arbitrator for the matter in dispute.</w:t>
            </w:r>
          </w:p>
          <w:p w:rsidR="001C2DB0" w:rsidRPr="005600C1" w:rsidRDefault="001C2DB0" w:rsidP="00D45BBA">
            <w:pPr>
              <w:numPr>
                <w:ilvl w:val="12"/>
                <w:numId w:val="0"/>
              </w:numPr>
              <w:tabs>
                <w:tab w:val="left" w:pos="1080"/>
              </w:tabs>
              <w:spacing w:before="160" w:after="160"/>
              <w:ind w:left="1094" w:right="-72" w:hanging="547"/>
              <w:jc w:val="both"/>
            </w:pPr>
            <w:r w:rsidRPr="005600C1">
              <w:t>(b)</w:t>
            </w:r>
            <w:r w:rsidRPr="005600C1">
              <w:tab/>
              <w:t xml:space="preserve">Where the Parties do not agree that the dispute concerns a technical matter, the Client and the Consultant shall each appoint one arbitrator, and these two arbitrators shall jointly appoint a third arbitrator, who shall chair the arbitration panel.  If the arbitrators named by the Parties do not succeed in appointing a third arbitrator within thirty (30) days after the latter of the two arbitrators named by the Parties has been appointed, the third arbitrator shall, at the request of either Party, be appointed by </w:t>
            </w:r>
            <w:r w:rsidRPr="005600C1">
              <w:rPr>
                <w:i/>
              </w:rPr>
              <w:t>[to be agreed upon by both parties.]</w:t>
            </w:r>
            <w:r w:rsidRPr="005600C1">
              <w:t>.</w:t>
            </w:r>
          </w:p>
          <w:p w:rsidR="001C2DB0" w:rsidRPr="005600C1" w:rsidRDefault="001C2DB0" w:rsidP="00D45BBA">
            <w:pPr>
              <w:keepNext/>
              <w:numPr>
                <w:ilvl w:val="12"/>
                <w:numId w:val="0"/>
              </w:numPr>
              <w:tabs>
                <w:tab w:val="left" w:pos="1080"/>
              </w:tabs>
              <w:spacing w:after="200"/>
              <w:ind w:left="1080" w:right="-72" w:hanging="540"/>
              <w:jc w:val="both"/>
            </w:pPr>
            <w:r w:rsidRPr="005600C1">
              <w:t>(c)</w:t>
            </w:r>
            <w:r w:rsidRPr="005600C1">
              <w:tab/>
              <w:t xml:space="preserve">If, in a dispute subject to Clause SC 8.2 1.(b), one Party fails to appoint its arbitrator within thirty (30) days after the other Party has appointed its arbitrator, the Party which has named an arbitrator may apply to the </w:t>
            </w:r>
            <w:r w:rsidRPr="005600C1">
              <w:rPr>
                <w:i/>
              </w:rPr>
              <w:t>[name the same appointing authority as in Clause SC 8.2 1.(b)]</w:t>
            </w:r>
            <w:r w:rsidRPr="005600C1">
              <w:t xml:space="preserve"> to appoint a sole arbitrator for the matter in dispute, and the arbitrator appointed pursuant to such application shall be the sole arbitrator for that dispute.</w:t>
            </w:r>
          </w:p>
          <w:p w:rsidR="001C2DB0" w:rsidRPr="005600C1" w:rsidRDefault="001C2DB0" w:rsidP="00D45BBA">
            <w:pPr>
              <w:keepNext/>
              <w:numPr>
                <w:ilvl w:val="12"/>
                <w:numId w:val="0"/>
              </w:numPr>
              <w:tabs>
                <w:tab w:val="left" w:pos="540"/>
              </w:tabs>
              <w:spacing w:after="200"/>
              <w:ind w:left="540" w:right="-72" w:hanging="540"/>
              <w:jc w:val="both"/>
            </w:pPr>
            <w:r w:rsidRPr="005600C1">
              <w:t>2.</w:t>
            </w:r>
            <w:r w:rsidRPr="005600C1">
              <w:tab/>
            </w:r>
            <w:r w:rsidRPr="005600C1">
              <w:rPr>
                <w:u w:val="single"/>
              </w:rPr>
              <w:t>Rules of Procedure</w:t>
            </w:r>
            <w:r w:rsidRPr="005600C1">
              <w:t>.  Except as stated herein, arbitration proceedings shall be conducted in accordance with the rules of procedure for arbitration of the United Nations Commission on International Trade Law (UNCITRAL) as in force on the date of this Contract.</w:t>
            </w:r>
          </w:p>
          <w:p w:rsidR="001C2DB0" w:rsidRPr="005600C1" w:rsidRDefault="001C2DB0" w:rsidP="00D45BBA">
            <w:pPr>
              <w:keepNext/>
              <w:numPr>
                <w:ilvl w:val="12"/>
                <w:numId w:val="0"/>
              </w:numPr>
              <w:tabs>
                <w:tab w:val="left" w:pos="540"/>
              </w:tabs>
              <w:spacing w:after="200"/>
              <w:ind w:left="540" w:right="-72" w:hanging="540"/>
              <w:jc w:val="both"/>
            </w:pPr>
            <w:r w:rsidRPr="005600C1">
              <w:t>3.</w:t>
            </w:r>
            <w:r w:rsidRPr="005600C1">
              <w:tab/>
            </w:r>
            <w:r w:rsidRPr="005600C1">
              <w:rPr>
                <w:u w:val="single"/>
              </w:rPr>
              <w:t>Substitute Arbitrators</w:t>
            </w:r>
            <w:r w:rsidRPr="005600C1">
              <w:t xml:space="preserve">.  If for any reason an arbitrator is unable to </w:t>
            </w:r>
            <w:r w:rsidRPr="005600C1">
              <w:lastRenderedPageBreak/>
              <w:t>perform his function, a substitute shall be appointed in the same manner as the original arbitrator.</w:t>
            </w:r>
          </w:p>
          <w:p w:rsidR="001C2DB0" w:rsidRPr="005600C1" w:rsidRDefault="001C2DB0" w:rsidP="00D45BBA">
            <w:pPr>
              <w:keepNext/>
              <w:numPr>
                <w:ilvl w:val="12"/>
                <w:numId w:val="0"/>
              </w:numPr>
              <w:tabs>
                <w:tab w:val="left" w:pos="540"/>
              </w:tabs>
              <w:spacing w:after="200"/>
              <w:ind w:left="540" w:right="-72" w:hanging="540"/>
              <w:jc w:val="both"/>
            </w:pPr>
            <w:r w:rsidRPr="005600C1">
              <w:t>4.</w:t>
            </w:r>
            <w:r w:rsidRPr="005600C1">
              <w:tab/>
            </w:r>
            <w:r w:rsidRPr="005600C1">
              <w:rPr>
                <w:u w:val="single"/>
              </w:rPr>
              <w:t>Nationality and Qualifications of Arbitrators</w:t>
            </w:r>
            <w:r w:rsidRPr="005600C1">
              <w:t>.  The sole arbitrator or the third arbitrator appointed pursuant to paragraphs (a) through (c) of Clause SC 8.2 1 hereof shall be an internationally recognized legal or technical expert with extensive experience in relation to the matter in dispute and shall not be a national of the Consultant’s home country [</w:t>
            </w:r>
            <w:r w:rsidRPr="005600C1">
              <w:rPr>
                <w:b/>
                <w:i/>
              </w:rPr>
              <w:t>Note</w:t>
            </w:r>
            <w:r w:rsidRPr="005600C1">
              <w:rPr>
                <w:i/>
              </w:rPr>
              <w:t>:  If the Consultant consists of more than one entity, add:</w:t>
            </w:r>
            <w:r w:rsidRPr="005600C1">
              <w:t xml:space="preserve">  or of the home country of any of their Members or Parties] or of Republic of Mauritius.  For the purposes of this Clause, “home country” means any of:</w:t>
            </w:r>
          </w:p>
          <w:p w:rsidR="001C2DB0" w:rsidRPr="005600C1" w:rsidRDefault="001C2DB0" w:rsidP="00D45BBA">
            <w:pPr>
              <w:numPr>
                <w:ilvl w:val="12"/>
                <w:numId w:val="0"/>
              </w:numPr>
              <w:tabs>
                <w:tab w:val="left" w:pos="1080"/>
              </w:tabs>
              <w:spacing w:after="200"/>
              <w:ind w:left="1080" w:right="-72" w:hanging="540"/>
              <w:jc w:val="both"/>
            </w:pPr>
            <w:r w:rsidRPr="005600C1">
              <w:t>(a)</w:t>
            </w:r>
            <w:r w:rsidRPr="005600C1">
              <w:tab/>
              <w:t>the country of incorporation of the Consultant [</w:t>
            </w:r>
            <w:r w:rsidRPr="005600C1">
              <w:rPr>
                <w:b/>
                <w:i/>
              </w:rPr>
              <w:t>Note</w:t>
            </w:r>
            <w:r w:rsidRPr="005600C1">
              <w:rPr>
                <w:i/>
              </w:rPr>
              <w:t>: If the Consultant consists of more than one entity, add:</w:t>
            </w:r>
            <w:r w:rsidRPr="005600C1">
              <w:t xml:space="preserve">  or of any of their Members or Parties]; or</w:t>
            </w:r>
          </w:p>
          <w:p w:rsidR="001C2DB0" w:rsidRPr="005600C1" w:rsidRDefault="001C2DB0" w:rsidP="00D45BBA">
            <w:pPr>
              <w:numPr>
                <w:ilvl w:val="12"/>
                <w:numId w:val="0"/>
              </w:numPr>
              <w:tabs>
                <w:tab w:val="left" w:pos="1080"/>
              </w:tabs>
              <w:spacing w:after="200"/>
              <w:ind w:left="1080" w:right="-72" w:hanging="540"/>
              <w:jc w:val="both"/>
            </w:pPr>
            <w:r w:rsidRPr="005600C1">
              <w:t>(b)</w:t>
            </w:r>
            <w:r w:rsidRPr="005600C1">
              <w:tab/>
              <w:t>the country in which the Consultant’s [or any of their Members’ or Parties’] principal place of business is located; or</w:t>
            </w:r>
          </w:p>
          <w:p w:rsidR="001C2DB0" w:rsidRPr="005600C1" w:rsidRDefault="001C2DB0" w:rsidP="00D45BBA">
            <w:pPr>
              <w:numPr>
                <w:ilvl w:val="12"/>
                <w:numId w:val="0"/>
              </w:numPr>
              <w:tabs>
                <w:tab w:val="left" w:pos="1080"/>
              </w:tabs>
              <w:spacing w:after="200"/>
              <w:ind w:left="1080" w:right="-72" w:hanging="540"/>
              <w:jc w:val="both"/>
            </w:pPr>
            <w:r w:rsidRPr="005600C1">
              <w:t>(c)</w:t>
            </w:r>
            <w:r w:rsidRPr="005600C1">
              <w:tab/>
              <w:t>the country of nationality of a majority of the Consultant’s [or of any Members’ or Parties’] shareholders; or</w:t>
            </w:r>
          </w:p>
          <w:p w:rsidR="001C2DB0" w:rsidRPr="005600C1" w:rsidRDefault="001C2DB0" w:rsidP="00D45BBA">
            <w:pPr>
              <w:numPr>
                <w:ilvl w:val="12"/>
                <w:numId w:val="0"/>
              </w:numPr>
              <w:tabs>
                <w:tab w:val="left" w:pos="1080"/>
              </w:tabs>
              <w:spacing w:before="160" w:after="160"/>
              <w:ind w:left="1094" w:right="-72" w:hanging="547"/>
              <w:jc w:val="both"/>
            </w:pPr>
            <w:r w:rsidRPr="005600C1">
              <w:t>(d)</w:t>
            </w:r>
            <w:r w:rsidRPr="005600C1">
              <w:tab/>
              <w:t>the country of nationality of the Sub-Consultants concerned, where the dispute involves a subcontract.</w:t>
            </w:r>
          </w:p>
        </w:tc>
      </w:tr>
      <w:tr w:rsidR="001C2DB0" w:rsidRPr="00446404" w:rsidTr="00D45BBA">
        <w:tc>
          <w:tcPr>
            <w:tcW w:w="1510" w:type="dxa"/>
            <w:tcMar>
              <w:top w:w="85" w:type="dxa"/>
              <w:bottom w:w="142" w:type="dxa"/>
              <w:right w:w="170" w:type="dxa"/>
            </w:tcMar>
          </w:tcPr>
          <w:p w:rsidR="001C2DB0" w:rsidRPr="00446404" w:rsidRDefault="001C2DB0" w:rsidP="00D45BBA">
            <w:pPr>
              <w:numPr>
                <w:ilvl w:val="12"/>
                <w:numId w:val="0"/>
              </w:numPr>
              <w:rPr>
                <w:b/>
                <w:spacing w:val="-3"/>
              </w:rPr>
            </w:pPr>
          </w:p>
        </w:tc>
        <w:tc>
          <w:tcPr>
            <w:tcW w:w="7560" w:type="dxa"/>
            <w:tcMar>
              <w:top w:w="85" w:type="dxa"/>
              <w:bottom w:w="142" w:type="dxa"/>
              <w:right w:w="170" w:type="dxa"/>
            </w:tcMar>
          </w:tcPr>
          <w:p w:rsidR="001C2DB0" w:rsidRPr="005600C1" w:rsidRDefault="001C2DB0" w:rsidP="00D45BBA">
            <w:pPr>
              <w:numPr>
                <w:ilvl w:val="12"/>
                <w:numId w:val="0"/>
              </w:numPr>
              <w:tabs>
                <w:tab w:val="left" w:pos="540"/>
              </w:tabs>
              <w:spacing w:after="200"/>
              <w:ind w:left="540" w:right="-72" w:hanging="540"/>
              <w:jc w:val="both"/>
            </w:pPr>
            <w:r w:rsidRPr="005600C1">
              <w:t>5.</w:t>
            </w:r>
            <w:r w:rsidRPr="005600C1">
              <w:tab/>
            </w:r>
            <w:r w:rsidRPr="005600C1">
              <w:rPr>
                <w:u w:val="single"/>
              </w:rPr>
              <w:t>Miscellaneous</w:t>
            </w:r>
            <w:r w:rsidRPr="005600C1">
              <w:t>.  In any arbitration proceeding hereunder:</w:t>
            </w:r>
          </w:p>
          <w:p w:rsidR="001C2DB0" w:rsidRPr="005600C1" w:rsidRDefault="001C2DB0" w:rsidP="00D45BBA">
            <w:pPr>
              <w:numPr>
                <w:ilvl w:val="12"/>
                <w:numId w:val="0"/>
              </w:numPr>
              <w:tabs>
                <w:tab w:val="left" w:pos="1080"/>
              </w:tabs>
              <w:spacing w:after="200"/>
              <w:ind w:left="1080" w:right="-72" w:hanging="540"/>
              <w:jc w:val="both"/>
            </w:pPr>
            <w:r w:rsidRPr="005600C1">
              <w:t>(a)</w:t>
            </w:r>
            <w:r w:rsidRPr="005600C1">
              <w:tab/>
              <w:t xml:space="preserve">proceedings shall, unless otherwise agreed by the Parties, be held in </w:t>
            </w:r>
            <w:r w:rsidRPr="005600C1">
              <w:rPr>
                <w:i/>
              </w:rPr>
              <w:t>[to be agreed upon by both parties ]</w:t>
            </w:r>
            <w:r w:rsidRPr="005600C1">
              <w:t>;</w:t>
            </w:r>
          </w:p>
          <w:p w:rsidR="001C2DB0" w:rsidRPr="005600C1" w:rsidRDefault="001C2DB0" w:rsidP="00D45BBA">
            <w:pPr>
              <w:numPr>
                <w:ilvl w:val="12"/>
                <w:numId w:val="0"/>
              </w:numPr>
              <w:tabs>
                <w:tab w:val="left" w:pos="1080"/>
              </w:tabs>
              <w:spacing w:after="200"/>
              <w:ind w:left="1080" w:right="-72" w:hanging="540"/>
              <w:jc w:val="both"/>
            </w:pPr>
            <w:r w:rsidRPr="005600C1">
              <w:t>(b)</w:t>
            </w:r>
            <w:r w:rsidRPr="005600C1">
              <w:tab/>
              <w:t xml:space="preserve">the </w:t>
            </w:r>
            <w:r w:rsidRPr="005600C1">
              <w:rPr>
                <w:b/>
              </w:rPr>
              <w:t>English</w:t>
            </w:r>
            <w:r w:rsidRPr="005600C1">
              <w:t xml:space="preserve"> language shall be the official language for all purposes; and</w:t>
            </w:r>
          </w:p>
          <w:p w:rsidR="001C2DB0" w:rsidRPr="005600C1" w:rsidRDefault="001C2DB0" w:rsidP="00D45BBA">
            <w:pPr>
              <w:numPr>
                <w:ilvl w:val="12"/>
                <w:numId w:val="0"/>
              </w:numPr>
              <w:tabs>
                <w:tab w:val="left" w:pos="1080"/>
              </w:tabs>
              <w:spacing w:after="200"/>
              <w:ind w:left="1080" w:right="-72" w:hanging="540"/>
              <w:jc w:val="both"/>
            </w:pPr>
            <w:r w:rsidRPr="005600C1">
              <w:t>(c)</w:t>
            </w:r>
            <w:r w:rsidRPr="005600C1">
              <w:tab/>
              <w:t>the decision of the sole arbitrator or of a majority of the arbitrators (or of the third arbitrator if there is no such majority) shall be final and binding and shall be enforceable in any court of competent jurisdiction, and the Parties hereby waive any objections to or claims of immunity in respect of such enforcement.</w:t>
            </w:r>
          </w:p>
          <w:p w:rsidR="001C2DB0" w:rsidRPr="005600C1" w:rsidRDefault="001C2DB0" w:rsidP="00D45BBA">
            <w:pPr>
              <w:numPr>
                <w:ilvl w:val="12"/>
                <w:numId w:val="0"/>
              </w:numPr>
              <w:spacing w:after="200"/>
              <w:ind w:right="-72"/>
              <w:jc w:val="both"/>
            </w:pPr>
          </w:p>
        </w:tc>
      </w:tr>
    </w:tbl>
    <w:p w:rsidR="00EA6DDF" w:rsidRPr="00446404" w:rsidRDefault="001C2DB0" w:rsidP="001C2DB0">
      <w:pPr>
        <w:rPr>
          <w:b/>
          <w:bCs/>
        </w:rPr>
      </w:pPr>
      <w:r w:rsidRPr="00446404">
        <w:br w:type="page"/>
      </w:r>
      <w:bookmarkEnd w:id="209"/>
      <w:bookmarkEnd w:id="210"/>
    </w:p>
    <w:p w:rsidR="00054497" w:rsidRDefault="00054497" w:rsidP="00EA6DDF">
      <w:pPr>
        <w:pStyle w:val="A2-Heading1"/>
        <w:sectPr w:rsidR="00054497" w:rsidSect="00906F1B">
          <w:headerReference w:type="even" r:id="rId68"/>
          <w:headerReference w:type="default" r:id="rId69"/>
          <w:headerReference w:type="first" r:id="rId70"/>
          <w:pgSz w:w="12242" w:h="15842" w:code="1"/>
          <w:pgMar w:top="1440" w:right="1440" w:bottom="1728" w:left="1728" w:header="720" w:footer="720" w:gutter="0"/>
          <w:cols w:space="720"/>
          <w:noEndnote/>
          <w:titlePg/>
        </w:sectPr>
      </w:pPr>
      <w:bookmarkStart w:id="211" w:name="_Toc219808259"/>
      <w:bookmarkStart w:id="212" w:name="_Toc224830336"/>
    </w:p>
    <w:p w:rsidR="00EA6DDF" w:rsidRPr="00446404" w:rsidRDefault="00EA6DDF" w:rsidP="00EA6DDF">
      <w:pPr>
        <w:pStyle w:val="A2-Heading1"/>
      </w:pPr>
      <w:r w:rsidRPr="00446404">
        <w:lastRenderedPageBreak/>
        <w:t>IV. Appendices</w:t>
      </w:r>
      <w:bookmarkEnd w:id="211"/>
      <w:bookmarkEnd w:id="212"/>
    </w:p>
    <w:p w:rsidR="00EA6DDF" w:rsidRPr="00446404" w:rsidRDefault="00EA6DDF" w:rsidP="00EA6DDF">
      <w:pPr>
        <w:numPr>
          <w:ilvl w:val="12"/>
          <w:numId w:val="0"/>
        </w:numPr>
      </w:pPr>
    </w:p>
    <w:p w:rsidR="00EA6DDF" w:rsidRPr="00446404" w:rsidRDefault="00EA6DDF" w:rsidP="00EA6DDF">
      <w:pPr>
        <w:pStyle w:val="A2-Heading2"/>
      </w:pPr>
      <w:bookmarkStart w:id="213" w:name="_Toc219808260"/>
      <w:bookmarkStart w:id="214" w:name="_Toc224830337"/>
      <w:r w:rsidRPr="00446404">
        <w:t>Appendix A – Description of Services</w:t>
      </w:r>
      <w:bookmarkEnd w:id="213"/>
      <w:bookmarkEnd w:id="214"/>
    </w:p>
    <w:p w:rsidR="00EA6DDF" w:rsidRPr="00446404" w:rsidRDefault="00EA6DDF" w:rsidP="00EA6DDF">
      <w:pPr>
        <w:keepNext/>
        <w:numPr>
          <w:ilvl w:val="12"/>
          <w:numId w:val="0"/>
        </w:numPr>
      </w:pPr>
    </w:p>
    <w:p w:rsidR="00EA6DDF" w:rsidRPr="00446404" w:rsidRDefault="00EA6DDF" w:rsidP="00EA6DDF">
      <w:pPr>
        <w:jc w:val="both"/>
        <w:rPr>
          <w:i/>
        </w:rPr>
      </w:pPr>
      <w:r w:rsidRPr="00446404">
        <w:rPr>
          <w:b/>
          <w:bCs/>
          <w:i/>
        </w:rPr>
        <w:t>Note:</w:t>
      </w:r>
      <w:r w:rsidRPr="00446404">
        <w:rPr>
          <w:i/>
        </w:rPr>
        <w:t xml:space="preserve">  Give detailed descriptions of the Services to be provided, dates for completion of various tasks, place of performance for different tasks, specific tasks to be approved by </w:t>
      </w:r>
      <w:r w:rsidR="0047056D" w:rsidRPr="00446404">
        <w:rPr>
          <w:i/>
        </w:rPr>
        <w:t>Client</w:t>
      </w:r>
      <w:r w:rsidRPr="00446404">
        <w:rPr>
          <w:i/>
        </w:rPr>
        <w:t>, etc.</w:t>
      </w:r>
    </w:p>
    <w:p w:rsidR="00EA6DDF" w:rsidRPr="00446404" w:rsidRDefault="00EA6DDF" w:rsidP="00EA6DDF">
      <w:pPr>
        <w:numPr>
          <w:ilvl w:val="12"/>
          <w:numId w:val="0"/>
        </w:numPr>
      </w:pPr>
    </w:p>
    <w:p w:rsidR="00EA6DDF" w:rsidRPr="00446404" w:rsidRDefault="00EA6DDF" w:rsidP="00EA6DDF">
      <w:pPr>
        <w:numPr>
          <w:ilvl w:val="12"/>
          <w:numId w:val="0"/>
        </w:numPr>
      </w:pPr>
    </w:p>
    <w:p w:rsidR="00EA6DDF" w:rsidRPr="00446404" w:rsidRDefault="00EA6DDF" w:rsidP="00EA6DDF">
      <w:pPr>
        <w:pStyle w:val="A2-Heading2"/>
      </w:pPr>
      <w:bookmarkStart w:id="215" w:name="_Toc219808261"/>
      <w:bookmarkStart w:id="216" w:name="_Toc224830338"/>
      <w:r w:rsidRPr="00446404">
        <w:t>Appendix B - Reporting Requirements</w:t>
      </w:r>
      <w:bookmarkEnd w:id="215"/>
      <w:bookmarkEnd w:id="216"/>
    </w:p>
    <w:p w:rsidR="00EA6DDF" w:rsidRPr="00446404" w:rsidRDefault="00EA6DDF" w:rsidP="00EA6DDF">
      <w:pPr>
        <w:keepNext/>
        <w:numPr>
          <w:ilvl w:val="12"/>
          <w:numId w:val="0"/>
        </w:numPr>
      </w:pPr>
    </w:p>
    <w:p w:rsidR="00EA6DDF" w:rsidRPr="00446404" w:rsidRDefault="00EA6DDF" w:rsidP="00EA6DDF">
      <w:pPr>
        <w:numPr>
          <w:ilvl w:val="12"/>
          <w:numId w:val="0"/>
        </w:numPr>
        <w:jc w:val="both"/>
        <w:rPr>
          <w:i/>
        </w:rPr>
      </w:pPr>
      <w:r w:rsidRPr="00446404">
        <w:rPr>
          <w:b/>
          <w:bCs/>
          <w:i/>
        </w:rPr>
        <w:t>Note:</w:t>
      </w:r>
      <w:r w:rsidRPr="00446404">
        <w:rPr>
          <w:i/>
        </w:rPr>
        <w:t xml:space="preserve">  List format, frequency, and contents of reports; persons to receive them; dates of submission; etc.  </w:t>
      </w:r>
    </w:p>
    <w:p w:rsidR="00EA6DDF" w:rsidRPr="00446404" w:rsidRDefault="00EA6DDF" w:rsidP="00EA6DDF">
      <w:pPr>
        <w:numPr>
          <w:ilvl w:val="12"/>
          <w:numId w:val="0"/>
        </w:numPr>
      </w:pPr>
    </w:p>
    <w:p w:rsidR="00EA6DDF" w:rsidRPr="00446404" w:rsidRDefault="00EA6DDF" w:rsidP="00EA6DDF">
      <w:pPr>
        <w:numPr>
          <w:ilvl w:val="12"/>
          <w:numId w:val="0"/>
        </w:numPr>
      </w:pPr>
    </w:p>
    <w:p w:rsidR="00EA6DDF" w:rsidRPr="00446404" w:rsidRDefault="00EA6DDF" w:rsidP="00EA6DDF">
      <w:pPr>
        <w:numPr>
          <w:ilvl w:val="12"/>
          <w:numId w:val="0"/>
        </w:numPr>
      </w:pPr>
    </w:p>
    <w:p w:rsidR="00EA6DDF" w:rsidRPr="00446404" w:rsidRDefault="00EA6DDF" w:rsidP="00EA6DDF">
      <w:pPr>
        <w:pStyle w:val="A2-Heading2"/>
      </w:pPr>
      <w:bookmarkStart w:id="217" w:name="_Toc219808262"/>
      <w:bookmarkStart w:id="218" w:name="_Toc224830339"/>
      <w:r w:rsidRPr="00446404">
        <w:t>Appendix C - Key Personnel and Sub-Consultants</w:t>
      </w:r>
      <w:bookmarkEnd w:id="217"/>
      <w:bookmarkEnd w:id="218"/>
    </w:p>
    <w:p w:rsidR="00EA6DDF" w:rsidRPr="00446404" w:rsidRDefault="00EA6DDF" w:rsidP="00EA6DDF">
      <w:pPr>
        <w:pStyle w:val="BankNormal"/>
        <w:keepNext/>
        <w:numPr>
          <w:ilvl w:val="12"/>
          <w:numId w:val="0"/>
        </w:numPr>
        <w:spacing w:after="0"/>
        <w:rPr>
          <w:szCs w:val="24"/>
          <w:lang w:val="en-GB" w:eastAsia="it-IT"/>
        </w:rPr>
      </w:pPr>
    </w:p>
    <w:p w:rsidR="00EA6DDF" w:rsidRPr="00446404" w:rsidRDefault="00EA6DDF" w:rsidP="00EA6DDF">
      <w:pPr>
        <w:keepNext/>
        <w:numPr>
          <w:ilvl w:val="12"/>
          <w:numId w:val="0"/>
        </w:numPr>
        <w:tabs>
          <w:tab w:val="left" w:pos="1440"/>
        </w:tabs>
        <w:ind w:left="2160" w:hanging="2160"/>
        <w:jc w:val="both"/>
        <w:rPr>
          <w:i/>
        </w:rPr>
      </w:pPr>
      <w:r w:rsidRPr="00446404">
        <w:rPr>
          <w:b/>
          <w:bCs/>
          <w:i/>
        </w:rPr>
        <w:t>Note:</w:t>
      </w:r>
      <w:r w:rsidRPr="00446404">
        <w:rPr>
          <w:i/>
        </w:rPr>
        <w:t xml:space="preserve">  List under:</w:t>
      </w:r>
    </w:p>
    <w:p w:rsidR="00EA6DDF" w:rsidRPr="00446404" w:rsidRDefault="00EA6DDF" w:rsidP="00EA6DDF">
      <w:pPr>
        <w:keepNext/>
        <w:numPr>
          <w:ilvl w:val="12"/>
          <w:numId w:val="0"/>
        </w:numPr>
        <w:tabs>
          <w:tab w:val="left" w:pos="1440"/>
        </w:tabs>
        <w:ind w:left="2160" w:hanging="2160"/>
        <w:jc w:val="both"/>
        <w:rPr>
          <w:i/>
        </w:rPr>
      </w:pPr>
    </w:p>
    <w:p w:rsidR="00EA6DDF" w:rsidRPr="00446404" w:rsidRDefault="00EA6DDF" w:rsidP="00EA6DDF">
      <w:pPr>
        <w:numPr>
          <w:ilvl w:val="12"/>
          <w:numId w:val="0"/>
        </w:numPr>
        <w:ind w:left="720" w:hanging="720"/>
        <w:jc w:val="both"/>
        <w:rPr>
          <w:i/>
        </w:rPr>
      </w:pPr>
      <w:r w:rsidRPr="00446404">
        <w:rPr>
          <w:i/>
        </w:rPr>
        <w:t>C-1</w:t>
      </w:r>
      <w:r w:rsidRPr="00446404">
        <w:rPr>
          <w:i/>
        </w:rPr>
        <w:tab/>
        <w:t>Titles [and names, if already available], detailed job descriptions and minimum qualifications of Key Foreign Personnel to be assigned to work in the Government’s country, and estimated staff-months for each.</w:t>
      </w:r>
    </w:p>
    <w:p w:rsidR="00EA6DDF" w:rsidRPr="00446404" w:rsidRDefault="00EA6DDF" w:rsidP="00EA6DDF">
      <w:pPr>
        <w:numPr>
          <w:ilvl w:val="12"/>
          <w:numId w:val="0"/>
        </w:numPr>
        <w:rPr>
          <w:i/>
        </w:rPr>
      </w:pPr>
    </w:p>
    <w:p w:rsidR="00EA6DDF" w:rsidRPr="00446404" w:rsidRDefault="00EA6DDF" w:rsidP="00EA6DDF">
      <w:pPr>
        <w:numPr>
          <w:ilvl w:val="12"/>
          <w:numId w:val="0"/>
        </w:numPr>
        <w:ind w:left="720" w:hanging="720"/>
        <w:jc w:val="both"/>
        <w:rPr>
          <w:i/>
        </w:rPr>
      </w:pPr>
      <w:r w:rsidRPr="00446404">
        <w:rPr>
          <w:i/>
        </w:rPr>
        <w:t>C-2</w:t>
      </w:r>
      <w:r w:rsidRPr="00446404">
        <w:rPr>
          <w:i/>
        </w:rPr>
        <w:tab/>
        <w:t>Same as C-1 for Key Foreign Personnel to be assigned to work outside the Government’s country.</w:t>
      </w:r>
    </w:p>
    <w:p w:rsidR="00EA6DDF" w:rsidRPr="00446404" w:rsidRDefault="00EA6DDF" w:rsidP="00EA6DDF">
      <w:pPr>
        <w:numPr>
          <w:ilvl w:val="12"/>
          <w:numId w:val="0"/>
        </w:numPr>
        <w:rPr>
          <w:i/>
        </w:rPr>
      </w:pPr>
    </w:p>
    <w:p w:rsidR="00EA6DDF" w:rsidRPr="00446404" w:rsidRDefault="00EA6DDF" w:rsidP="00EA6DDF">
      <w:pPr>
        <w:numPr>
          <w:ilvl w:val="12"/>
          <w:numId w:val="0"/>
        </w:numPr>
        <w:ind w:left="720" w:hanging="720"/>
        <w:jc w:val="both"/>
        <w:rPr>
          <w:i/>
        </w:rPr>
      </w:pPr>
      <w:r w:rsidRPr="00446404">
        <w:rPr>
          <w:i/>
        </w:rPr>
        <w:t>C-3</w:t>
      </w:r>
      <w:r w:rsidRPr="00446404">
        <w:rPr>
          <w:i/>
        </w:rPr>
        <w:tab/>
        <w:t>List of approved Sub-Consultants (if already available); same information with respect to their Personnel as in C-1 or C-2.</w:t>
      </w:r>
    </w:p>
    <w:p w:rsidR="00EA6DDF" w:rsidRPr="00446404" w:rsidRDefault="00EA6DDF" w:rsidP="00EA6DDF">
      <w:pPr>
        <w:numPr>
          <w:ilvl w:val="12"/>
          <w:numId w:val="0"/>
        </w:numPr>
        <w:rPr>
          <w:i/>
        </w:rPr>
      </w:pPr>
    </w:p>
    <w:p w:rsidR="00EA6DDF" w:rsidRPr="00446404" w:rsidRDefault="00EA6DDF" w:rsidP="00EA6DDF">
      <w:pPr>
        <w:numPr>
          <w:ilvl w:val="12"/>
          <w:numId w:val="0"/>
        </w:numPr>
        <w:ind w:left="720" w:hanging="720"/>
        <w:jc w:val="both"/>
        <w:rPr>
          <w:i/>
        </w:rPr>
      </w:pPr>
      <w:r w:rsidRPr="00446404">
        <w:rPr>
          <w:i/>
        </w:rPr>
        <w:t>C-4</w:t>
      </w:r>
      <w:r w:rsidRPr="00446404">
        <w:rPr>
          <w:i/>
        </w:rPr>
        <w:tab/>
        <w:t>Same information as C-1 for Key local Personnel.</w:t>
      </w:r>
    </w:p>
    <w:p w:rsidR="00EA6DDF" w:rsidRPr="00446404" w:rsidRDefault="00EA6DDF" w:rsidP="00EA6DDF">
      <w:pPr>
        <w:numPr>
          <w:ilvl w:val="12"/>
          <w:numId w:val="0"/>
        </w:numPr>
      </w:pPr>
    </w:p>
    <w:p w:rsidR="00EA6DDF" w:rsidRPr="00446404" w:rsidRDefault="00EA6DDF" w:rsidP="00EA6DDF">
      <w:pPr>
        <w:numPr>
          <w:ilvl w:val="12"/>
          <w:numId w:val="0"/>
        </w:numPr>
        <w:rPr>
          <w:spacing w:val="-3"/>
        </w:rPr>
      </w:pPr>
    </w:p>
    <w:p w:rsidR="00EA6DDF" w:rsidRPr="00446404" w:rsidRDefault="00EA6DDF" w:rsidP="00EA6DDF">
      <w:pPr>
        <w:numPr>
          <w:ilvl w:val="12"/>
          <w:numId w:val="0"/>
        </w:numPr>
        <w:rPr>
          <w:spacing w:val="-3"/>
        </w:rPr>
      </w:pPr>
    </w:p>
    <w:p w:rsidR="00EA6DDF" w:rsidRPr="00446404" w:rsidRDefault="00EA6DDF" w:rsidP="00EA6DDF">
      <w:pPr>
        <w:pStyle w:val="A2-Heading2"/>
      </w:pPr>
      <w:bookmarkStart w:id="219" w:name="_Toc351343753"/>
      <w:bookmarkStart w:id="220" w:name="_Toc219808263"/>
      <w:bookmarkStart w:id="221" w:name="_Toc224830340"/>
      <w:r w:rsidRPr="00446404">
        <w:t>Appendix D - Breakdown of Contract Price in Foreign Currency</w:t>
      </w:r>
      <w:bookmarkEnd w:id="219"/>
      <w:bookmarkEnd w:id="220"/>
      <w:bookmarkEnd w:id="221"/>
    </w:p>
    <w:p w:rsidR="00EA6DDF" w:rsidRPr="00446404" w:rsidRDefault="00EA6DDF" w:rsidP="00EA6DDF">
      <w:pPr>
        <w:keepNext/>
        <w:numPr>
          <w:ilvl w:val="12"/>
          <w:numId w:val="0"/>
        </w:numPr>
        <w:rPr>
          <w:spacing w:val="-3"/>
        </w:rPr>
      </w:pPr>
    </w:p>
    <w:p w:rsidR="00EA6DDF" w:rsidRPr="00446404" w:rsidRDefault="00EA6DDF" w:rsidP="00EA6DDF">
      <w:pPr>
        <w:keepNext/>
        <w:numPr>
          <w:ilvl w:val="12"/>
          <w:numId w:val="0"/>
        </w:numPr>
        <w:jc w:val="both"/>
        <w:rPr>
          <w:i/>
          <w:spacing w:val="-3"/>
        </w:rPr>
      </w:pPr>
      <w:r w:rsidRPr="00446404">
        <w:rPr>
          <w:b/>
          <w:bCs/>
          <w:i/>
        </w:rPr>
        <w:t>Note:</w:t>
      </w:r>
      <w:r w:rsidRPr="00446404">
        <w:rPr>
          <w:i/>
        </w:rPr>
        <w:t xml:space="preserve">  </w:t>
      </w:r>
      <w:r w:rsidRPr="00446404">
        <w:rPr>
          <w:i/>
          <w:spacing w:val="-3"/>
        </w:rPr>
        <w:t>List here</w:t>
      </w:r>
      <w:r w:rsidRPr="00446404">
        <w:rPr>
          <w:i/>
        </w:rPr>
        <w:t xml:space="preserve"> the elements of cost used to arrive at the breakdown of the lump-sum price - foreign currency portion</w:t>
      </w:r>
      <w:r w:rsidRPr="00446404">
        <w:rPr>
          <w:i/>
          <w:spacing w:val="-3"/>
        </w:rPr>
        <w:t>:</w:t>
      </w:r>
    </w:p>
    <w:p w:rsidR="00EA6DDF" w:rsidRPr="00446404" w:rsidRDefault="00EA6DDF" w:rsidP="00EA6DDF">
      <w:pPr>
        <w:keepNext/>
        <w:numPr>
          <w:ilvl w:val="12"/>
          <w:numId w:val="0"/>
        </w:numPr>
        <w:rPr>
          <w:iCs/>
          <w:spacing w:val="-3"/>
        </w:rPr>
      </w:pPr>
    </w:p>
    <w:p w:rsidR="00EA6DDF" w:rsidRPr="00446404" w:rsidRDefault="00EA6DDF" w:rsidP="00EA6DDF">
      <w:pPr>
        <w:ind w:left="720"/>
        <w:rPr>
          <w:i/>
        </w:rPr>
      </w:pPr>
      <w:r w:rsidRPr="00446404">
        <w:rPr>
          <w:i/>
        </w:rPr>
        <w:t>1.</w:t>
      </w:r>
      <w:r w:rsidRPr="00446404">
        <w:rPr>
          <w:i/>
        </w:rPr>
        <w:tab/>
        <w:t>Monthly rates for Personnel (Key Personnel and other Personnel).</w:t>
      </w:r>
    </w:p>
    <w:p w:rsidR="00EA6DDF" w:rsidRPr="00446404" w:rsidRDefault="00EA6DDF" w:rsidP="00EA6DDF">
      <w:pPr>
        <w:ind w:left="720"/>
        <w:rPr>
          <w:i/>
        </w:rPr>
      </w:pPr>
      <w:r w:rsidRPr="00446404">
        <w:rPr>
          <w:i/>
        </w:rPr>
        <w:t>2.</w:t>
      </w:r>
      <w:r w:rsidRPr="00446404">
        <w:rPr>
          <w:i/>
        </w:rPr>
        <w:tab/>
        <w:t>Reimbursable expenses.</w:t>
      </w:r>
    </w:p>
    <w:p w:rsidR="00EA6DDF" w:rsidRPr="00446404" w:rsidRDefault="00EA6DDF" w:rsidP="00EA6DDF">
      <w:pPr>
        <w:numPr>
          <w:ilvl w:val="12"/>
          <w:numId w:val="0"/>
        </w:numPr>
        <w:rPr>
          <w:i/>
        </w:rPr>
      </w:pPr>
    </w:p>
    <w:p w:rsidR="00EA6DDF" w:rsidRPr="00446404" w:rsidRDefault="00EA6DDF" w:rsidP="00EA6DDF">
      <w:pPr>
        <w:rPr>
          <w:i/>
        </w:rPr>
      </w:pPr>
      <w:r w:rsidRPr="00446404">
        <w:rPr>
          <w:i/>
        </w:rPr>
        <w:t>This appendix will exclusively be used for determining remuneration for additional services.</w:t>
      </w:r>
    </w:p>
    <w:p w:rsidR="00EA6DDF" w:rsidRPr="00446404" w:rsidRDefault="00EA6DDF" w:rsidP="00EA6DDF">
      <w:pPr>
        <w:numPr>
          <w:ilvl w:val="12"/>
          <w:numId w:val="0"/>
        </w:numPr>
        <w:rPr>
          <w:spacing w:val="-3"/>
        </w:rPr>
      </w:pPr>
    </w:p>
    <w:p w:rsidR="00EA6DDF" w:rsidRPr="00446404" w:rsidRDefault="00EA6DDF" w:rsidP="00EA6DDF">
      <w:pPr>
        <w:numPr>
          <w:ilvl w:val="12"/>
          <w:numId w:val="0"/>
        </w:numPr>
        <w:rPr>
          <w:spacing w:val="-3"/>
        </w:rPr>
      </w:pPr>
    </w:p>
    <w:p w:rsidR="00EA6DDF" w:rsidRPr="00446404" w:rsidRDefault="00EA6DDF" w:rsidP="00EA6DDF">
      <w:pPr>
        <w:pStyle w:val="A2-Heading2"/>
      </w:pPr>
      <w:bookmarkStart w:id="222" w:name="_Toc219808264"/>
      <w:bookmarkStart w:id="223" w:name="_Toc224830341"/>
      <w:r w:rsidRPr="00446404">
        <w:lastRenderedPageBreak/>
        <w:t>Appendix E - Breakdown of Contract Price in Local Currency</w:t>
      </w:r>
      <w:bookmarkEnd w:id="222"/>
      <w:bookmarkEnd w:id="223"/>
    </w:p>
    <w:p w:rsidR="00EA6DDF" w:rsidRPr="00446404" w:rsidRDefault="00EA6DDF" w:rsidP="00EA6DDF">
      <w:pPr>
        <w:keepNext/>
        <w:numPr>
          <w:ilvl w:val="12"/>
          <w:numId w:val="0"/>
        </w:numPr>
        <w:rPr>
          <w:spacing w:val="-3"/>
        </w:rPr>
      </w:pPr>
    </w:p>
    <w:p w:rsidR="00EA6DDF" w:rsidRPr="00446404" w:rsidRDefault="00EA6DDF" w:rsidP="00EA6DDF">
      <w:pPr>
        <w:numPr>
          <w:ilvl w:val="12"/>
          <w:numId w:val="0"/>
        </w:numPr>
        <w:rPr>
          <w:i/>
          <w:spacing w:val="-3"/>
        </w:rPr>
      </w:pPr>
      <w:r w:rsidRPr="00446404">
        <w:rPr>
          <w:b/>
          <w:bCs/>
          <w:i/>
        </w:rPr>
        <w:t>Note:</w:t>
      </w:r>
      <w:r w:rsidRPr="00446404">
        <w:rPr>
          <w:i/>
        </w:rPr>
        <w:t xml:space="preserve">  List here the elements of cost used to arrive at the breakdown of the lump-sum price - local currency portion</w:t>
      </w:r>
      <w:r w:rsidRPr="00446404">
        <w:rPr>
          <w:i/>
          <w:spacing w:val="-3"/>
        </w:rPr>
        <w:t>:</w:t>
      </w:r>
    </w:p>
    <w:p w:rsidR="00EA6DDF" w:rsidRPr="00446404" w:rsidRDefault="00EA6DDF" w:rsidP="00EA6DDF">
      <w:pPr>
        <w:numPr>
          <w:ilvl w:val="12"/>
          <w:numId w:val="0"/>
        </w:numPr>
        <w:tabs>
          <w:tab w:val="left" w:pos="1440"/>
          <w:tab w:val="left" w:pos="2160"/>
        </w:tabs>
        <w:ind w:left="2160" w:hanging="2160"/>
        <w:rPr>
          <w:i/>
          <w:spacing w:val="-3"/>
        </w:rPr>
      </w:pPr>
    </w:p>
    <w:p w:rsidR="00EA6DDF" w:rsidRPr="00446404" w:rsidRDefault="00EA6DDF" w:rsidP="00EA6DDF">
      <w:pPr>
        <w:ind w:left="720"/>
        <w:rPr>
          <w:i/>
        </w:rPr>
      </w:pPr>
      <w:r w:rsidRPr="00446404">
        <w:rPr>
          <w:i/>
        </w:rPr>
        <w:t>1.</w:t>
      </w:r>
      <w:r w:rsidRPr="00446404">
        <w:rPr>
          <w:i/>
        </w:rPr>
        <w:tab/>
        <w:t>Monthly rates for Personnel (Key Personnel and other Personnel).</w:t>
      </w:r>
    </w:p>
    <w:p w:rsidR="00EA6DDF" w:rsidRPr="00446404" w:rsidRDefault="00EA6DDF" w:rsidP="00EA6DDF">
      <w:pPr>
        <w:ind w:left="720"/>
        <w:rPr>
          <w:i/>
        </w:rPr>
      </w:pPr>
      <w:r w:rsidRPr="00446404">
        <w:rPr>
          <w:i/>
        </w:rPr>
        <w:t>2.</w:t>
      </w:r>
      <w:r w:rsidRPr="00446404">
        <w:rPr>
          <w:i/>
        </w:rPr>
        <w:tab/>
        <w:t>Reimbursable expenditures.</w:t>
      </w:r>
    </w:p>
    <w:p w:rsidR="00EA6DDF" w:rsidRPr="00446404" w:rsidRDefault="00EA6DDF" w:rsidP="00EA6DDF">
      <w:pPr>
        <w:rPr>
          <w:i/>
        </w:rPr>
      </w:pPr>
    </w:p>
    <w:p w:rsidR="00EA6DDF" w:rsidRPr="00446404" w:rsidRDefault="00EA6DDF" w:rsidP="00EA6DDF">
      <w:pPr>
        <w:jc w:val="both"/>
        <w:rPr>
          <w:i/>
        </w:rPr>
      </w:pPr>
      <w:r w:rsidRPr="00446404">
        <w:rPr>
          <w:i/>
        </w:rPr>
        <w:t>This appendix will exclusively be used for determining remuneration for additional services.</w:t>
      </w:r>
    </w:p>
    <w:p w:rsidR="00EA6DDF" w:rsidRPr="00446404" w:rsidRDefault="00EA6DDF" w:rsidP="00EA6DDF">
      <w:pPr>
        <w:numPr>
          <w:ilvl w:val="12"/>
          <w:numId w:val="0"/>
        </w:numPr>
        <w:rPr>
          <w:spacing w:val="-3"/>
        </w:rPr>
      </w:pPr>
    </w:p>
    <w:p w:rsidR="00EA6DDF" w:rsidRPr="00446404" w:rsidRDefault="00EA6DDF" w:rsidP="00EA6DDF">
      <w:pPr>
        <w:numPr>
          <w:ilvl w:val="12"/>
          <w:numId w:val="0"/>
        </w:numPr>
        <w:rPr>
          <w:spacing w:val="-3"/>
        </w:rPr>
      </w:pPr>
    </w:p>
    <w:p w:rsidR="00EA6DDF" w:rsidRPr="00446404" w:rsidRDefault="00EA6DDF" w:rsidP="00EA6DDF">
      <w:pPr>
        <w:numPr>
          <w:ilvl w:val="12"/>
          <w:numId w:val="0"/>
        </w:numPr>
        <w:rPr>
          <w:spacing w:val="-3"/>
        </w:rPr>
      </w:pPr>
    </w:p>
    <w:p w:rsidR="00EA6DDF" w:rsidRPr="00446404" w:rsidRDefault="00EA6DDF" w:rsidP="00EA6DDF">
      <w:pPr>
        <w:pStyle w:val="A2-Heading2"/>
      </w:pPr>
      <w:bookmarkStart w:id="224" w:name="_Toc219808265"/>
      <w:bookmarkStart w:id="225" w:name="_Toc224830342"/>
      <w:r w:rsidRPr="00446404">
        <w:t xml:space="preserve">Appendix F - Services and Facilities Provided by the </w:t>
      </w:r>
      <w:r w:rsidR="0047056D" w:rsidRPr="00446404">
        <w:t>Client</w:t>
      </w:r>
      <w:bookmarkEnd w:id="224"/>
      <w:bookmarkEnd w:id="225"/>
    </w:p>
    <w:p w:rsidR="00EA6DDF" w:rsidRPr="00446404" w:rsidRDefault="00EA6DDF" w:rsidP="00EA6DDF">
      <w:pPr>
        <w:keepNext/>
        <w:numPr>
          <w:ilvl w:val="12"/>
          <w:numId w:val="0"/>
        </w:numPr>
        <w:rPr>
          <w:spacing w:val="-3"/>
        </w:rPr>
      </w:pPr>
    </w:p>
    <w:p w:rsidR="00EA6DDF" w:rsidRPr="00446404" w:rsidRDefault="00EA6DDF" w:rsidP="00EA6DDF">
      <w:pPr>
        <w:numPr>
          <w:ilvl w:val="12"/>
          <w:numId w:val="0"/>
        </w:numPr>
        <w:rPr>
          <w:i/>
          <w:spacing w:val="-3"/>
        </w:rPr>
      </w:pPr>
      <w:r w:rsidRPr="00446404">
        <w:rPr>
          <w:b/>
          <w:bCs/>
          <w:i/>
        </w:rPr>
        <w:t>Note:</w:t>
      </w:r>
      <w:r w:rsidRPr="00446404">
        <w:rPr>
          <w:i/>
        </w:rPr>
        <w:t xml:space="preserve">  List here the services and facilities to made available to the Consultant by the </w:t>
      </w:r>
      <w:r w:rsidR="0047056D" w:rsidRPr="00446404">
        <w:rPr>
          <w:i/>
        </w:rPr>
        <w:t>Client</w:t>
      </w:r>
      <w:r w:rsidRPr="00446404">
        <w:rPr>
          <w:i/>
        </w:rPr>
        <w:t>.</w:t>
      </w:r>
    </w:p>
    <w:p w:rsidR="00EA6DDF" w:rsidRPr="00446404" w:rsidRDefault="00EA6DDF" w:rsidP="00EA6DDF">
      <w:pPr>
        <w:numPr>
          <w:ilvl w:val="12"/>
          <w:numId w:val="0"/>
        </w:numPr>
        <w:rPr>
          <w:spacing w:val="-3"/>
        </w:rPr>
      </w:pPr>
    </w:p>
    <w:p w:rsidR="00EA6DDF" w:rsidRPr="00446404" w:rsidRDefault="00EA6DDF" w:rsidP="00EA6DDF">
      <w:pPr>
        <w:numPr>
          <w:ilvl w:val="12"/>
          <w:numId w:val="0"/>
        </w:numPr>
        <w:rPr>
          <w:spacing w:val="-3"/>
        </w:rPr>
      </w:pPr>
    </w:p>
    <w:p w:rsidR="00EA6DDF" w:rsidRPr="00446404" w:rsidRDefault="00EA6DDF" w:rsidP="00EA6DDF">
      <w:pPr>
        <w:numPr>
          <w:ilvl w:val="12"/>
          <w:numId w:val="0"/>
        </w:numPr>
        <w:rPr>
          <w:spacing w:val="-3"/>
        </w:rPr>
      </w:pPr>
    </w:p>
    <w:p w:rsidR="00EA6DDF" w:rsidRPr="00446404" w:rsidRDefault="00EA6DDF" w:rsidP="00EA6DDF">
      <w:pPr>
        <w:pStyle w:val="A2-Heading2"/>
      </w:pPr>
      <w:bookmarkStart w:id="226" w:name="_Toc219808266"/>
      <w:bookmarkStart w:id="227" w:name="_Toc224830343"/>
      <w:r w:rsidRPr="00446404">
        <w:t>Appendix G - Form of Advance Payments Guarantee</w:t>
      </w:r>
      <w:bookmarkEnd w:id="226"/>
      <w:bookmarkEnd w:id="227"/>
    </w:p>
    <w:p w:rsidR="00EA6DDF" w:rsidRPr="00446404" w:rsidRDefault="00EA6DDF" w:rsidP="00EA6DDF">
      <w:pPr>
        <w:keepNext/>
        <w:numPr>
          <w:ilvl w:val="12"/>
          <w:numId w:val="0"/>
        </w:numPr>
        <w:jc w:val="both"/>
        <w:rPr>
          <w:bCs/>
          <w:iCs/>
          <w:spacing w:val="-3"/>
        </w:rPr>
      </w:pPr>
    </w:p>
    <w:p w:rsidR="00EA6DDF" w:rsidRPr="00446404" w:rsidRDefault="00EA6DDF" w:rsidP="00EA6DDF">
      <w:pPr>
        <w:numPr>
          <w:ilvl w:val="12"/>
          <w:numId w:val="0"/>
        </w:numPr>
        <w:jc w:val="both"/>
        <w:rPr>
          <w:spacing w:val="-3"/>
        </w:rPr>
      </w:pPr>
      <w:r w:rsidRPr="00446404">
        <w:rPr>
          <w:b/>
          <w:i/>
          <w:spacing w:val="-3"/>
        </w:rPr>
        <w:t>Note</w:t>
      </w:r>
      <w:r w:rsidRPr="00446404">
        <w:rPr>
          <w:i/>
          <w:spacing w:val="-3"/>
        </w:rPr>
        <w:t xml:space="preserve">:  See Clause GC 6.4 and Clause SC 6.4.  </w:t>
      </w:r>
    </w:p>
    <w:p w:rsidR="00EA6DDF" w:rsidRPr="00446404" w:rsidRDefault="00EA6DDF" w:rsidP="00EA6DDF">
      <w:pPr>
        <w:numPr>
          <w:ilvl w:val="12"/>
          <w:numId w:val="0"/>
        </w:numPr>
        <w:jc w:val="both"/>
        <w:rPr>
          <w:spacing w:val="-3"/>
        </w:rPr>
      </w:pPr>
    </w:p>
    <w:p w:rsidR="00EA6DDF" w:rsidRPr="00446404" w:rsidRDefault="00EA6DDF" w:rsidP="00EA6DDF">
      <w:pPr>
        <w:numPr>
          <w:ilvl w:val="12"/>
          <w:numId w:val="0"/>
        </w:numPr>
        <w:jc w:val="both"/>
        <w:rPr>
          <w:spacing w:val="-3"/>
        </w:rPr>
      </w:pPr>
      <w:r w:rsidRPr="00446404">
        <w:rPr>
          <w:spacing w:val="-3"/>
        </w:rPr>
        <w:br w:type="page"/>
      </w:r>
    </w:p>
    <w:p w:rsidR="00EA6DDF" w:rsidRPr="00446404" w:rsidRDefault="00EA6DDF" w:rsidP="00EA6DDF">
      <w:pPr>
        <w:jc w:val="center"/>
      </w:pPr>
      <w:r w:rsidRPr="00446404">
        <w:rPr>
          <w:b/>
          <w:bCs/>
        </w:rPr>
        <w:lastRenderedPageBreak/>
        <w:t>Bank Guarantee for Advance Payment</w:t>
      </w:r>
      <w:r w:rsidRPr="00446404">
        <w:t xml:space="preserve"> </w:t>
      </w:r>
    </w:p>
    <w:p w:rsidR="00EA6DDF" w:rsidRPr="00446404" w:rsidRDefault="00EA6DDF" w:rsidP="00EA6DDF">
      <w:pPr>
        <w:jc w:val="center"/>
      </w:pPr>
    </w:p>
    <w:p w:rsidR="00EA6DDF" w:rsidRPr="00446404" w:rsidRDefault="00EA6DDF" w:rsidP="00EA6DDF">
      <w:pPr>
        <w:pStyle w:val="NormalWeb"/>
        <w:jc w:val="both"/>
        <w:rPr>
          <w:rFonts w:ascii="Times New Roman" w:hAnsi="Times New Roman" w:cs="Times New Roman"/>
          <w:i/>
          <w:iCs/>
          <w:szCs w:val="20"/>
        </w:rPr>
      </w:pPr>
      <w:r w:rsidRPr="00446404">
        <w:rPr>
          <w:rFonts w:ascii="Times New Roman" w:hAnsi="Times New Roman" w:cs="Times New Roman"/>
          <w:i/>
          <w:iCs/>
          <w:szCs w:val="20"/>
        </w:rPr>
        <w:t>_____________________________ [Bank’s Name, and Address of Issuing Branch or Office]</w:t>
      </w:r>
    </w:p>
    <w:p w:rsidR="00EA6DDF" w:rsidRPr="00446404" w:rsidRDefault="00EA6DDF" w:rsidP="00EA6DDF">
      <w:pPr>
        <w:pStyle w:val="NormalWeb"/>
        <w:jc w:val="both"/>
        <w:rPr>
          <w:rFonts w:ascii="Times New Roman" w:hAnsi="Times New Roman" w:cs="Times New Roman"/>
          <w:i/>
          <w:iCs/>
          <w:szCs w:val="20"/>
        </w:rPr>
      </w:pPr>
      <w:r w:rsidRPr="00446404">
        <w:rPr>
          <w:rFonts w:ascii="Times New Roman" w:hAnsi="Times New Roman" w:cs="Times New Roman"/>
          <w:b/>
          <w:bCs/>
          <w:szCs w:val="20"/>
        </w:rPr>
        <w:t>Beneficiary:</w:t>
      </w:r>
      <w:r w:rsidRPr="00446404">
        <w:rPr>
          <w:rFonts w:ascii="Times New Roman" w:hAnsi="Times New Roman" w:cs="Times New Roman"/>
          <w:szCs w:val="20"/>
        </w:rPr>
        <w:tab/>
        <w:t xml:space="preserve">_________________ </w:t>
      </w:r>
      <w:r w:rsidRPr="00446404">
        <w:rPr>
          <w:rFonts w:ascii="Times New Roman" w:hAnsi="Times New Roman" w:cs="Times New Roman"/>
          <w:i/>
          <w:iCs/>
          <w:szCs w:val="20"/>
        </w:rPr>
        <w:t xml:space="preserve">[Name and Address of </w:t>
      </w:r>
      <w:r w:rsidR="0047056D" w:rsidRPr="00446404">
        <w:rPr>
          <w:rFonts w:ascii="Times New Roman" w:hAnsi="Times New Roman" w:cs="Times New Roman"/>
          <w:i/>
          <w:iCs/>
          <w:szCs w:val="20"/>
        </w:rPr>
        <w:t>Client</w:t>
      </w:r>
      <w:r w:rsidRPr="00446404">
        <w:rPr>
          <w:rFonts w:ascii="Times New Roman" w:hAnsi="Times New Roman" w:cs="Times New Roman"/>
          <w:i/>
          <w:iCs/>
          <w:szCs w:val="20"/>
        </w:rPr>
        <w:t>]</w:t>
      </w:r>
    </w:p>
    <w:p w:rsidR="00EA6DDF" w:rsidRPr="00446404" w:rsidRDefault="00EA6DDF" w:rsidP="00EA6DDF">
      <w:pPr>
        <w:pStyle w:val="NormalWeb"/>
        <w:jc w:val="both"/>
        <w:rPr>
          <w:rFonts w:ascii="Times New Roman" w:hAnsi="Times New Roman" w:cs="Times New Roman"/>
          <w:szCs w:val="20"/>
        </w:rPr>
      </w:pPr>
      <w:r w:rsidRPr="00446404">
        <w:rPr>
          <w:rFonts w:ascii="Times New Roman" w:hAnsi="Times New Roman" w:cs="Times New Roman"/>
          <w:b/>
          <w:bCs/>
          <w:szCs w:val="20"/>
        </w:rPr>
        <w:t>Date:</w:t>
      </w:r>
      <w:r w:rsidRPr="00446404">
        <w:rPr>
          <w:rFonts w:ascii="Times New Roman" w:hAnsi="Times New Roman" w:cs="Times New Roman"/>
          <w:szCs w:val="20"/>
        </w:rPr>
        <w:tab/>
        <w:t>________________</w:t>
      </w:r>
    </w:p>
    <w:p w:rsidR="00EA6DDF" w:rsidRPr="00446404" w:rsidRDefault="00EA6DDF" w:rsidP="00EA6DDF">
      <w:pPr>
        <w:pStyle w:val="NormalWeb"/>
        <w:jc w:val="both"/>
        <w:rPr>
          <w:rFonts w:ascii="Times New Roman" w:hAnsi="Times New Roman" w:cs="Times New Roman"/>
          <w:szCs w:val="20"/>
        </w:rPr>
      </w:pPr>
      <w:r w:rsidRPr="00446404">
        <w:rPr>
          <w:rFonts w:ascii="Times New Roman" w:hAnsi="Times New Roman" w:cs="Times New Roman"/>
          <w:b/>
          <w:bCs/>
          <w:szCs w:val="20"/>
        </w:rPr>
        <w:t>ADVANCE PAYMENT GUARANTEE No.:</w:t>
      </w:r>
      <w:r w:rsidRPr="00446404">
        <w:rPr>
          <w:rFonts w:ascii="Times New Roman" w:hAnsi="Times New Roman" w:cs="Times New Roman"/>
          <w:szCs w:val="20"/>
        </w:rPr>
        <w:tab/>
        <w:t>_________________</w:t>
      </w:r>
    </w:p>
    <w:p w:rsidR="00EA6DDF" w:rsidRPr="00446404" w:rsidRDefault="00EA6DDF" w:rsidP="00EA6DDF">
      <w:pPr>
        <w:pStyle w:val="NormalWeb"/>
        <w:jc w:val="both"/>
        <w:rPr>
          <w:rFonts w:ascii="Times New Roman" w:hAnsi="Times New Roman" w:cs="Times New Roman"/>
        </w:rPr>
      </w:pPr>
      <w:r w:rsidRPr="00446404">
        <w:rPr>
          <w:rFonts w:ascii="Times New Roman" w:hAnsi="Times New Roman" w:cs="Times New Roman"/>
          <w:szCs w:val="20"/>
        </w:rPr>
        <w:t xml:space="preserve">We have been informed that </w:t>
      </w:r>
      <w:r w:rsidRPr="00446404">
        <w:rPr>
          <w:rFonts w:ascii="Times New Roman" w:hAnsi="Times New Roman" w:cs="Times New Roman"/>
          <w:i/>
          <w:iCs/>
          <w:szCs w:val="20"/>
        </w:rPr>
        <w:t>[name of Consulting Firm]</w:t>
      </w:r>
      <w:r w:rsidRPr="00446404">
        <w:rPr>
          <w:rFonts w:ascii="Times New Roman" w:hAnsi="Times New Roman" w:cs="Times New Roman"/>
          <w:szCs w:val="20"/>
        </w:rPr>
        <w:t xml:space="preserve"> (hereinafter called "the Consultants") has entered into Contract No. </w:t>
      </w:r>
      <w:r w:rsidRPr="00446404">
        <w:rPr>
          <w:rFonts w:ascii="Times New Roman" w:hAnsi="Times New Roman" w:cs="Times New Roman"/>
          <w:i/>
          <w:iCs/>
          <w:szCs w:val="20"/>
        </w:rPr>
        <w:t xml:space="preserve">[reference number of the contract] </w:t>
      </w:r>
      <w:r w:rsidRPr="00446404">
        <w:rPr>
          <w:rFonts w:ascii="Times New Roman" w:hAnsi="Times New Roman" w:cs="Times New Roman"/>
          <w:szCs w:val="20"/>
        </w:rPr>
        <w:t xml:space="preserve">dated </w:t>
      </w:r>
      <w:r w:rsidRPr="00446404">
        <w:rPr>
          <w:rFonts w:ascii="Times New Roman" w:hAnsi="Times New Roman" w:cs="Times New Roman"/>
          <w:i/>
          <w:iCs/>
          <w:szCs w:val="20"/>
        </w:rPr>
        <w:t xml:space="preserve">[insert date] </w:t>
      </w:r>
      <w:r w:rsidRPr="00446404">
        <w:rPr>
          <w:rFonts w:ascii="Times New Roman" w:hAnsi="Times New Roman" w:cs="Times New Roman"/>
          <w:szCs w:val="20"/>
        </w:rPr>
        <w:t xml:space="preserve">with you, for the provision of </w:t>
      </w:r>
      <w:r w:rsidRPr="00446404">
        <w:rPr>
          <w:rFonts w:ascii="Times New Roman" w:hAnsi="Times New Roman" w:cs="Times New Roman"/>
          <w:i/>
          <w:iCs/>
          <w:szCs w:val="20"/>
        </w:rPr>
        <w:t>[brief description of Services]</w:t>
      </w:r>
      <w:r w:rsidRPr="00446404">
        <w:rPr>
          <w:rFonts w:ascii="Times New Roman" w:hAnsi="Times New Roman" w:cs="Times New Roman"/>
          <w:szCs w:val="20"/>
        </w:rPr>
        <w:t xml:space="preserve"> (hereinafter called "the Contract").</w:t>
      </w:r>
      <w:r w:rsidRPr="00446404">
        <w:rPr>
          <w:rFonts w:ascii="Times New Roman" w:hAnsi="Times New Roman" w:cs="Times New Roman"/>
        </w:rPr>
        <w:t xml:space="preserve"> </w:t>
      </w:r>
    </w:p>
    <w:p w:rsidR="00EA6DDF" w:rsidRPr="00446404" w:rsidRDefault="00EA6DDF" w:rsidP="00EA6DDF">
      <w:pPr>
        <w:pStyle w:val="NormalWeb"/>
        <w:jc w:val="both"/>
        <w:rPr>
          <w:rFonts w:ascii="Times New Roman" w:hAnsi="Times New Roman" w:cs="Times New Roman"/>
          <w:szCs w:val="20"/>
        </w:rPr>
      </w:pPr>
      <w:r w:rsidRPr="00446404">
        <w:rPr>
          <w:rFonts w:ascii="Times New Roman" w:hAnsi="Times New Roman" w:cs="Times New Roman"/>
          <w:szCs w:val="20"/>
        </w:rPr>
        <w:t xml:space="preserve">Furthermore, we understand that, according to the conditions of the Contract, an advance payment in the sum of </w:t>
      </w:r>
      <w:r w:rsidRPr="00446404">
        <w:rPr>
          <w:rFonts w:ascii="Times New Roman" w:hAnsi="Times New Roman" w:cs="Times New Roman"/>
          <w:i/>
          <w:iCs/>
          <w:szCs w:val="20"/>
        </w:rPr>
        <w:t xml:space="preserve">[amount in figures] </w:t>
      </w:r>
      <w:r w:rsidRPr="00446404">
        <w:rPr>
          <w:rFonts w:ascii="Times New Roman" w:hAnsi="Times New Roman" w:cs="Times New Roman"/>
          <w:szCs w:val="20"/>
        </w:rPr>
        <w:t>(</w:t>
      </w:r>
      <w:r w:rsidRPr="00446404">
        <w:rPr>
          <w:rFonts w:ascii="Times New Roman" w:hAnsi="Times New Roman" w:cs="Times New Roman"/>
          <w:i/>
          <w:iCs/>
          <w:szCs w:val="20"/>
        </w:rPr>
        <w:t>[amount in words]</w:t>
      </w:r>
      <w:r w:rsidRPr="00446404">
        <w:rPr>
          <w:rFonts w:ascii="Times New Roman" w:hAnsi="Times New Roman" w:cs="Times New Roman"/>
          <w:szCs w:val="20"/>
        </w:rPr>
        <w:t>) is to be made against an advance payment guarantee.</w:t>
      </w:r>
    </w:p>
    <w:p w:rsidR="00EA6DDF" w:rsidRPr="00446404" w:rsidRDefault="00EA6DDF" w:rsidP="00EA6DDF">
      <w:pPr>
        <w:pStyle w:val="NormalWeb"/>
        <w:spacing w:before="0" w:beforeAutospacing="0" w:after="0" w:afterAutospacing="0"/>
        <w:jc w:val="both"/>
        <w:rPr>
          <w:rFonts w:ascii="Times New Roman" w:hAnsi="Times New Roman" w:cs="Times New Roman"/>
          <w:szCs w:val="20"/>
        </w:rPr>
      </w:pPr>
      <w:r w:rsidRPr="00446404">
        <w:rPr>
          <w:rFonts w:ascii="Times New Roman" w:hAnsi="Times New Roman" w:cs="Times New Roman"/>
          <w:szCs w:val="20"/>
        </w:rPr>
        <w:t xml:space="preserve">At the request of the Consultants, we </w:t>
      </w:r>
      <w:r w:rsidRPr="00446404">
        <w:rPr>
          <w:rFonts w:ascii="Times New Roman" w:hAnsi="Times New Roman" w:cs="Times New Roman"/>
          <w:i/>
          <w:iCs/>
          <w:szCs w:val="20"/>
        </w:rPr>
        <w:t>[name of Bank]</w:t>
      </w:r>
      <w:r w:rsidRPr="00446404">
        <w:rPr>
          <w:rFonts w:ascii="Times New Roman" w:hAnsi="Times New Roman" w:cs="Times New Roman"/>
          <w:szCs w:val="20"/>
        </w:rPr>
        <w:t xml:space="preserve"> hereby irrevocably undertake to pay you any sum or sums not exceeding in total an amount of </w:t>
      </w:r>
      <w:r w:rsidRPr="00446404">
        <w:rPr>
          <w:rFonts w:ascii="Times New Roman" w:hAnsi="Times New Roman" w:cs="Times New Roman"/>
          <w:i/>
          <w:iCs/>
          <w:szCs w:val="20"/>
        </w:rPr>
        <w:t xml:space="preserve">[amount in figures] </w:t>
      </w:r>
      <w:r w:rsidRPr="00446404">
        <w:rPr>
          <w:rFonts w:ascii="Times New Roman" w:hAnsi="Times New Roman" w:cs="Times New Roman"/>
          <w:szCs w:val="20"/>
        </w:rPr>
        <w:t>(</w:t>
      </w:r>
      <w:r w:rsidRPr="00446404">
        <w:rPr>
          <w:rFonts w:ascii="Times New Roman" w:hAnsi="Times New Roman" w:cs="Times New Roman"/>
          <w:i/>
          <w:iCs/>
          <w:szCs w:val="20"/>
        </w:rPr>
        <w:t>[amount in words]</w:t>
      </w:r>
      <w:r w:rsidRPr="00446404">
        <w:rPr>
          <w:rFonts w:ascii="Times New Roman" w:hAnsi="Times New Roman" w:cs="Times New Roman"/>
          <w:szCs w:val="20"/>
        </w:rPr>
        <w:t>)</w:t>
      </w:r>
      <w:r w:rsidRPr="00446404">
        <w:rPr>
          <w:rStyle w:val="Appelnotedebasdep"/>
          <w:rFonts w:ascii="Times New Roman" w:hAnsi="Times New Roman" w:cs="Times New Roman"/>
          <w:szCs w:val="20"/>
        </w:rPr>
        <w:footnoteReference w:customMarkFollows="1" w:id="12"/>
        <w:t>1</w:t>
      </w:r>
      <w:r w:rsidRPr="00446404">
        <w:rPr>
          <w:rFonts w:ascii="Times New Roman" w:hAnsi="Times New Roman" w:cs="Times New Roman"/>
          <w:szCs w:val="20"/>
        </w:rPr>
        <w:t xml:space="preserve"> upon receipt by us of your first demand in writing accompanied by a written statement stating t</w:t>
      </w:r>
      <w:r w:rsidRPr="00446404">
        <w:rPr>
          <w:rFonts w:ascii="Times New Roman" w:hAnsi="Times New Roman" w:cs="Times New Roman"/>
        </w:rPr>
        <w:t>hat the Consultants are in breach of their obligation under the Contract because the Consultants have used the advance payment for purposes other than toward providing the Services under the Contract.</w:t>
      </w:r>
      <w:r w:rsidRPr="00446404">
        <w:rPr>
          <w:rFonts w:ascii="Times New Roman" w:hAnsi="Times New Roman" w:cs="Times New Roman"/>
          <w:szCs w:val="20"/>
        </w:rPr>
        <w:t xml:space="preserve"> </w:t>
      </w:r>
    </w:p>
    <w:p w:rsidR="00EA6DDF" w:rsidRPr="00446404" w:rsidRDefault="00EA6DDF" w:rsidP="00EA6DDF">
      <w:pPr>
        <w:pStyle w:val="NormalWeb"/>
        <w:jc w:val="both"/>
        <w:rPr>
          <w:rFonts w:ascii="Times New Roman" w:hAnsi="Times New Roman" w:cs="Times New Roman"/>
          <w:szCs w:val="20"/>
        </w:rPr>
      </w:pPr>
      <w:r w:rsidRPr="00446404">
        <w:rPr>
          <w:rFonts w:ascii="Times New Roman" w:hAnsi="Times New Roman" w:cs="Times New Roman"/>
          <w:szCs w:val="20"/>
        </w:rPr>
        <w:t xml:space="preserve">It is a condition for any claim and payment under this guarantee to be made that the advance payment referred to above must have been received by the Consultants on their account number ___________ at </w:t>
      </w:r>
      <w:r w:rsidRPr="00446404">
        <w:rPr>
          <w:rFonts w:ascii="Times New Roman" w:hAnsi="Times New Roman" w:cs="Times New Roman"/>
          <w:i/>
          <w:iCs/>
          <w:szCs w:val="20"/>
        </w:rPr>
        <w:t>[name and address of Bank]</w:t>
      </w:r>
      <w:r w:rsidRPr="00446404">
        <w:rPr>
          <w:rFonts w:ascii="Times New Roman" w:hAnsi="Times New Roman" w:cs="Times New Roman"/>
          <w:szCs w:val="20"/>
        </w:rPr>
        <w:t>.</w:t>
      </w:r>
    </w:p>
    <w:p w:rsidR="00EA6DDF" w:rsidRPr="00446404" w:rsidRDefault="00EA6DDF" w:rsidP="00EA6DDF">
      <w:pPr>
        <w:pStyle w:val="NormalWeb"/>
        <w:spacing w:before="0" w:beforeAutospacing="0" w:after="0" w:afterAutospacing="0"/>
        <w:jc w:val="both"/>
        <w:rPr>
          <w:rFonts w:ascii="Times New Roman" w:hAnsi="Times New Roman" w:cs="Times New Roman"/>
          <w:szCs w:val="20"/>
        </w:rPr>
      </w:pPr>
      <w:r w:rsidRPr="00446404">
        <w:rPr>
          <w:rFonts w:ascii="Times New Roman" w:hAnsi="Times New Roman" w:cs="Times New Roman"/>
          <w:szCs w:val="20"/>
        </w:rPr>
        <w:t>The maximum amount of this guarantee shall be progressively reduced by the amount of the advance payment repaid by the Consultants as indicated in copies of certified monthly statements which shall be presented to us.  This guarantee shall expire, at the latest, upon our receipt of the monthly payment certificate indicating that the Consultants have made full repayment of the amount of the advance payment, or on the __ day of ___________, 2___,</w:t>
      </w:r>
      <w:r w:rsidRPr="00446404">
        <w:rPr>
          <w:rStyle w:val="Appelnotedebasdep"/>
          <w:rFonts w:ascii="Times New Roman" w:hAnsi="Times New Roman" w:cs="Times New Roman"/>
          <w:szCs w:val="20"/>
        </w:rPr>
        <w:footnoteReference w:customMarkFollows="1" w:id="13"/>
        <w:t>2</w:t>
      </w:r>
      <w:r w:rsidRPr="00446404">
        <w:rPr>
          <w:rFonts w:ascii="Times New Roman" w:hAnsi="Times New Roman" w:cs="Times New Roman"/>
          <w:szCs w:val="20"/>
        </w:rPr>
        <w:t xml:space="preserve">  </w:t>
      </w:r>
      <w:r w:rsidRPr="00446404">
        <w:rPr>
          <w:rFonts w:ascii="Times New Roman" w:hAnsi="Times New Roman" w:cs="Times New Roman"/>
          <w:szCs w:val="20"/>
        </w:rPr>
        <w:lastRenderedPageBreak/>
        <w:t>whichever is earlier.  Consequently, any demand for payment under this guarantee must be received by us at this office on or before that date.</w:t>
      </w:r>
    </w:p>
    <w:p w:rsidR="00EA6DDF" w:rsidRPr="00446404" w:rsidRDefault="00EA6DDF" w:rsidP="00EA6DDF">
      <w:pPr>
        <w:pStyle w:val="NormalWeb"/>
        <w:spacing w:before="0" w:beforeAutospacing="0" w:after="0" w:afterAutospacing="0"/>
        <w:jc w:val="both"/>
        <w:rPr>
          <w:rFonts w:ascii="Times New Roman" w:hAnsi="Times New Roman" w:cs="Times New Roman"/>
          <w:szCs w:val="20"/>
        </w:rPr>
      </w:pPr>
    </w:p>
    <w:p w:rsidR="00EA6DDF" w:rsidRPr="00446404" w:rsidRDefault="00EA6DDF" w:rsidP="00EA6DDF">
      <w:pPr>
        <w:pStyle w:val="NormalWeb"/>
        <w:spacing w:before="0" w:beforeAutospacing="0" w:after="0" w:afterAutospacing="0"/>
        <w:jc w:val="both"/>
        <w:rPr>
          <w:rFonts w:ascii="Times New Roman" w:hAnsi="Times New Roman" w:cs="Times New Roman"/>
          <w:szCs w:val="20"/>
        </w:rPr>
      </w:pPr>
      <w:r w:rsidRPr="00446404">
        <w:rPr>
          <w:rFonts w:ascii="Times New Roman" w:hAnsi="Times New Roman" w:cs="Times New Roman"/>
          <w:szCs w:val="20"/>
        </w:rPr>
        <w:t>This guarantee is subject to the Uniform Rules for Demand G</w:t>
      </w:r>
      <w:r w:rsidR="009A0921" w:rsidRPr="00446404">
        <w:rPr>
          <w:rFonts w:ascii="Times New Roman" w:hAnsi="Times New Roman" w:cs="Times New Roman"/>
          <w:szCs w:val="20"/>
        </w:rPr>
        <w:t>uarantees, ICC Publication No. 7</w:t>
      </w:r>
      <w:r w:rsidRPr="00446404">
        <w:rPr>
          <w:rFonts w:ascii="Times New Roman" w:hAnsi="Times New Roman" w:cs="Times New Roman"/>
          <w:szCs w:val="20"/>
        </w:rPr>
        <w:t>58.</w:t>
      </w:r>
    </w:p>
    <w:p w:rsidR="00EA6DDF" w:rsidRPr="00446404" w:rsidRDefault="00EA6DDF" w:rsidP="00EA6DDF">
      <w:pPr>
        <w:pStyle w:val="NormalWeb"/>
        <w:spacing w:before="0" w:beforeAutospacing="0" w:after="0" w:afterAutospacing="0"/>
        <w:jc w:val="both"/>
        <w:rPr>
          <w:rFonts w:ascii="Times New Roman" w:hAnsi="Times New Roman" w:cs="Times New Roman"/>
          <w:b/>
          <w:bCs/>
        </w:rPr>
      </w:pPr>
    </w:p>
    <w:p w:rsidR="00EA6DDF" w:rsidRPr="00446404" w:rsidRDefault="00EA6DDF" w:rsidP="00EA6DDF">
      <w:pPr>
        <w:jc w:val="both"/>
      </w:pPr>
      <w:r w:rsidRPr="00446404">
        <w:rPr>
          <w:szCs w:val="20"/>
        </w:rPr>
        <w:t>_____________________</w:t>
      </w:r>
      <w:r w:rsidRPr="00446404">
        <w:t xml:space="preserve"> </w:t>
      </w:r>
    </w:p>
    <w:p w:rsidR="00EA6DDF" w:rsidRPr="00446404" w:rsidRDefault="00EA6DDF" w:rsidP="00EA6DDF">
      <w:pPr>
        <w:ind w:firstLine="540"/>
        <w:jc w:val="both"/>
        <w:rPr>
          <w:i/>
          <w:iCs/>
          <w:szCs w:val="20"/>
        </w:rPr>
      </w:pPr>
      <w:r w:rsidRPr="00446404">
        <w:rPr>
          <w:i/>
          <w:iCs/>
          <w:szCs w:val="20"/>
        </w:rPr>
        <w:t>[signature(s)]</w:t>
      </w:r>
    </w:p>
    <w:p w:rsidR="00EA6DDF" w:rsidRPr="00446404" w:rsidRDefault="00EA6DDF" w:rsidP="00EA6DDF">
      <w:pPr>
        <w:jc w:val="both"/>
        <w:rPr>
          <w:i/>
          <w:iCs/>
          <w:szCs w:val="20"/>
        </w:rPr>
      </w:pPr>
    </w:p>
    <w:p w:rsidR="00EA6DDF" w:rsidRPr="00446404" w:rsidRDefault="00EA6DDF" w:rsidP="00EA6DDF">
      <w:pPr>
        <w:tabs>
          <w:tab w:val="left" w:pos="720"/>
        </w:tabs>
        <w:ind w:left="720" w:hanging="720"/>
        <w:jc w:val="both"/>
        <w:rPr>
          <w:i/>
          <w:iCs/>
        </w:rPr>
      </w:pPr>
      <w:r w:rsidRPr="00446404">
        <w:rPr>
          <w:i/>
          <w:iCs/>
        </w:rPr>
        <w:t>Note:</w:t>
      </w:r>
      <w:r w:rsidRPr="00446404">
        <w:rPr>
          <w:i/>
          <w:iCs/>
        </w:rPr>
        <w:tab/>
        <w:t>All italicized text is for indicative purposes only to assist</w:t>
      </w:r>
      <w:r w:rsidRPr="00446404">
        <w:rPr>
          <w:i/>
          <w:iCs/>
          <w:color w:val="FF0000"/>
        </w:rPr>
        <w:t xml:space="preserve"> </w:t>
      </w:r>
      <w:r w:rsidRPr="00446404">
        <w:rPr>
          <w:i/>
          <w:iCs/>
        </w:rPr>
        <w:t>in preparing this form and shall be deleted from the final product.</w:t>
      </w:r>
    </w:p>
    <w:p w:rsidR="00EA6DDF" w:rsidRPr="00446404" w:rsidRDefault="00EA6DDF" w:rsidP="00EA6DDF">
      <w:pPr>
        <w:numPr>
          <w:ilvl w:val="12"/>
          <w:numId w:val="0"/>
        </w:numPr>
        <w:rPr>
          <w:spacing w:val="-3"/>
        </w:rPr>
      </w:pPr>
    </w:p>
    <w:p w:rsidR="00EA6DDF" w:rsidRPr="00446404" w:rsidRDefault="00EA6DDF" w:rsidP="00EA6DDF">
      <w:pPr>
        <w:pStyle w:val="Corpsdetexte"/>
        <w:jc w:val="left"/>
      </w:pPr>
    </w:p>
    <w:p w:rsidR="00502B62" w:rsidRPr="00446404" w:rsidRDefault="00502B62" w:rsidP="00EA6DDF">
      <w:pPr>
        <w:jc w:val="center"/>
        <w:rPr>
          <w:lang w:val="en-GB"/>
        </w:rPr>
      </w:pPr>
    </w:p>
    <w:p w:rsidR="005B1B1B" w:rsidRPr="00446404" w:rsidRDefault="005B1B1B" w:rsidP="00EA6DDF">
      <w:pPr>
        <w:jc w:val="center"/>
        <w:rPr>
          <w:lang w:val="en-GB"/>
        </w:rPr>
      </w:pPr>
    </w:p>
    <w:p w:rsidR="005B1B1B" w:rsidRPr="00446404" w:rsidRDefault="005B1B1B" w:rsidP="00EA6DDF">
      <w:pPr>
        <w:jc w:val="center"/>
        <w:rPr>
          <w:lang w:val="en-GB"/>
        </w:rPr>
      </w:pPr>
    </w:p>
    <w:p w:rsidR="005B1B1B" w:rsidRPr="00446404" w:rsidRDefault="005B1B1B" w:rsidP="00EA6DDF">
      <w:pPr>
        <w:jc w:val="center"/>
        <w:rPr>
          <w:lang w:val="en-GB"/>
        </w:rPr>
      </w:pPr>
    </w:p>
    <w:p w:rsidR="005B1B1B" w:rsidRPr="00446404" w:rsidRDefault="005B1B1B" w:rsidP="00EA6DDF">
      <w:pPr>
        <w:jc w:val="center"/>
        <w:rPr>
          <w:lang w:val="en-GB"/>
        </w:rPr>
      </w:pPr>
    </w:p>
    <w:p w:rsidR="005B1B1B" w:rsidRPr="00446404" w:rsidRDefault="005B1B1B" w:rsidP="00EA6DDF">
      <w:pPr>
        <w:jc w:val="center"/>
        <w:rPr>
          <w:lang w:val="en-GB"/>
        </w:rPr>
      </w:pPr>
    </w:p>
    <w:p w:rsidR="005B1B1B" w:rsidRPr="00446404" w:rsidRDefault="005B1B1B" w:rsidP="00EA6DDF">
      <w:pPr>
        <w:jc w:val="center"/>
        <w:rPr>
          <w:lang w:val="en-GB"/>
        </w:rPr>
      </w:pPr>
    </w:p>
    <w:p w:rsidR="005B1B1B" w:rsidRPr="00446404" w:rsidRDefault="005B1B1B" w:rsidP="00EA6DDF">
      <w:pPr>
        <w:jc w:val="center"/>
        <w:rPr>
          <w:lang w:val="en-GB"/>
        </w:rPr>
      </w:pPr>
    </w:p>
    <w:p w:rsidR="005B1B1B" w:rsidRPr="00446404" w:rsidRDefault="005B1B1B" w:rsidP="00EA6DDF">
      <w:pPr>
        <w:jc w:val="center"/>
        <w:rPr>
          <w:lang w:val="en-GB"/>
        </w:rPr>
      </w:pPr>
    </w:p>
    <w:p w:rsidR="005B1B1B" w:rsidRPr="00446404" w:rsidRDefault="005B1B1B" w:rsidP="00EA6DDF">
      <w:pPr>
        <w:jc w:val="center"/>
        <w:rPr>
          <w:lang w:val="en-GB"/>
        </w:rPr>
      </w:pPr>
    </w:p>
    <w:p w:rsidR="005B1B1B" w:rsidRPr="00446404" w:rsidRDefault="005B1B1B" w:rsidP="00EA6DDF">
      <w:pPr>
        <w:jc w:val="center"/>
        <w:rPr>
          <w:lang w:val="en-GB"/>
        </w:rPr>
      </w:pPr>
    </w:p>
    <w:p w:rsidR="005B1B1B" w:rsidRPr="00446404" w:rsidRDefault="005B1B1B" w:rsidP="00EA6DDF">
      <w:pPr>
        <w:jc w:val="center"/>
        <w:rPr>
          <w:lang w:val="en-GB"/>
        </w:rPr>
      </w:pPr>
    </w:p>
    <w:p w:rsidR="005B1B1B" w:rsidRPr="00446404" w:rsidRDefault="005B1B1B" w:rsidP="00EA6DDF">
      <w:pPr>
        <w:jc w:val="center"/>
        <w:rPr>
          <w:lang w:val="en-GB"/>
        </w:rPr>
      </w:pPr>
    </w:p>
    <w:p w:rsidR="005B1B1B" w:rsidRPr="00446404" w:rsidRDefault="005B1B1B" w:rsidP="00EA6DDF">
      <w:pPr>
        <w:jc w:val="center"/>
        <w:rPr>
          <w:lang w:val="en-GB"/>
        </w:rPr>
      </w:pPr>
    </w:p>
    <w:p w:rsidR="005B1B1B" w:rsidRPr="00446404" w:rsidRDefault="005B1B1B" w:rsidP="00EA6DDF">
      <w:pPr>
        <w:jc w:val="center"/>
        <w:rPr>
          <w:lang w:val="en-GB"/>
        </w:rPr>
      </w:pPr>
    </w:p>
    <w:p w:rsidR="005B1B1B" w:rsidRPr="00446404" w:rsidRDefault="005B1B1B" w:rsidP="00EA6DDF">
      <w:pPr>
        <w:jc w:val="center"/>
        <w:rPr>
          <w:lang w:val="en-GB"/>
        </w:rPr>
      </w:pPr>
    </w:p>
    <w:p w:rsidR="005B1B1B" w:rsidRPr="00446404" w:rsidRDefault="005B1B1B" w:rsidP="00EA6DDF">
      <w:pPr>
        <w:jc w:val="center"/>
        <w:rPr>
          <w:lang w:val="en-GB"/>
        </w:rPr>
      </w:pPr>
    </w:p>
    <w:p w:rsidR="005B1B1B" w:rsidRPr="00446404" w:rsidRDefault="005B1B1B" w:rsidP="00EA6DDF">
      <w:pPr>
        <w:jc w:val="center"/>
        <w:rPr>
          <w:lang w:val="en-GB"/>
        </w:rPr>
      </w:pPr>
    </w:p>
    <w:p w:rsidR="005B1B1B" w:rsidRPr="00446404" w:rsidRDefault="005B1B1B" w:rsidP="00EA6DDF">
      <w:pPr>
        <w:jc w:val="center"/>
        <w:rPr>
          <w:lang w:val="en-GB"/>
        </w:rPr>
      </w:pPr>
    </w:p>
    <w:p w:rsidR="005B1B1B" w:rsidRPr="00446404" w:rsidRDefault="005B1B1B" w:rsidP="00EA6DDF">
      <w:pPr>
        <w:jc w:val="center"/>
        <w:rPr>
          <w:lang w:val="en-GB"/>
        </w:rPr>
      </w:pPr>
    </w:p>
    <w:p w:rsidR="005B1B1B" w:rsidRPr="00446404" w:rsidRDefault="005B1B1B" w:rsidP="00EA6DDF">
      <w:pPr>
        <w:jc w:val="center"/>
        <w:rPr>
          <w:lang w:val="en-GB"/>
        </w:rPr>
      </w:pPr>
    </w:p>
    <w:p w:rsidR="005B1B1B" w:rsidRPr="00446404" w:rsidRDefault="005B1B1B" w:rsidP="00EA6DDF">
      <w:pPr>
        <w:jc w:val="center"/>
        <w:rPr>
          <w:lang w:val="en-GB"/>
        </w:rPr>
      </w:pPr>
    </w:p>
    <w:p w:rsidR="005B1B1B" w:rsidRPr="00446404" w:rsidRDefault="005B1B1B" w:rsidP="00EA6DDF">
      <w:pPr>
        <w:jc w:val="center"/>
        <w:rPr>
          <w:lang w:val="en-GB"/>
        </w:rPr>
      </w:pPr>
    </w:p>
    <w:p w:rsidR="005B1B1B" w:rsidRPr="00446404" w:rsidRDefault="005B1B1B" w:rsidP="00EA6DDF">
      <w:pPr>
        <w:jc w:val="center"/>
        <w:rPr>
          <w:lang w:val="en-GB"/>
        </w:rPr>
      </w:pPr>
    </w:p>
    <w:p w:rsidR="005B1B1B" w:rsidRPr="00446404" w:rsidRDefault="005B1B1B" w:rsidP="00EA6DDF">
      <w:pPr>
        <w:jc w:val="center"/>
        <w:rPr>
          <w:lang w:val="en-GB"/>
        </w:rPr>
      </w:pPr>
    </w:p>
    <w:p w:rsidR="005B1B1B" w:rsidRPr="00446404" w:rsidRDefault="005B1B1B" w:rsidP="00EA6DDF">
      <w:pPr>
        <w:jc w:val="center"/>
        <w:rPr>
          <w:lang w:val="en-GB"/>
        </w:rPr>
      </w:pPr>
    </w:p>
    <w:p w:rsidR="005B1B1B" w:rsidRPr="00446404" w:rsidRDefault="005B1B1B" w:rsidP="00EA6DDF">
      <w:pPr>
        <w:jc w:val="center"/>
        <w:rPr>
          <w:lang w:val="en-GB"/>
        </w:rPr>
      </w:pPr>
    </w:p>
    <w:p w:rsidR="005B1B1B" w:rsidRPr="00446404" w:rsidRDefault="005B1B1B" w:rsidP="00EA6DDF">
      <w:pPr>
        <w:jc w:val="center"/>
        <w:rPr>
          <w:lang w:val="en-GB"/>
        </w:rPr>
      </w:pPr>
    </w:p>
    <w:p w:rsidR="005B1B1B" w:rsidRPr="00446404" w:rsidRDefault="005B1B1B" w:rsidP="00EA6DDF">
      <w:pPr>
        <w:jc w:val="center"/>
        <w:rPr>
          <w:lang w:val="en-GB"/>
        </w:rPr>
      </w:pPr>
    </w:p>
    <w:p w:rsidR="005B1B1B" w:rsidRPr="00446404" w:rsidRDefault="005B1B1B" w:rsidP="00EA6DDF">
      <w:pPr>
        <w:jc w:val="center"/>
        <w:rPr>
          <w:lang w:val="en-GB"/>
        </w:rPr>
      </w:pPr>
    </w:p>
    <w:p w:rsidR="005B1B1B" w:rsidRPr="00446404" w:rsidRDefault="005B1B1B" w:rsidP="00EA6DDF">
      <w:pPr>
        <w:jc w:val="center"/>
        <w:rPr>
          <w:lang w:val="en-GB"/>
        </w:rPr>
      </w:pPr>
    </w:p>
    <w:p w:rsidR="005B1B1B" w:rsidRPr="00446404" w:rsidRDefault="005B1B1B" w:rsidP="00EA6DDF">
      <w:pPr>
        <w:jc w:val="center"/>
        <w:rPr>
          <w:lang w:val="en-GB"/>
        </w:rPr>
      </w:pPr>
    </w:p>
    <w:p w:rsidR="00483B64" w:rsidRDefault="00483B64" w:rsidP="005B1B1B">
      <w:pPr>
        <w:jc w:val="center"/>
        <w:rPr>
          <w:b/>
        </w:rPr>
        <w:sectPr w:rsidR="00483B64" w:rsidSect="00054497">
          <w:headerReference w:type="even" r:id="rId71"/>
          <w:headerReference w:type="default" r:id="rId72"/>
          <w:headerReference w:type="first" r:id="rId73"/>
          <w:pgSz w:w="12242" w:h="15842" w:code="1"/>
          <w:pgMar w:top="1440" w:right="1440" w:bottom="1728" w:left="1728" w:header="720" w:footer="720" w:gutter="0"/>
          <w:cols w:space="720"/>
          <w:noEndnote/>
          <w:titlePg/>
        </w:sectPr>
      </w:pPr>
    </w:p>
    <w:p w:rsidR="005B1B1B" w:rsidRPr="00446404" w:rsidRDefault="005B1B1B" w:rsidP="005B1B1B">
      <w:pPr>
        <w:jc w:val="center"/>
        <w:rPr>
          <w:b/>
        </w:rPr>
      </w:pPr>
    </w:p>
    <w:p w:rsidR="00483B64" w:rsidRDefault="00483B64" w:rsidP="00EA6DDF">
      <w:pPr>
        <w:jc w:val="center"/>
        <w:rPr>
          <w:lang w:val="en-GB"/>
        </w:rPr>
      </w:pPr>
    </w:p>
    <w:p w:rsidR="00483B64" w:rsidRDefault="00483B64" w:rsidP="00483B64">
      <w:pPr>
        <w:pStyle w:val="Titre1"/>
        <w:keepNext w:val="0"/>
        <w:keepLines w:val="0"/>
        <w:rPr>
          <w:rFonts w:ascii="Times New Roman" w:hAnsi="Times New Roman"/>
        </w:rPr>
      </w:pPr>
      <w:bookmarkStart w:id="228" w:name="_Toc443450348"/>
      <w:r w:rsidRPr="00446404">
        <w:rPr>
          <w:rFonts w:ascii="Times New Roman" w:hAnsi="Times New Roman"/>
        </w:rPr>
        <w:t xml:space="preserve">Section </w:t>
      </w:r>
      <w:r>
        <w:rPr>
          <w:rFonts w:ascii="Times New Roman" w:hAnsi="Times New Roman"/>
        </w:rPr>
        <w:t>7</w:t>
      </w:r>
      <w:r w:rsidRPr="00446404">
        <w:rPr>
          <w:rFonts w:ascii="Times New Roman" w:hAnsi="Times New Roman"/>
        </w:rPr>
        <w:t xml:space="preserve">.  </w:t>
      </w:r>
      <w:r>
        <w:rPr>
          <w:rFonts w:ascii="Times New Roman" w:hAnsi="Times New Roman"/>
        </w:rPr>
        <w:t>Sample Contract for Small Assignment</w:t>
      </w:r>
      <w:bookmarkEnd w:id="228"/>
    </w:p>
    <w:p w:rsidR="00483B64" w:rsidRDefault="00483B64" w:rsidP="00483B64"/>
    <w:p w:rsidR="00483B64" w:rsidRPr="00601A39" w:rsidRDefault="00601A39" w:rsidP="00483B64">
      <w:pPr>
        <w:rPr>
          <w:i/>
        </w:rPr>
      </w:pPr>
      <w:r w:rsidRPr="00601A39">
        <w:rPr>
          <w:b/>
          <w:i/>
        </w:rPr>
        <w:t xml:space="preserve">[Note: Sample Contract For Consulting Services Small Assignment  Lump-Sum Payments </w:t>
      </w:r>
      <w:r w:rsidRPr="00601A39">
        <w:rPr>
          <w:i/>
        </w:rPr>
        <w:t>to be chosen in lieu of the GCC and S</w:t>
      </w:r>
      <w:r w:rsidRPr="005422FE">
        <w:rPr>
          <w:i/>
        </w:rPr>
        <w:t>CC</w:t>
      </w:r>
      <w:r w:rsidRPr="005422FE">
        <w:rPr>
          <w:b/>
          <w:i/>
        </w:rPr>
        <w:t xml:space="preserve"> </w:t>
      </w:r>
      <w:r w:rsidRPr="005422FE">
        <w:rPr>
          <w:i/>
        </w:rPr>
        <w:t>for small and straightforward assignments on a lump sum payment basis preferably for values up to Rs. 5m and</w:t>
      </w:r>
      <w:r w:rsidR="005C4709" w:rsidRPr="005422FE">
        <w:rPr>
          <w:i/>
        </w:rPr>
        <w:t xml:space="preserve"> where</w:t>
      </w:r>
      <w:r w:rsidRPr="005422FE">
        <w:rPr>
          <w:i/>
        </w:rPr>
        <w:t xml:space="preserve"> the public body deems it appropriate.]</w:t>
      </w:r>
    </w:p>
    <w:p w:rsidR="00601A39" w:rsidRPr="00483B64" w:rsidRDefault="00601A39" w:rsidP="00483B64"/>
    <w:p w:rsidR="00483B64" w:rsidRPr="00446404" w:rsidRDefault="00483B64" w:rsidP="00483B64">
      <w:pPr>
        <w:jc w:val="center"/>
        <w:rPr>
          <w:b/>
        </w:rPr>
      </w:pPr>
      <w:r w:rsidRPr="00446404">
        <w:rPr>
          <w:b/>
        </w:rPr>
        <w:t>SAMPLE CONTRACT FOR CONSULTING SERVICES</w:t>
      </w:r>
    </w:p>
    <w:p w:rsidR="00483B64" w:rsidRPr="00446404" w:rsidRDefault="00483B64" w:rsidP="00483B64">
      <w:pPr>
        <w:jc w:val="center"/>
        <w:rPr>
          <w:b/>
        </w:rPr>
      </w:pPr>
      <w:r w:rsidRPr="00446404">
        <w:rPr>
          <w:b/>
        </w:rPr>
        <w:t>SMALL ASSIGNMENTS</w:t>
      </w:r>
    </w:p>
    <w:p w:rsidR="00483B64" w:rsidRPr="00446404" w:rsidRDefault="00483B64" w:rsidP="00483B64">
      <w:pPr>
        <w:jc w:val="center"/>
        <w:rPr>
          <w:b/>
        </w:rPr>
      </w:pPr>
      <w:r w:rsidRPr="00446404">
        <w:rPr>
          <w:b/>
        </w:rPr>
        <w:t>LUMP-SUM PAYMENTS</w:t>
      </w:r>
    </w:p>
    <w:p w:rsidR="00483B64" w:rsidRPr="00446404" w:rsidRDefault="00483B64" w:rsidP="00483B64">
      <w:pPr>
        <w:jc w:val="center"/>
      </w:pPr>
    </w:p>
    <w:p w:rsidR="00483B64" w:rsidRPr="00446404" w:rsidRDefault="00483B64" w:rsidP="00483B64">
      <w:pPr>
        <w:jc w:val="center"/>
      </w:pPr>
    </w:p>
    <w:p w:rsidR="00483B64" w:rsidRPr="00446404" w:rsidRDefault="00483B64" w:rsidP="00483B64">
      <w:pPr>
        <w:jc w:val="center"/>
      </w:pPr>
      <w:r w:rsidRPr="00446404">
        <w:rPr>
          <w:b/>
        </w:rPr>
        <w:t xml:space="preserve">CONTRACT No. </w:t>
      </w:r>
      <w:r w:rsidRPr="00446404">
        <w:rPr>
          <w:b/>
          <w:i/>
        </w:rPr>
        <w:t>[insert]</w:t>
      </w:r>
    </w:p>
    <w:p w:rsidR="00483B64" w:rsidRPr="00446404" w:rsidRDefault="00483B64" w:rsidP="00483B64">
      <w:pPr>
        <w:jc w:val="center"/>
      </w:pPr>
    </w:p>
    <w:p w:rsidR="00483B64" w:rsidRPr="00446404" w:rsidRDefault="00483B64" w:rsidP="00483B64">
      <w:pPr>
        <w:spacing w:after="200"/>
        <w:jc w:val="both"/>
      </w:pPr>
      <w:r w:rsidRPr="00446404">
        <w:t xml:space="preserve">THIS CONTRACT (“Contract”) is entered into this </w:t>
      </w:r>
      <w:r w:rsidRPr="00446404">
        <w:rPr>
          <w:i/>
          <w:sz w:val="20"/>
        </w:rPr>
        <w:t>[insert starting date of assignment]</w:t>
      </w:r>
      <w:r w:rsidRPr="00446404">
        <w:t xml:space="preserve">, by and between  </w:t>
      </w:r>
      <w:r w:rsidRPr="00446404">
        <w:rPr>
          <w:i/>
          <w:sz w:val="20"/>
        </w:rPr>
        <w:t xml:space="preserve">[insert Client’s name] </w:t>
      </w:r>
      <w:r w:rsidRPr="00446404">
        <w:t>(“the Client”) having its principal place of business at</w:t>
      </w:r>
      <w:r w:rsidRPr="00446404">
        <w:rPr>
          <w:i/>
          <w:sz w:val="20"/>
        </w:rPr>
        <w:t xml:space="preserve"> [insert Client’s address]</w:t>
      </w:r>
      <w:r w:rsidRPr="00446404">
        <w:t xml:space="preserve">, and </w:t>
      </w:r>
      <w:r w:rsidRPr="00446404">
        <w:rPr>
          <w:i/>
          <w:sz w:val="20"/>
        </w:rPr>
        <w:t>[insert Consultant’s name]</w:t>
      </w:r>
      <w:r w:rsidRPr="00446404">
        <w:t xml:space="preserve"> (“the Consultant”) having its principal office located at </w:t>
      </w:r>
      <w:r w:rsidRPr="00446404">
        <w:rPr>
          <w:i/>
          <w:sz w:val="20"/>
        </w:rPr>
        <w:t>[insert Consultant’s address</w:t>
      </w:r>
      <w:r w:rsidRPr="00446404">
        <w:rPr>
          <w:rStyle w:val="Appelnotedebasdep"/>
          <w:i/>
          <w:sz w:val="20"/>
        </w:rPr>
        <w:footnoteReference w:id="14"/>
      </w:r>
      <w:r w:rsidRPr="00446404">
        <w:rPr>
          <w:i/>
          <w:sz w:val="20"/>
        </w:rPr>
        <w:t>].</w:t>
      </w:r>
    </w:p>
    <w:p w:rsidR="00483B64" w:rsidRPr="00446404" w:rsidRDefault="00483B64" w:rsidP="00483B64">
      <w:pPr>
        <w:spacing w:after="200"/>
        <w:jc w:val="both"/>
      </w:pPr>
      <w:r w:rsidRPr="00446404">
        <w:t>WHEREAS, the Client wishes to have the Consultant perform the services hereinafter referred to, and</w:t>
      </w:r>
    </w:p>
    <w:p w:rsidR="00483B64" w:rsidRPr="00446404" w:rsidRDefault="00483B64" w:rsidP="00483B64">
      <w:pPr>
        <w:spacing w:after="200"/>
        <w:jc w:val="both"/>
      </w:pPr>
      <w:r w:rsidRPr="00446404">
        <w:t>WHEREAS, the Consultant is willing to perform these services,</w:t>
      </w:r>
    </w:p>
    <w:p w:rsidR="00483B64" w:rsidRPr="00446404" w:rsidRDefault="00483B64" w:rsidP="00483B64">
      <w:pPr>
        <w:spacing w:after="200"/>
        <w:jc w:val="both"/>
      </w:pPr>
      <w:r w:rsidRPr="00446404">
        <w:t>NOW THEREFORE THE PARTIES hereby agree as follows:</w:t>
      </w:r>
    </w:p>
    <w:tbl>
      <w:tblPr>
        <w:tblW w:w="9468" w:type="dxa"/>
        <w:tblCellMar>
          <w:left w:w="115" w:type="dxa"/>
          <w:right w:w="115" w:type="dxa"/>
        </w:tblCellMar>
        <w:tblLook w:val="0000" w:firstRow="0" w:lastRow="0" w:firstColumn="0" w:lastColumn="0" w:noHBand="0" w:noVBand="0"/>
      </w:tblPr>
      <w:tblGrid>
        <w:gridCol w:w="2178"/>
        <w:gridCol w:w="7290"/>
      </w:tblGrid>
      <w:tr w:rsidR="00483B64" w:rsidRPr="00446404" w:rsidTr="00601A39">
        <w:tc>
          <w:tcPr>
            <w:tcW w:w="2178" w:type="dxa"/>
          </w:tcPr>
          <w:p w:rsidR="00483B64" w:rsidRPr="00446404" w:rsidRDefault="00483B64" w:rsidP="00601A39">
            <w:pPr>
              <w:tabs>
                <w:tab w:val="left" w:pos="360"/>
              </w:tabs>
              <w:jc w:val="both"/>
              <w:rPr>
                <w:b/>
              </w:rPr>
            </w:pPr>
            <w:r w:rsidRPr="00446404">
              <w:rPr>
                <w:b/>
              </w:rPr>
              <w:t>1.</w:t>
            </w:r>
            <w:r w:rsidRPr="00446404">
              <w:rPr>
                <w:b/>
              </w:rPr>
              <w:tab/>
              <w:t>Services</w:t>
            </w:r>
          </w:p>
        </w:tc>
        <w:tc>
          <w:tcPr>
            <w:tcW w:w="7290" w:type="dxa"/>
          </w:tcPr>
          <w:p w:rsidR="00483B64" w:rsidRPr="00446404" w:rsidRDefault="00483B64" w:rsidP="00601A39">
            <w:pPr>
              <w:tabs>
                <w:tab w:val="left" w:pos="720"/>
                <w:tab w:val="left" w:pos="1260"/>
              </w:tabs>
              <w:spacing w:after="200"/>
              <w:ind w:left="702" w:hanging="702"/>
              <w:jc w:val="both"/>
            </w:pPr>
            <w:r w:rsidRPr="00446404">
              <w:t>(i)</w:t>
            </w:r>
            <w:r w:rsidRPr="00446404">
              <w:tab/>
              <w:t>The Consultant shall perform the services specified in Annex A, “Terms of Reference and Scope of Services,” which is made an integral part of this Contract (“the Services”).</w:t>
            </w:r>
          </w:p>
          <w:p w:rsidR="00483B64" w:rsidRPr="00446404" w:rsidRDefault="00483B64" w:rsidP="00601A39">
            <w:pPr>
              <w:tabs>
                <w:tab w:val="left" w:pos="720"/>
                <w:tab w:val="left" w:pos="1260"/>
              </w:tabs>
              <w:spacing w:after="200"/>
              <w:ind w:left="702" w:hanging="702"/>
              <w:jc w:val="both"/>
            </w:pPr>
            <w:r w:rsidRPr="00446404">
              <w:t>(ii)</w:t>
            </w:r>
            <w:r w:rsidRPr="00446404">
              <w:tab/>
              <w:t>The Consultant shall provide the personnel listed in Annex B, “Consultant’s Personnel,” to perform the Services.</w:t>
            </w:r>
          </w:p>
          <w:p w:rsidR="00483B64" w:rsidRPr="00446404" w:rsidRDefault="00483B64" w:rsidP="00601A39">
            <w:pPr>
              <w:spacing w:after="200"/>
              <w:ind w:left="702" w:hanging="702"/>
              <w:jc w:val="both"/>
            </w:pPr>
            <w:r w:rsidRPr="00446404">
              <w:t>(iii)</w:t>
            </w:r>
            <w:r w:rsidRPr="00446404">
              <w:tab/>
              <w:t>The Consultant shall submit to the Client the reports in the form and within the time periods specified in Annex C, “Consultant’s Reporting Obligations.”</w:t>
            </w:r>
          </w:p>
        </w:tc>
      </w:tr>
      <w:tr w:rsidR="00483B64" w:rsidRPr="00446404" w:rsidTr="00601A39">
        <w:tc>
          <w:tcPr>
            <w:tcW w:w="2178" w:type="dxa"/>
          </w:tcPr>
          <w:p w:rsidR="00483B64" w:rsidRPr="00446404" w:rsidRDefault="00483B64" w:rsidP="00601A39">
            <w:pPr>
              <w:tabs>
                <w:tab w:val="left" w:pos="360"/>
              </w:tabs>
              <w:jc w:val="both"/>
              <w:rPr>
                <w:b/>
              </w:rPr>
            </w:pPr>
            <w:r w:rsidRPr="00446404">
              <w:rPr>
                <w:b/>
              </w:rPr>
              <w:t>2.</w:t>
            </w:r>
            <w:r w:rsidRPr="00446404">
              <w:rPr>
                <w:b/>
              </w:rPr>
              <w:tab/>
              <w:t>Term</w:t>
            </w:r>
          </w:p>
        </w:tc>
        <w:tc>
          <w:tcPr>
            <w:tcW w:w="7290" w:type="dxa"/>
          </w:tcPr>
          <w:p w:rsidR="00483B64" w:rsidRPr="00446404" w:rsidRDefault="00483B64" w:rsidP="00601A39">
            <w:pPr>
              <w:tabs>
                <w:tab w:val="left" w:pos="1260"/>
              </w:tabs>
              <w:spacing w:after="200"/>
              <w:jc w:val="both"/>
            </w:pPr>
            <w:r w:rsidRPr="00446404">
              <w:t xml:space="preserve">The Consultant shall perform the Services during the period commencing </w:t>
            </w:r>
            <w:r w:rsidRPr="00446404">
              <w:rPr>
                <w:i/>
              </w:rPr>
              <w:t>[insert starting date]</w:t>
            </w:r>
            <w:r w:rsidRPr="00446404">
              <w:t xml:space="preserve"> and continuing through </w:t>
            </w:r>
            <w:r w:rsidRPr="00446404">
              <w:rPr>
                <w:i/>
              </w:rPr>
              <w:t>[insert completion date]</w:t>
            </w:r>
            <w:r w:rsidRPr="00446404">
              <w:t>, or any other period as may be subsequently agreed by the parties in writing.</w:t>
            </w:r>
          </w:p>
        </w:tc>
      </w:tr>
      <w:tr w:rsidR="00483B64" w:rsidRPr="00446404" w:rsidTr="00601A39">
        <w:tc>
          <w:tcPr>
            <w:tcW w:w="2178" w:type="dxa"/>
          </w:tcPr>
          <w:p w:rsidR="00483B64" w:rsidRPr="00446404" w:rsidRDefault="00483B64" w:rsidP="00601A39">
            <w:pPr>
              <w:tabs>
                <w:tab w:val="left" w:pos="360"/>
              </w:tabs>
              <w:jc w:val="both"/>
              <w:rPr>
                <w:b/>
              </w:rPr>
            </w:pPr>
            <w:r w:rsidRPr="00446404">
              <w:rPr>
                <w:b/>
              </w:rPr>
              <w:lastRenderedPageBreak/>
              <w:t>3.</w:t>
            </w:r>
            <w:r w:rsidRPr="00446404">
              <w:rPr>
                <w:b/>
              </w:rPr>
              <w:tab/>
              <w:t>Payment</w:t>
            </w:r>
          </w:p>
        </w:tc>
        <w:tc>
          <w:tcPr>
            <w:tcW w:w="7290" w:type="dxa"/>
          </w:tcPr>
          <w:p w:rsidR="00483B64" w:rsidRPr="00446404" w:rsidRDefault="00483B64" w:rsidP="00601A39">
            <w:pPr>
              <w:spacing w:after="200"/>
              <w:jc w:val="both"/>
            </w:pPr>
            <w:r w:rsidRPr="00446404">
              <w:t>A.</w:t>
            </w:r>
            <w:r w:rsidRPr="00446404">
              <w:tab/>
            </w:r>
            <w:r w:rsidRPr="00446404">
              <w:rPr>
                <w:u w:val="single"/>
              </w:rPr>
              <w:t>Ceiling</w:t>
            </w:r>
          </w:p>
          <w:p w:rsidR="00483B64" w:rsidRPr="00446404" w:rsidRDefault="00483B64" w:rsidP="00601A39">
            <w:pPr>
              <w:spacing w:after="200"/>
              <w:ind w:left="702" w:hanging="702"/>
              <w:jc w:val="both"/>
            </w:pPr>
            <w:r w:rsidRPr="00446404">
              <w:tab/>
              <w:t xml:space="preserve">For Services rendered pursuant to Annex A, the Client shall pay the Consultant an amount not to exceed </w:t>
            </w:r>
            <w:r w:rsidRPr="00446404">
              <w:rPr>
                <w:i/>
              </w:rPr>
              <w:t>[insert amount]</w:t>
            </w:r>
            <w:r w:rsidRPr="00446404">
              <w:t>.  This amount has been established based on the understanding that it includes all of the Consultant's costs and profits as well as any tax obligation that may be imposed on the Consultant.</w:t>
            </w:r>
          </w:p>
          <w:p w:rsidR="00483B64" w:rsidRPr="00446404" w:rsidRDefault="00483B64" w:rsidP="00601A39">
            <w:pPr>
              <w:tabs>
                <w:tab w:val="left" w:pos="1365"/>
              </w:tabs>
            </w:pPr>
            <w:r w:rsidRPr="00446404">
              <w:tab/>
              <w:t xml:space="preserve">Note: With respect to temporary admissions, the temporary </w:t>
            </w:r>
            <w:r w:rsidRPr="00446404">
              <w:tab/>
              <w:t>admission regime under the Customs Act will apply.</w:t>
            </w:r>
          </w:p>
          <w:p w:rsidR="00483B64" w:rsidRPr="00446404" w:rsidRDefault="00483B64" w:rsidP="00601A39">
            <w:pPr>
              <w:spacing w:after="200"/>
              <w:ind w:left="702" w:hanging="702"/>
              <w:jc w:val="both"/>
            </w:pPr>
          </w:p>
          <w:p w:rsidR="00483B64" w:rsidRPr="00446404" w:rsidRDefault="00483B64" w:rsidP="00601A39">
            <w:pPr>
              <w:keepNext/>
              <w:keepLines/>
              <w:spacing w:after="200"/>
              <w:jc w:val="both"/>
            </w:pPr>
            <w:r w:rsidRPr="00446404">
              <w:t>B.</w:t>
            </w:r>
            <w:r w:rsidRPr="00446404">
              <w:tab/>
            </w:r>
            <w:r w:rsidRPr="00446404">
              <w:rPr>
                <w:u w:val="single"/>
              </w:rPr>
              <w:t>Schedule of Payments</w:t>
            </w:r>
          </w:p>
          <w:p w:rsidR="00483B64" w:rsidRPr="00446404" w:rsidRDefault="00483B64" w:rsidP="00601A39">
            <w:pPr>
              <w:keepNext/>
              <w:keepLines/>
              <w:spacing w:after="200"/>
              <w:jc w:val="both"/>
            </w:pPr>
            <w:r w:rsidRPr="00446404">
              <w:tab/>
              <w:t>The schedule of payments is specified below</w:t>
            </w:r>
            <w:r w:rsidRPr="00446404">
              <w:rPr>
                <w:rStyle w:val="Appelnotedebasdep"/>
              </w:rPr>
              <w:footnoteReference w:id="15"/>
            </w:r>
            <w:r w:rsidRPr="00446404">
              <w:t>:</w:t>
            </w:r>
          </w:p>
          <w:p w:rsidR="00483B64" w:rsidRPr="00446404" w:rsidRDefault="00483B64" w:rsidP="00601A39">
            <w:pPr>
              <w:spacing w:after="200"/>
              <w:ind w:left="702" w:hanging="702"/>
              <w:jc w:val="both"/>
            </w:pPr>
            <w:r w:rsidRPr="00446404">
              <w:rPr>
                <w:i/>
              </w:rPr>
              <w:t>[insert detailed list of payments specifying amount of each installment, deliverable/output for which the installment is paid and currency]</w:t>
            </w:r>
          </w:p>
          <w:p w:rsidR="00483B64" w:rsidRPr="00446404" w:rsidRDefault="00483B64" w:rsidP="00601A39">
            <w:pPr>
              <w:tabs>
                <w:tab w:val="left" w:pos="720"/>
                <w:tab w:val="left" w:pos="1440"/>
                <w:tab w:val="left" w:pos="2160"/>
                <w:tab w:val="left" w:pos="2880"/>
              </w:tabs>
              <w:spacing w:after="200"/>
              <w:jc w:val="both"/>
            </w:pPr>
            <w:r w:rsidRPr="00446404">
              <w:t>C.</w:t>
            </w:r>
            <w:r w:rsidRPr="00446404">
              <w:tab/>
            </w:r>
            <w:r w:rsidRPr="00446404">
              <w:rPr>
                <w:u w:val="single"/>
              </w:rPr>
              <w:t>Payment Conditions</w:t>
            </w:r>
          </w:p>
          <w:p w:rsidR="00483B64" w:rsidRPr="00446404" w:rsidRDefault="00483B64" w:rsidP="00601A39">
            <w:pPr>
              <w:spacing w:after="200"/>
              <w:ind w:left="702" w:hanging="702"/>
              <w:jc w:val="both"/>
            </w:pPr>
            <w:r w:rsidRPr="00446404">
              <w:tab/>
              <w:t xml:space="preserve">Payment shall be made in </w:t>
            </w:r>
            <w:r w:rsidRPr="00446404">
              <w:rPr>
                <w:i/>
              </w:rPr>
              <w:t>[specify currency]</w:t>
            </w:r>
            <w:r w:rsidRPr="00446404">
              <w:t>, no later than 30 days following submission by the Consultant of invoices in duplicate to the Coordinator designated in paragraph 4.</w:t>
            </w:r>
          </w:p>
          <w:p w:rsidR="00483B64" w:rsidRPr="00446404" w:rsidRDefault="00483B64" w:rsidP="00601A39">
            <w:pPr>
              <w:spacing w:after="200"/>
              <w:ind w:left="702"/>
              <w:jc w:val="both"/>
            </w:pPr>
            <w:r w:rsidRPr="00446404">
              <w:t xml:space="preserve">Payments shall be made to Consultant’s bank account </w:t>
            </w:r>
            <w:r w:rsidRPr="00446404">
              <w:rPr>
                <w:i/>
              </w:rPr>
              <w:t>[insert banking details. If payment by bank wire is not possible, prior Bank approval to apply cash payments option shall be obtained]</w:t>
            </w:r>
          </w:p>
        </w:tc>
      </w:tr>
      <w:tr w:rsidR="00483B64" w:rsidRPr="00446404" w:rsidTr="00601A39">
        <w:tc>
          <w:tcPr>
            <w:tcW w:w="2178" w:type="dxa"/>
          </w:tcPr>
          <w:p w:rsidR="00483B64" w:rsidRPr="00446404" w:rsidRDefault="00483B64" w:rsidP="00601A39">
            <w:pPr>
              <w:tabs>
                <w:tab w:val="left" w:pos="360"/>
              </w:tabs>
              <w:ind w:left="360" w:hanging="360"/>
              <w:jc w:val="both"/>
              <w:rPr>
                <w:b/>
              </w:rPr>
            </w:pPr>
            <w:r w:rsidRPr="00446404">
              <w:rPr>
                <w:b/>
              </w:rPr>
              <w:t>4.</w:t>
            </w:r>
            <w:r w:rsidRPr="00446404">
              <w:rPr>
                <w:b/>
              </w:rPr>
              <w:tab/>
              <w:t>Project Administration</w:t>
            </w:r>
          </w:p>
        </w:tc>
        <w:tc>
          <w:tcPr>
            <w:tcW w:w="7290" w:type="dxa"/>
          </w:tcPr>
          <w:p w:rsidR="00483B64" w:rsidRPr="00446404" w:rsidRDefault="00483B64" w:rsidP="00601A39">
            <w:pPr>
              <w:tabs>
                <w:tab w:val="left" w:pos="720"/>
                <w:tab w:val="left" w:pos="1440"/>
                <w:tab w:val="left" w:pos="2160"/>
                <w:tab w:val="left" w:pos="2880"/>
              </w:tabs>
              <w:spacing w:after="200"/>
              <w:ind w:left="702" w:hanging="720"/>
              <w:jc w:val="both"/>
            </w:pPr>
            <w:r w:rsidRPr="00446404">
              <w:t>A.</w:t>
            </w:r>
            <w:r w:rsidRPr="00446404">
              <w:tab/>
            </w:r>
            <w:r w:rsidRPr="00446404">
              <w:rPr>
                <w:u w:val="single"/>
              </w:rPr>
              <w:t>Coordinator</w:t>
            </w:r>
            <w:r w:rsidRPr="00446404">
              <w:t>.</w:t>
            </w:r>
          </w:p>
          <w:p w:rsidR="00483B64" w:rsidRPr="00446404" w:rsidRDefault="00483B64" w:rsidP="00601A39">
            <w:pPr>
              <w:tabs>
                <w:tab w:val="left" w:pos="720"/>
                <w:tab w:val="left" w:pos="1440"/>
                <w:tab w:val="left" w:pos="2160"/>
                <w:tab w:val="left" w:pos="2880"/>
              </w:tabs>
              <w:spacing w:after="200"/>
              <w:ind w:left="702" w:hanging="720"/>
              <w:jc w:val="both"/>
            </w:pPr>
            <w:r w:rsidRPr="00446404">
              <w:tab/>
              <w:t xml:space="preserve">The Client designates Mr./Ms. </w:t>
            </w:r>
            <w:r w:rsidRPr="00446404">
              <w:rPr>
                <w:i/>
              </w:rPr>
              <w:t>[insert name and job title]</w:t>
            </w:r>
            <w:r w:rsidRPr="00446404">
              <w:t xml:space="preserve"> as Client's Coordinator; the Coordinator will be responsible for the coordination of activities under this Contract, for acceptance and approval of the reports and of other deliverables by the Client and for receiving and approving invoices for the payment.</w:t>
            </w:r>
          </w:p>
          <w:p w:rsidR="00483B64" w:rsidRPr="00446404" w:rsidRDefault="00483B64" w:rsidP="00601A39">
            <w:pPr>
              <w:spacing w:after="200"/>
              <w:jc w:val="both"/>
            </w:pPr>
            <w:r w:rsidRPr="00446404">
              <w:t>B.</w:t>
            </w:r>
            <w:r w:rsidRPr="00446404">
              <w:tab/>
            </w:r>
            <w:r w:rsidRPr="00446404">
              <w:rPr>
                <w:u w:val="single"/>
              </w:rPr>
              <w:t>Reports</w:t>
            </w:r>
            <w:r w:rsidRPr="00446404">
              <w:t xml:space="preserve">.  </w:t>
            </w:r>
          </w:p>
          <w:p w:rsidR="00483B64" w:rsidRPr="00446404" w:rsidRDefault="00483B64" w:rsidP="00601A39">
            <w:pPr>
              <w:spacing w:after="200"/>
              <w:ind w:left="702" w:hanging="702"/>
              <w:jc w:val="both"/>
            </w:pPr>
            <w:r w:rsidRPr="00446404">
              <w:tab/>
              <w:t>The reports listed in Annex C, “Consultant's Reporting Obligations,” shall be submitted in the course of the assignment, and will constitute the basis for the payments to be made under paragraph 3.</w:t>
            </w:r>
          </w:p>
        </w:tc>
      </w:tr>
      <w:tr w:rsidR="00483B64" w:rsidRPr="00446404" w:rsidTr="00601A39">
        <w:tc>
          <w:tcPr>
            <w:tcW w:w="2178" w:type="dxa"/>
          </w:tcPr>
          <w:p w:rsidR="00483B64" w:rsidRPr="00446404" w:rsidRDefault="00483B64" w:rsidP="00601A39">
            <w:pPr>
              <w:tabs>
                <w:tab w:val="left" w:pos="360"/>
              </w:tabs>
              <w:ind w:left="360" w:hanging="360"/>
              <w:jc w:val="both"/>
              <w:rPr>
                <w:b/>
              </w:rPr>
            </w:pPr>
            <w:r w:rsidRPr="00446404">
              <w:rPr>
                <w:b/>
              </w:rPr>
              <w:t>5.</w:t>
            </w:r>
            <w:r w:rsidRPr="00446404">
              <w:rPr>
                <w:b/>
              </w:rPr>
              <w:tab/>
              <w:t>Performance Standards</w:t>
            </w:r>
          </w:p>
          <w:p w:rsidR="00483B64" w:rsidRPr="00446404" w:rsidRDefault="00483B64" w:rsidP="00601A39">
            <w:pPr>
              <w:tabs>
                <w:tab w:val="left" w:pos="360"/>
              </w:tabs>
              <w:ind w:left="360" w:hanging="360"/>
              <w:jc w:val="both"/>
              <w:rPr>
                <w:b/>
              </w:rPr>
            </w:pPr>
          </w:p>
          <w:p w:rsidR="00483B64" w:rsidRPr="00446404" w:rsidRDefault="00483B64" w:rsidP="00601A39">
            <w:pPr>
              <w:tabs>
                <w:tab w:val="left" w:pos="360"/>
              </w:tabs>
              <w:ind w:left="360" w:hanging="360"/>
              <w:jc w:val="both"/>
              <w:rPr>
                <w:b/>
              </w:rPr>
            </w:pPr>
          </w:p>
          <w:p w:rsidR="00483B64" w:rsidRPr="00446404" w:rsidRDefault="00483B64" w:rsidP="00601A39">
            <w:pPr>
              <w:tabs>
                <w:tab w:val="left" w:pos="360"/>
              </w:tabs>
              <w:ind w:left="360" w:hanging="360"/>
              <w:jc w:val="both"/>
              <w:rPr>
                <w:b/>
              </w:rPr>
            </w:pPr>
          </w:p>
          <w:p w:rsidR="00483B64" w:rsidRPr="00446404" w:rsidRDefault="00483B64" w:rsidP="00601A39">
            <w:pPr>
              <w:tabs>
                <w:tab w:val="left" w:pos="360"/>
              </w:tabs>
              <w:ind w:left="360" w:hanging="360"/>
              <w:jc w:val="both"/>
              <w:rPr>
                <w:b/>
              </w:rPr>
            </w:pPr>
            <w:r w:rsidRPr="00446404">
              <w:rPr>
                <w:b/>
              </w:rPr>
              <w:t>6. Inspections and Auditing</w:t>
            </w:r>
          </w:p>
        </w:tc>
        <w:tc>
          <w:tcPr>
            <w:tcW w:w="7290" w:type="dxa"/>
          </w:tcPr>
          <w:p w:rsidR="00483B64" w:rsidRPr="00446404" w:rsidRDefault="00483B64" w:rsidP="00601A39">
            <w:pPr>
              <w:tabs>
                <w:tab w:val="left" w:pos="1440"/>
                <w:tab w:val="left" w:pos="2160"/>
                <w:tab w:val="left" w:pos="2880"/>
              </w:tabs>
              <w:spacing w:after="200"/>
              <w:ind w:left="-18"/>
              <w:jc w:val="both"/>
            </w:pPr>
            <w:r w:rsidRPr="00446404">
              <w:lastRenderedPageBreak/>
              <w:t xml:space="preserve">The Consultant undertakes to perform the Services with the highest standards of professional and ethical competence and integrity.  The </w:t>
            </w:r>
            <w:r w:rsidRPr="00446404">
              <w:lastRenderedPageBreak/>
              <w:t>Consultant shall promptly replace any employees assigned under this Contract that the Client considers unsatisfactory.</w:t>
            </w:r>
          </w:p>
          <w:p w:rsidR="00483B64" w:rsidRPr="00446404" w:rsidRDefault="00483B64" w:rsidP="00601A39">
            <w:pPr>
              <w:tabs>
                <w:tab w:val="left" w:pos="1440"/>
                <w:tab w:val="left" w:pos="2160"/>
                <w:tab w:val="left" w:pos="2880"/>
              </w:tabs>
              <w:spacing w:after="200"/>
              <w:ind w:left="-18"/>
              <w:jc w:val="both"/>
            </w:pPr>
            <w:r w:rsidRPr="00446404">
              <w:t>The Consultant shall permit, and shall cause its Sub-Consultants to permit, the Client and/or persons or auditors appointed by the Client to inspect and/or audit its accounts and records and other documents relating to the submission of the Proposal to provide the Services and performance of the Contract. Any failure to comply with this obligation may constitute a prohibited practice subject to contract termination and/or the imposition of sanctions by the Client (including without limitation s determination of ineligibility) in accordance with prevailing  sanctions procedures.</w:t>
            </w:r>
          </w:p>
        </w:tc>
      </w:tr>
      <w:tr w:rsidR="00483B64" w:rsidRPr="00446404" w:rsidTr="00601A39">
        <w:tc>
          <w:tcPr>
            <w:tcW w:w="2178" w:type="dxa"/>
          </w:tcPr>
          <w:p w:rsidR="00483B64" w:rsidRPr="00446404" w:rsidRDefault="00483B64" w:rsidP="00601A39">
            <w:pPr>
              <w:tabs>
                <w:tab w:val="left" w:pos="360"/>
              </w:tabs>
              <w:ind w:left="360" w:hanging="360"/>
              <w:jc w:val="both"/>
              <w:rPr>
                <w:b/>
              </w:rPr>
            </w:pPr>
            <w:r w:rsidRPr="00446404">
              <w:rPr>
                <w:b/>
              </w:rPr>
              <w:lastRenderedPageBreak/>
              <w:t>7.</w:t>
            </w:r>
            <w:r w:rsidRPr="00446404">
              <w:rPr>
                <w:b/>
              </w:rPr>
              <w:tab/>
              <w:t>Confidentiality</w:t>
            </w:r>
          </w:p>
        </w:tc>
        <w:tc>
          <w:tcPr>
            <w:tcW w:w="7290" w:type="dxa"/>
          </w:tcPr>
          <w:p w:rsidR="00483B64" w:rsidRPr="00446404" w:rsidRDefault="00483B64" w:rsidP="00601A39">
            <w:pPr>
              <w:spacing w:after="200"/>
              <w:ind w:left="-18"/>
              <w:jc w:val="both"/>
            </w:pPr>
            <w:r w:rsidRPr="00446404">
              <w:t>The Consultants shall not, during the term of this Contract and within two years after its expiration, disclose any proprietary or confidential information relating to the Services, this Contract or the Client's business or operations without the prior written consent of the Client.</w:t>
            </w:r>
          </w:p>
        </w:tc>
      </w:tr>
      <w:tr w:rsidR="00483B64" w:rsidRPr="00446404" w:rsidTr="00601A39">
        <w:tc>
          <w:tcPr>
            <w:tcW w:w="2178" w:type="dxa"/>
          </w:tcPr>
          <w:p w:rsidR="00483B64" w:rsidRPr="00446404" w:rsidRDefault="00483B64" w:rsidP="00601A39">
            <w:pPr>
              <w:tabs>
                <w:tab w:val="left" w:pos="360"/>
              </w:tabs>
              <w:ind w:left="360" w:hanging="360"/>
              <w:jc w:val="both"/>
              <w:rPr>
                <w:b/>
              </w:rPr>
            </w:pPr>
            <w:r w:rsidRPr="00446404">
              <w:rPr>
                <w:b/>
              </w:rPr>
              <w:t>8.</w:t>
            </w:r>
            <w:r w:rsidRPr="00446404">
              <w:rPr>
                <w:b/>
              </w:rPr>
              <w:tab/>
              <w:t>Ownership of Material</w:t>
            </w:r>
          </w:p>
        </w:tc>
        <w:tc>
          <w:tcPr>
            <w:tcW w:w="7290" w:type="dxa"/>
          </w:tcPr>
          <w:p w:rsidR="00483B64" w:rsidRPr="00446404" w:rsidRDefault="00483B64" w:rsidP="00601A39">
            <w:pPr>
              <w:spacing w:after="200"/>
              <w:ind w:left="-18"/>
              <w:jc w:val="both"/>
            </w:pPr>
            <w:r w:rsidRPr="00446404">
              <w:t>Any studies reports or other material, graphic, software or otherwise, prepared by the Consultant for the Client under the Contract shall belong to and remain the property of the Client.  The Consultant may retain a copy of such documents and software</w:t>
            </w:r>
            <w:r w:rsidRPr="00446404">
              <w:rPr>
                <w:rStyle w:val="Appelnotedebasdep"/>
              </w:rPr>
              <w:footnoteReference w:id="16"/>
            </w:r>
            <w:r w:rsidRPr="00446404">
              <w:t>.</w:t>
            </w:r>
          </w:p>
        </w:tc>
      </w:tr>
      <w:tr w:rsidR="00483B64" w:rsidRPr="00446404" w:rsidTr="00601A39">
        <w:tc>
          <w:tcPr>
            <w:tcW w:w="2178" w:type="dxa"/>
          </w:tcPr>
          <w:p w:rsidR="00483B64" w:rsidRPr="00446404" w:rsidRDefault="00483B64" w:rsidP="00601A39">
            <w:pPr>
              <w:tabs>
                <w:tab w:val="left" w:pos="360"/>
              </w:tabs>
              <w:ind w:left="360" w:hanging="360"/>
              <w:jc w:val="both"/>
              <w:rPr>
                <w:b/>
              </w:rPr>
            </w:pPr>
            <w:r w:rsidRPr="00446404">
              <w:rPr>
                <w:b/>
              </w:rPr>
              <w:t>9.</w:t>
            </w:r>
            <w:r w:rsidRPr="00446404">
              <w:rPr>
                <w:b/>
              </w:rPr>
              <w:tab/>
              <w:t>Consultant Not to be Engaged in Certain Activities</w:t>
            </w:r>
          </w:p>
        </w:tc>
        <w:tc>
          <w:tcPr>
            <w:tcW w:w="7290" w:type="dxa"/>
          </w:tcPr>
          <w:p w:rsidR="00483B64" w:rsidRPr="00446404" w:rsidRDefault="00483B64" w:rsidP="00601A39">
            <w:pPr>
              <w:spacing w:after="200"/>
              <w:ind w:left="-18"/>
              <w:jc w:val="both"/>
            </w:pPr>
            <w:r w:rsidRPr="00446404">
              <w:t>The Consultant agrees that, during the term of this Contract and after its termination, the Consultants and any entity affiliated with the Consultant, shall be disqualified from providing goods, works or services (other than consulting services that would not give rise to a conflict of interest) resulting from or closely related to the Consulting Services for the preparation or implementation of the Project</w:t>
            </w:r>
          </w:p>
        </w:tc>
      </w:tr>
      <w:tr w:rsidR="00483B64" w:rsidRPr="00446404" w:rsidTr="00601A39">
        <w:tc>
          <w:tcPr>
            <w:tcW w:w="2178" w:type="dxa"/>
          </w:tcPr>
          <w:p w:rsidR="00483B64" w:rsidRPr="00446404" w:rsidRDefault="00483B64" w:rsidP="00601A39">
            <w:pPr>
              <w:tabs>
                <w:tab w:val="left" w:pos="360"/>
              </w:tabs>
              <w:ind w:left="360" w:hanging="360"/>
              <w:jc w:val="both"/>
              <w:rPr>
                <w:b/>
              </w:rPr>
            </w:pPr>
            <w:r w:rsidRPr="00446404">
              <w:rPr>
                <w:b/>
              </w:rPr>
              <w:t>10.</w:t>
            </w:r>
            <w:r w:rsidRPr="00446404">
              <w:rPr>
                <w:b/>
              </w:rPr>
              <w:tab/>
              <w:t>Insurance</w:t>
            </w:r>
          </w:p>
        </w:tc>
        <w:tc>
          <w:tcPr>
            <w:tcW w:w="7290" w:type="dxa"/>
          </w:tcPr>
          <w:p w:rsidR="00483B64" w:rsidRPr="00446404" w:rsidRDefault="00483B64" w:rsidP="00601A39">
            <w:pPr>
              <w:spacing w:after="200"/>
              <w:ind w:left="-18"/>
              <w:jc w:val="both"/>
            </w:pPr>
            <w:r w:rsidRPr="00446404">
              <w:t>The Consultant will be responsible for taking out any appropriate insurance coverage.</w:t>
            </w:r>
          </w:p>
        </w:tc>
      </w:tr>
      <w:tr w:rsidR="00483B64" w:rsidRPr="00446404" w:rsidTr="00601A39">
        <w:tc>
          <w:tcPr>
            <w:tcW w:w="2178" w:type="dxa"/>
          </w:tcPr>
          <w:p w:rsidR="00483B64" w:rsidRPr="00446404" w:rsidRDefault="00483B64" w:rsidP="00601A39">
            <w:pPr>
              <w:tabs>
                <w:tab w:val="left" w:pos="360"/>
              </w:tabs>
              <w:ind w:left="360" w:hanging="360"/>
              <w:jc w:val="both"/>
              <w:rPr>
                <w:b/>
              </w:rPr>
            </w:pPr>
            <w:r w:rsidRPr="00446404">
              <w:rPr>
                <w:b/>
              </w:rPr>
              <w:t>11.</w:t>
            </w:r>
            <w:r w:rsidRPr="00446404">
              <w:rPr>
                <w:b/>
              </w:rPr>
              <w:tab/>
              <w:t>Assignment</w:t>
            </w:r>
          </w:p>
        </w:tc>
        <w:tc>
          <w:tcPr>
            <w:tcW w:w="7290" w:type="dxa"/>
          </w:tcPr>
          <w:p w:rsidR="00483B64" w:rsidRPr="00446404" w:rsidRDefault="00483B64" w:rsidP="00601A39">
            <w:pPr>
              <w:spacing w:after="200"/>
              <w:ind w:left="-18"/>
              <w:jc w:val="both"/>
            </w:pPr>
            <w:r w:rsidRPr="00446404">
              <w:t>The Consultant shall not assign this Contract or sub-contract any portion of it without the Client's prior written consent.</w:t>
            </w:r>
          </w:p>
        </w:tc>
      </w:tr>
      <w:tr w:rsidR="00483B64" w:rsidRPr="00446404" w:rsidTr="00601A39">
        <w:tc>
          <w:tcPr>
            <w:tcW w:w="2178" w:type="dxa"/>
          </w:tcPr>
          <w:p w:rsidR="00483B64" w:rsidRPr="00446404" w:rsidRDefault="00483B64" w:rsidP="00601A39">
            <w:pPr>
              <w:tabs>
                <w:tab w:val="left" w:pos="360"/>
              </w:tabs>
              <w:ind w:left="360" w:hanging="360"/>
              <w:rPr>
                <w:b/>
              </w:rPr>
            </w:pPr>
            <w:r w:rsidRPr="00446404">
              <w:rPr>
                <w:b/>
              </w:rPr>
              <w:t>12.</w:t>
            </w:r>
            <w:r w:rsidRPr="00446404">
              <w:rPr>
                <w:b/>
              </w:rPr>
              <w:tab/>
              <w:t>Law Governing Contract and Language</w:t>
            </w:r>
          </w:p>
          <w:p w:rsidR="00483B64" w:rsidRPr="00446404" w:rsidRDefault="00483B64" w:rsidP="00601A39">
            <w:pPr>
              <w:tabs>
                <w:tab w:val="left" w:pos="360"/>
              </w:tabs>
              <w:ind w:left="360" w:hanging="360"/>
              <w:jc w:val="both"/>
              <w:rPr>
                <w:b/>
              </w:rPr>
            </w:pPr>
          </w:p>
        </w:tc>
        <w:tc>
          <w:tcPr>
            <w:tcW w:w="7290" w:type="dxa"/>
          </w:tcPr>
          <w:p w:rsidR="00483B64" w:rsidRPr="00446404" w:rsidRDefault="00483B64" w:rsidP="00601A39">
            <w:pPr>
              <w:spacing w:after="200"/>
              <w:ind w:left="-18"/>
              <w:jc w:val="both"/>
            </w:pPr>
            <w:r w:rsidRPr="00446404">
              <w:t>The Contract shall be governed by the laws of Mauritius, and the language of the Contract shall be</w:t>
            </w:r>
            <w:r w:rsidRPr="00446404">
              <w:rPr>
                <w:i/>
              </w:rPr>
              <w:t xml:space="preserve"> English.</w:t>
            </w:r>
          </w:p>
        </w:tc>
      </w:tr>
      <w:tr w:rsidR="00483B64" w:rsidRPr="00446404" w:rsidTr="00601A39">
        <w:tc>
          <w:tcPr>
            <w:tcW w:w="2178" w:type="dxa"/>
          </w:tcPr>
          <w:p w:rsidR="00483B64" w:rsidRPr="00446404" w:rsidRDefault="00483B64" w:rsidP="00601A39">
            <w:pPr>
              <w:tabs>
                <w:tab w:val="left" w:pos="360"/>
              </w:tabs>
              <w:ind w:left="360" w:hanging="360"/>
              <w:rPr>
                <w:b/>
              </w:rPr>
            </w:pPr>
            <w:r w:rsidRPr="00446404">
              <w:rPr>
                <w:b/>
              </w:rPr>
              <w:t>13.</w:t>
            </w:r>
            <w:r w:rsidRPr="00446404">
              <w:rPr>
                <w:b/>
              </w:rPr>
              <w:tab/>
              <w:t>Dispute Resolution</w:t>
            </w:r>
            <w:r w:rsidRPr="00446404">
              <w:rPr>
                <w:rStyle w:val="Appelnotedebasdep"/>
                <w:b/>
              </w:rPr>
              <w:footnoteReference w:id="17"/>
            </w:r>
          </w:p>
        </w:tc>
        <w:tc>
          <w:tcPr>
            <w:tcW w:w="7290" w:type="dxa"/>
          </w:tcPr>
          <w:p w:rsidR="00483B64" w:rsidRPr="00446404" w:rsidRDefault="00483B64" w:rsidP="00601A39">
            <w:pPr>
              <w:spacing w:after="200"/>
              <w:ind w:left="-18"/>
              <w:jc w:val="both"/>
            </w:pPr>
            <w:r w:rsidRPr="00446404">
              <w:t xml:space="preserve">Any dispute arising out of the Contract, which cannot be amicably settled between the parties, shall be referred to adjudication/arbitration in </w:t>
            </w:r>
            <w:r w:rsidRPr="00446404">
              <w:lastRenderedPageBreak/>
              <w:t>accordance with the laws of Mauritius.</w:t>
            </w:r>
          </w:p>
        </w:tc>
      </w:tr>
      <w:tr w:rsidR="00483B64" w:rsidRPr="00446404" w:rsidTr="00601A39">
        <w:tc>
          <w:tcPr>
            <w:tcW w:w="2178" w:type="dxa"/>
          </w:tcPr>
          <w:p w:rsidR="00483B64" w:rsidRPr="00446404" w:rsidRDefault="00483B64" w:rsidP="00601A39">
            <w:pPr>
              <w:tabs>
                <w:tab w:val="left" w:pos="360"/>
              </w:tabs>
              <w:ind w:left="360" w:hanging="360"/>
              <w:rPr>
                <w:b/>
              </w:rPr>
            </w:pPr>
            <w:r w:rsidRPr="00446404">
              <w:rPr>
                <w:b/>
              </w:rPr>
              <w:lastRenderedPageBreak/>
              <w:t>14. Termination</w:t>
            </w:r>
          </w:p>
        </w:tc>
        <w:tc>
          <w:tcPr>
            <w:tcW w:w="7290" w:type="dxa"/>
          </w:tcPr>
          <w:p w:rsidR="00483B64" w:rsidRPr="00446404" w:rsidRDefault="00483B64" w:rsidP="00601A39">
            <w:pPr>
              <w:pStyle w:val="Corpsdetexte2"/>
              <w:numPr>
                <w:ilvl w:val="12"/>
                <w:numId w:val="0"/>
              </w:numPr>
              <w:spacing w:after="220"/>
            </w:pPr>
            <w:r w:rsidRPr="00446404">
              <w:t xml:space="preserve">The Client may terminate this Contract with at least ten (10) working days prior written notice to the Consultant after the occurrence of any of the events specified in paragraphs (a) through (d) of this Clause: </w:t>
            </w:r>
          </w:p>
          <w:p w:rsidR="00483B64" w:rsidRPr="00446404" w:rsidRDefault="00483B64" w:rsidP="00601A39">
            <w:pPr>
              <w:numPr>
                <w:ilvl w:val="12"/>
                <w:numId w:val="0"/>
              </w:numPr>
              <w:tabs>
                <w:tab w:val="left" w:pos="540"/>
              </w:tabs>
              <w:spacing w:after="220"/>
              <w:ind w:left="547" w:right="-72" w:hanging="547"/>
              <w:jc w:val="both"/>
            </w:pPr>
            <w:r w:rsidRPr="00446404">
              <w:t>(a)</w:t>
            </w:r>
            <w:r w:rsidRPr="00446404">
              <w:tab/>
              <w:t>If the Consultant does not remedy a failure in the performance of its obligations under the Contract within seven (7) working days after being notified, or within any further period as the Client may have subsequently approved in writing;</w:t>
            </w:r>
          </w:p>
          <w:p w:rsidR="00483B64" w:rsidRPr="00446404" w:rsidRDefault="00483B64" w:rsidP="00601A39">
            <w:pPr>
              <w:numPr>
                <w:ilvl w:val="12"/>
                <w:numId w:val="0"/>
              </w:numPr>
              <w:tabs>
                <w:tab w:val="left" w:pos="540"/>
              </w:tabs>
              <w:spacing w:after="220"/>
              <w:ind w:left="547" w:right="-72" w:hanging="547"/>
              <w:jc w:val="both"/>
            </w:pPr>
            <w:r w:rsidRPr="00446404">
              <w:t>(b)</w:t>
            </w:r>
            <w:r w:rsidRPr="00446404">
              <w:tab/>
              <w:t>If the Consultant becomes insolvent or bankrupt;</w:t>
            </w:r>
          </w:p>
          <w:p w:rsidR="00483B64" w:rsidRPr="00446404" w:rsidRDefault="00483B64" w:rsidP="00601A39">
            <w:pPr>
              <w:numPr>
                <w:ilvl w:val="12"/>
                <w:numId w:val="0"/>
              </w:numPr>
              <w:tabs>
                <w:tab w:val="left" w:pos="540"/>
              </w:tabs>
              <w:spacing w:after="220"/>
              <w:ind w:left="547" w:right="-72" w:hanging="547"/>
              <w:jc w:val="both"/>
            </w:pPr>
            <w:r w:rsidRPr="00446404">
              <w:t>(c)</w:t>
            </w:r>
            <w:r w:rsidRPr="00446404">
              <w:tab/>
              <w:t>If the Consultant, in the judgment of the Client or the Bank, has engaged in corrupt, fraudulent, collusive, coercive, or obstructive practices (as defined in the prevailing Bank’s sanctions procedures) in competing for or in performing the Contract.</w:t>
            </w:r>
          </w:p>
          <w:p w:rsidR="00483B64" w:rsidRPr="00446404" w:rsidRDefault="00483B64" w:rsidP="00601A39">
            <w:pPr>
              <w:numPr>
                <w:ilvl w:val="12"/>
                <w:numId w:val="0"/>
              </w:numPr>
              <w:tabs>
                <w:tab w:val="left" w:pos="540"/>
              </w:tabs>
              <w:spacing w:after="220"/>
              <w:ind w:left="547" w:right="-72" w:hanging="547"/>
              <w:jc w:val="both"/>
            </w:pPr>
            <w:r w:rsidRPr="00446404">
              <w:t>(d)</w:t>
            </w:r>
            <w:r w:rsidRPr="00446404">
              <w:tab/>
            </w:r>
            <w:r w:rsidRPr="00446404">
              <w:tab/>
              <w:t>If the Client, in its sole discretion and for any reason whatsoever, decides to terminate this Contract.</w:t>
            </w:r>
          </w:p>
        </w:tc>
      </w:tr>
      <w:tr w:rsidR="00483B64" w:rsidRPr="00446404" w:rsidTr="00601A39">
        <w:tc>
          <w:tcPr>
            <w:tcW w:w="2178" w:type="dxa"/>
          </w:tcPr>
          <w:p w:rsidR="00483B64" w:rsidRPr="00446404" w:rsidRDefault="00483B64" w:rsidP="00601A39">
            <w:pPr>
              <w:tabs>
                <w:tab w:val="left" w:pos="360"/>
              </w:tabs>
              <w:ind w:left="360" w:hanging="360"/>
              <w:rPr>
                <w:b/>
              </w:rPr>
            </w:pPr>
            <w:r w:rsidRPr="00446404">
              <w:rPr>
                <w:b/>
              </w:rPr>
              <w:t>15. Integrity Clause</w:t>
            </w:r>
          </w:p>
          <w:p w:rsidR="00483B64" w:rsidRPr="00446404" w:rsidRDefault="00483B64" w:rsidP="00601A39">
            <w:pPr>
              <w:tabs>
                <w:tab w:val="left" w:pos="360"/>
              </w:tabs>
              <w:ind w:left="360" w:hanging="360"/>
              <w:rPr>
                <w:b/>
              </w:rPr>
            </w:pPr>
          </w:p>
          <w:p w:rsidR="00483B64" w:rsidRPr="00446404" w:rsidRDefault="00483B64" w:rsidP="00601A39">
            <w:pPr>
              <w:tabs>
                <w:tab w:val="left" w:pos="360"/>
              </w:tabs>
              <w:ind w:left="360" w:hanging="360"/>
              <w:rPr>
                <w:b/>
              </w:rPr>
            </w:pPr>
          </w:p>
          <w:p w:rsidR="00483B64" w:rsidRPr="00446404" w:rsidRDefault="00483B64" w:rsidP="00601A39">
            <w:pPr>
              <w:tabs>
                <w:tab w:val="left" w:pos="360"/>
              </w:tabs>
              <w:ind w:left="360" w:hanging="360"/>
              <w:rPr>
                <w:b/>
              </w:rPr>
            </w:pPr>
          </w:p>
          <w:p w:rsidR="00483B64" w:rsidRPr="00446404" w:rsidRDefault="00483B64" w:rsidP="00601A39">
            <w:pPr>
              <w:tabs>
                <w:tab w:val="left" w:pos="360"/>
              </w:tabs>
              <w:ind w:left="360" w:hanging="360"/>
              <w:rPr>
                <w:b/>
              </w:rPr>
            </w:pPr>
          </w:p>
          <w:p w:rsidR="00483B64" w:rsidRPr="00446404" w:rsidRDefault="00483B64" w:rsidP="00601A39">
            <w:pPr>
              <w:tabs>
                <w:tab w:val="left" w:pos="360"/>
              </w:tabs>
              <w:ind w:left="360" w:hanging="360"/>
              <w:rPr>
                <w:b/>
              </w:rPr>
            </w:pPr>
          </w:p>
          <w:p w:rsidR="00483B64" w:rsidRPr="00446404" w:rsidRDefault="00483B64" w:rsidP="00601A39">
            <w:pPr>
              <w:tabs>
                <w:tab w:val="left" w:pos="360"/>
              </w:tabs>
              <w:ind w:left="360" w:hanging="360"/>
              <w:rPr>
                <w:b/>
              </w:rPr>
            </w:pPr>
          </w:p>
          <w:p w:rsidR="00483B64" w:rsidRPr="00446404" w:rsidRDefault="00483B64" w:rsidP="00601A39">
            <w:pPr>
              <w:tabs>
                <w:tab w:val="left" w:pos="360"/>
              </w:tabs>
              <w:ind w:left="360" w:hanging="360"/>
              <w:rPr>
                <w:b/>
              </w:rPr>
            </w:pPr>
          </w:p>
          <w:p w:rsidR="00483B64" w:rsidRPr="00446404" w:rsidRDefault="00483B64" w:rsidP="00601A39">
            <w:pPr>
              <w:tabs>
                <w:tab w:val="left" w:pos="360"/>
              </w:tabs>
              <w:ind w:left="360" w:hanging="360"/>
              <w:rPr>
                <w:b/>
              </w:rPr>
            </w:pPr>
          </w:p>
        </w:tc>
        <w:tc>
          <w:tcPr>
            <w:tcW w:w="7290" w:type="dxa"/>
          </w:tcPr>
          <w:p w:rsidR="00483B64" w:rsidRPr="00446404" w:rsidRDefault="00483B64" w:rsidP="00601A39">
            <w:pPr>
              <w:suppressAutoHyphens/>
              <w:overflowPunct w:val="0"/>
              <w:autoSpaceDE w:val="0"/>
              <w:autoSpaceDN w:val="0"/>
              <w:adjustRightInd w:val="0"/>
              <w:spacing w:after="200"/>
              <w:ind w:left="72" w:right="-72" w:hanging="72"/>
              <w:jc w:val="both"/>
              <w:textAlignment w:val="baseline"/>
            </w:pPr>
            <w:r w:rsidRPr="00446404">
              <w:t>The Consultant shall take steps to ensure that no person acting for it or on its behalf will engage in any type of fraud and corruption during the contract execution.</w:t>
            </w:r>
          </w:p>
          <w:p w:rsidR="00483B64" w:rsidRPr="00446404" w:rsidRDefault="00483B64" w:rsidP="00601A39">
            <w:pPr>
              <w:pStyle w:val="Corpsdetexte2"/>
              <w:numPr>
                <w:ilvl w:val="12"/>
                <w:numId w:val="0"/>
              </w:numPr>
              <w:spacing w:after="220"/>
            </w:pPr>
            <w:r w:rsidRPr="00446404">
              <w:t>Transgression of the above is a serious offence and appropriate actions will be taken against such Consultant.</w:t>
            </w:r>
          </w:p>
          <w:p w:rsidR="00483B64" w:rsidRPr="00446404" w:rsidRDefault="00483B64" w:rsidP="00601A39">
            <w:pPr>
              <w:numPr>
                <w:ilvl w:val="12"/>
                <w:numId w:val="0"/>
              </w:numPr>
              <w:tabs>
                <w:tab w:val="left" w:pos="540"/>
              </w:tabs>
              <w:spacing w:after="220"/>
              <w:ind w:left="547" w:right="-72" w:hanging="547"/>
              <w:jc w:val="both"/>
            </w:pPr>
          </w:p>
          <w:p w:rsidR="00483B64" w:rsidRPr="00446404" w:rsidRDefault="00483B64" w:rsidP="00601A39">
            <w:pPr>
              <w:numPr>
                <w:ilvl w:val="12"/>
                <w:numId w:val="0"/>
              </w:numPr>
              <w:tabs>
                <w:tab w:val="left" w:pos="540"/>
              </w:tabs>
              <w:spacing w:after="220"/>
              <w:ind w:left="547" w:right="-72" w:hanging="547"/>
              <w:jc w:val="both"/>
            </w:pPr>
          </w:p>
          <w:p w:rsidR="00483B64" w:rsidRPr="00446404" w:rsidRDefault="00483B64" w:rsidP="00601A39">
            <w:pPr>
              <w:spacing w:after="200"/>
              <w:ind w:left="-18"/>
              <w:jc w:val="both"/>
            </w:pPr>
          </w:p>
        </w:tc>
      </w:tr>
    </w:tbl>
    <w:p w:rsidR="00483B64" w:rsidRPr="00446404" w:rsidRDefault="00483B64" w:rsidP="00483B64">
      <w:pPr>
        <w:tabs>
          <w:tab w:val="left" w:pos="0"/>
          <w:tab w:val="left" w:pos="720"/>
          <w:tab w:val="left" w:pos="1440"/>
          <w:tab w:val="left" w:pos="2160"/>
          <w:tab w:val="left" w:pos="2880"/>
        </w:tabs>
        <w:jc w:val="both"/>
      </w:pPr>
    </w:p>
    <w:p w:rsidR="00483B64" w:rsidRPr="00446404" w:rsidRDefault="00483B64" w:rsidP="00483B64">
      <w:pPr>
        <w:tabs>
          <w:tab w:val="left" w:pos="0"/>
          <w:tab w:val="left" w:pos="720"/>
          <w:tab w:val="left" w:pos="1440"/>
          <w:tab w:val="left" w:pos="2160"/>
          <w:tab w:val="left" w:pos="2880"/>
        </w:tabs>
        <w:jc w:val="both"/>
      </w:pPr>
      <w:r w:rsidRPr="00446404">
        <w:tab/>
        <w:t>FOR THE CLIENT</w:t>
      </w:r>
      <w:r w:rsidRPr="00446404">
        <w:tab/>
      </w:r>
      <w:r w:rsidRPr="00446404">
        <w:tab/>
      </w:r>
      <w:r w:rsidRPr="00446404">
        <w:tab/>
      </w:r>
      <w:r w:rsidRPr="00446404">
        <w:tab/>
        <w:t>FOR THE CONSULTANT</w:t>
      </w:r>
    </w:p>
    <w:p w:rsidR="00483B64" w:rsidRPr="00446404" w:rsidRDefault="00483B64" w:rsidP="00483B64">
      <w:pPr>
        <w:tabs>
          <w:tab w:val="left" w:pos="0"/>
          <w:tab w:val="left" w:pos="720"/>
          <w:tab w:val="left" w:pos="1440"/>
          <w:tab w:val="left" w:pos="2160"/>
          <w:tab w:val="left" w:pos="2880"/>
        </w:tabs>
        <w:jc w:val="both"/>
      </w:pPr>
    </w:p>
    <w:p w:rsidR="00483B64" w:rsidRPr="00446404" w:rsidRDefault="00483B64" w:rsidP="00483B64">
      <w:pPr>
        <w:tabs>
          <w:tab w:val="left" w:pos="0"/>
          <w:tab w:val="left" w:pos="720"/>
          <w:tab w:val="left" w:pos="1440"/>
          <w:tab w:val="left" w:pos="2160"/>
          <w:tab w:val="left" w:pos="2880"/>
        </w:tabs>
        <w:jc w:val="both"/>
      </w:pPr>
    </w:p>
    <w:p w:rsidR="00483B64" w:rsidRPr="00446404" w:rsidRDefault="00483B64" w:rsidP="00483B64">
      <w:pPr>
        <w:pStyle w:val="Corpsdetexte2"/>
        <w:tabs>
          <w:tab w:val="clear" w:pos="-720"/>
          <w:tab w:val="left" w:pos="720"/>
          <w:tab w:val="left" w:pos="5040"/>
        </w:tabs>
        <w:suppressAutoHyphens w:val="0"/>
        <w:rPr>
          <w:spacing w:val="0"/>
          <w:szCs w:val="24"/>
          <w:lang w:eastAsia="en-US"/>
        </w:rPr>
      </w:pPr>
      <w:r w:rsidRPr="00446404">
        <w:rPr>
          <w:spacing w:val="0"/>
          <w:szCs w:val="24"/>
          <w:lang w:eastAsia="en-US"/>
        </w:rPr>
        <w:tab/>
        <w:t>Signed by ___________________</w:t>
      </w:r>
      <w:r w:rsidRPr="00446404">
        <w:rPr>
          <w:spacing w:val="0"/>
          <w:szCs w:val="24"/>
          <w:lang w:eastAsia="en-US"/>
        </w:rPr>
        <w:tab/>
        <w:t>Signed by ____________________</w:t>
      </w:r>
    </w:p>
    <w:p w:rsidR="00483B64" w:rsidRPr="00446404" w:rsidRDefault="00483B64" w:rsidP="00483B64">
      <w:pPr>
        <w:tabs>
          <w:tab w:val="left" w:pos="0"/>
          <w:tab w:val="left" w:pos="720"/>
          <w:tab w:val="left" w:pos="1440"/>
          <w:tab w:val="left" w:pos="2160"/>
          <w:tab w:val="left" w:pos="2880"/>
        </w:tabs>
        <w:jc w:val="both"/>
      </w:pPr>
    </w:p>
    <w:p w:rsidR="00483B64" w:rsidRDefault="00483B64" w:rsidP="00483B64">
      <w:pPr>
        <w:tabs>
          <w:tab w:val="left" w:pos="720"/>
          <w:tab w:val="left" w:pos="5040"/>
        </w:tabs>
        <w:jc w:val="both"/>
      </w:pPr>
      <w:r w:rsidRPr="00446404">
        <w:tab/>
        <w:t>Title: ______________________</w:t>
      </w:r>
      <w:r w:rsidRPr="00446404">
        <w:tab/>
        <w:t>Title: ________________________</w:t>
      </w:r>
    </w:p>
    <w:p w:rsidR="00483B64" w:rsidRDefault="00483B64" w:rsidP="00483B64">
      <w:pPr>
        <w:jc w:val="center"/>
        <w:rPr>
          <w:lang w:val="en-GB"/>
        </w:rPr>
      </w:pPr>
    </w:p>
    <w:p w:rsidR="00483B64" w:rsidRDefault="00483B64" w:rsidP="00483B64">
      <w:pPr>
        <w:jc w:val="center"/>
        <w:rPr>
          <w:lang w:val="en-GB"/>
        </w:rPr>
      </w:pPr>
    </w:p>
    <w:p w:rsidR="00483B64" w:rsidRDefault="00483B64" w:rsidP="00483B64">
      <w:pPr>
        <w:jc w:val="center"/>
        <w:rPr>
          <w:lang w:val="en-GB"/>
        </w:rPr>
      </w:pPr>
    </w:p>
    <w:p w:rsidR="00483B64" w:rsidRDefault="00483B64" w:rsidP="00483B64">
      <w:pPr>
        <w:jc w:val="center"/>
        <w:rPr>
          <w:lang w:val="en-GB"/>
        </w:rPr>
      </w:pPr>
    </w:p>
    <w:p w:rsidR="00483B64" w:rsidRPr="002F3857" w:rsidRDefault="00483B64" w:rsidP="00EA6DDF">
      <w:pPr>
        <w:jc w:val="center"/>
        <w:rPr>
          <w:lang w:val="en-GB"/>
        </w:rPr>
      </w:pPr>
    </w:p>
    <w:sectPr w:rsidR="00483B64" w:rsidRPr="002F3857" w:rsidSect="00483B64">
      <w:headerReference w:type="even" r:id="rId74"/>
      <w:headerReference w:type="default" r:id="rId75"/>
      <w:headerReference w:type="first" r:id="rId76"/>
      <w:pgSz w:w="12242" w:h="15842" w:code="1"/>
      <w:pgMar w:top="1440" w:right="1440" w:bottom="1728" w:left="1728"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62A" w:rsidRDefault="0048062A">
      <w:r>
        <w:separator/>
      </w:r>
    </w:p>
  </w:endnote>
  <w:endnote w:type="continuationSeparator" w:id="0">
    <w:p w:rsidR="0048062A" w:rsidRDefault="00480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ordia New">
    <w:panose1 w:val="020B03040202020202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F8B" w:rsidRPr="002D1B18" w:rsidRDefault="00B45F8B" w:rsidP="00AB5FA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F8B" w:rsidRPr="00B9510F" w:rsidRDefault="00B45F8B">
    <w:pPr>
      <w:pStyle w:val="Pieddepage"/>
      <w:rPr>
        <w:color w:val="FF0000"/>
      </w:rPr>
    </w:pPr>
    <w:r w:rsidRPr="00027195">
      <w:rPr>
        <w:sz w:val="20"/>
      </w:rPr>
      <w:fldChar w:fldCharType="begin"/>
    </w:r>
    <w:r w:rsidRPr="00027195">
      <w:rPr>
        <w:sz w:val="20"/>
      </w:rPr>
      <w:instrText xml:space="preserve"> FILENAME </w:instrText>
    </w:r>
    <w:r w:rsidRPr="00027195">
      <w:rPr>
        <w:sz w:val="20"/>
      </w:rPr>
      <w:fldChar w:fldCharType="separate"/>
    </w:r>
    <w:r w:rsidR="00C10B92">
      <w:rPr>
        <w:noProof/>
        <w:sz w:val="20"/>
      </w:rPr>
      <w:t>09.05..2019 Amended Draft Tender Scrapyard New Consultancy Services Lump Sum .docx 12 april 2019</w:t>
    </w:r>
    <w:r w:rsidRPr="00027195">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F8B" w:rsidRPr="002D1B18" w:rsidRDefault="00B45F8B" w:rsidP="00AB5FAC">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F8B" w:rsidRPr="002D1B18" w:rsidRDefault="00B45F8B" w:rsidP="00AB5FAC">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F8B" w:rsidRPr="002D1B18" w:rsidRDefault="00B45F8B" w:rsidP="00AB5FAC">
    <w:pPr>
      <w:pStyle w:val="Pieddepag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F8B" w:rsidRDefault="00B45F8B">
    <w:pPr>
      <w:pStyle w:val="Pieddepage"/>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F8B" w:rsidRDefault="00B45F8B">
    <w:pPr>
      <w:pStyle w:val="Pieddepage"/>
      <w:ind w:right="360"/>
      <w:rPr>
        <w:sz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F8B" w:rsidRPr="002D1B18" w:rsidRDefault="00B45F8B" w:rsidP="002B3902">
    <w:pPr>
      <w:pStyle w:val="Pieddepage"/>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F8B" w:rsidRPr="002D1B18" w:rsidRDefault="00B45F8B" w:rsidP="002B390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62A" w:rsidRDefault="0048062A">
      <w:r>
        <w:separator/>
      </w:r>
    </w:p>
  </w:footnote>
  <w:footnote w:type="continuationSeparator" w:id="0">
    <w:p w:rsidR="0048062A" w:rsidRDefault="0048062A">
      <w:r>
        <w:continuationSeparator/>
      </w:r>
    </w:p>
  </w:footnote>
  <w:footnote w:id="1">
    <w:p w:rsidR="00B45F8B" w:rsidRDefault="00B45F8B" w:rsidP="00792038">
      <w:pPr>
        <w:pStyle w:val="Notedebasdepage"/>
        <w:jc w:val="both"/>
      </w:pPr>
      <w:r>
        <w:rPr>
          <w:rStyle w:val="Appelnotedebasdep"/>
        </w:rPr>
        <w:footnoteRef/>
      </w:r>
      <w:r>
        <w:t xml:space="preserve"> In this context, any action taken by a consultant or a sub-consultant to influence the selection process or contract execution for undue advantage is improper.</w:t>
      </w:r>
    </w:p>
  </w:footnote>
  <w:footnote w:id="2">
    <w:p w:rsidR="00B45F8B" w:rsidRDefault="00B45F8B" w:rsidP="00792038">
      <w:pPr>
        <w:pStyle w:val="Notedebasdepage"/>
        <w:jc w:val="both"/>
      </w:pPr>
      <w:r>
        <w:rPr>
          <w:rStyle w:val="Appelnotedebasdep"/>
        </w:rPr>
        <w:footnoteRef/>
      </w:r>
      <w:r>
        <w:t xml:space="preserve"> “Another party” refers to a public official acting in relation to the selection process or contract execution. In this context “public official” includes World Bank staff and employees of other organizations taking or reviewing selection decisions.</w:t>
      </w:r>
    </w:p>
  </w:footnote>
  <w:footnote w:id="3">
    <w:p w:rsidR="00B45F8B" w:rsidRDefault="00B45F8B" w:rsidP="00792038">
      <w:pPr>
        <w:pStyle w:val="Notedebasdepage"/>
        <w:jc w:val="both"/>
      </w:pPr>
      <w:r>
        <w:rPr>
          <w:rStyle w:val="Appelnotedebasdep"/>
        </w:rPr>
        <w:footnoteRef/>
      </w:r>
      <w:r>
        <w:t xml:space="preserve">  A “party” refers to a public official; the terms “benefit” and “obligation” relate to the selection process or contract execution; and the “act or omission” is intended to influence the selection process or contract execution.</w:t>
      </w:r>
    </w:p>
  </w:footnote>
  <w:footnote w:id="4">
    <w:p w:rsidR="00B45F8B" w:rsidRDefault="00B45F8B" w:rsidP="00792038">
      <w:pPr>
        <w:pStyle w:val="Notedebasdepage"/>
        <w:jc w:val="both"/>
      </w:pPr>
      <w:r>
        <w:rPr>
          <w:rStyle w:val="Appelnotedebasdep"/>
        </w:rPr>
        <w:footnoteRef/>
      </w:r>
      <w:r>
        <w:t xml:space="preserve">  “Parties” refers to participants in the procurement or selection process (including public officials) attempting to establish contract prices at artificial, non competitive levels.</w:t>
      </w:r>
    </w:p>
  </w:footnote>
  <w:footnote w:id="5">
    <w:p w:rsidR="00B45F8B" w:rsidRDefault="00B45F8B" w:rsidP="00792038">
      <w:pPr>
        <w:pStyle w:val="Notedebasdepage"/>
        <w:jc w:val="both"/>
      </w:pPr>
      <w:r>
        <w:rPr>
          <w:rStyle w:val="Appelnotedebasdep"/>
        </w:rPr>
        <w:footnoteRef/>
      </w:r>
      <w:r>
        <w:t xml:space="preserve">  “Party” refers to a participant in the selection process or contract execution.</w:t>
      </w:r>
    </w:p>
  </w:footnote>
  <w:footnote w:id="6">
    <w:p w:rsidR="00B45F8B" w:rsidRDefault="00B45F8B" w:rsidP="00FE31F9">
      <w:pPr>
        <w:pStyle w:val="Notedebasdepage"/>
        <w:jc w:val="both"/>
      </w:pPr>
      <w:r>
        <w:rPr>
          <w:rStyle w:val="Appelnotedebasdep"/>
        </w:rPr>
        <w:t>b</w:t>
      </w:r>
      <w:r>
        <w:t xml:space="preserve"> A nominated sub-consultant, supplier, or service provider is one which either has been (i) included by the Consultant in its proposal because it brings specific and critical experience and know-how that are accounted for in the technical evaluation of the Consultant’s proposal for the particular services; or (ii) appointed by the Client.</w:t>
      </w:r>
    </w:p>
  </w:footnote>
  <w:footnote w:id="7">
    <w:p w:rsidR="00B45F8B" w:rsidRDefault="00B45F8B" w:rsidP="00867981">
      <w:pPr>
        <w:pStyle w:val="Notedebasdepage"/>
        <w:tabs>
          <w:tab w:val="left" w:pos="180"/>
        </w:tabs>
      </w:pPr>
      <w:r>
        <w:rPr>
          <w:rStyle w:val="Appelnotedebasdep"/>
        </w:rPr>
        <w:t>1</w:t>
      </w:r>
      <w:r>
        <w:t xml:space="preserve"> </w:t>
      </w:r>
      <w:r>
        <w:tab/>
        <w:t xml:space="preserve">Where </w:t>
      </w:r>
      <w:r>
        <w:rPr>
          <w:i/>
        </w:rPr>
        <w:t>w</w:t>
      </w:r>
      <w:r>
        <w:t xml:space="preserve"> = weekends, </w:t>
      </w:r>
      <w:r>
        <w:rPr>
          <w:i/>
        </w:rPr>
        <w:t>ph</w:t>
      </w:r>
      <w:r>
        <w:t xml:space="preserve"> = public holidays, </w:t>
      </w:r>
      <w:r>
        <w:rPr>
          <w:i/>
        </w:rPr>
        <w:t>v</w:t>
      </w:r>
      <w:r>
        <w:t xml:space="preserve"> = vacation, and </w:t>
      </w:r>
      <w:r>
        <w:rPr>
          <w:i/>
        </w:rPr>
        <w:t>s</w:t>
      </w:r>
      <w:r>
        <w:t xml:space="preserve"> = sick leave.</w:t>
      </w:r>
    </w:p>
  </w:footnote>
  <w:footnote w:id="8">
    <w:p w:rsidR="00B45F8B" w:rsidRDefault="00B45F8B" w:rsidP="00EA6DDF">
      <w:pPr>
        <w:pStyle w:val="Notedebasdepage"/>
        <w:tabs>
          <w:tab w:val="left" w:pos="360"/>
        </w:tabs>
        <w:rPr>
          <w:szCs w:val="18"/>
        </w:rPr>
      </w:pPr>
      <w:r>
        <w:rPr>
          <w:rStyle w:val="Appelnotedebasdep"/>
          <w:szCs w:val="18"/>
        </w:rPr>
        <w:footnoteRef/>
      </w:r>
      <w:r>
        <w:rPr>
          <w:szCs w:val="18"/>
        </w:rPr>
        <w:t xml:space="preserve"> </w:t>
      </w:r>
      <w:r>
        <w:rPr>
          <w:szCs w:val="18"/>
        </w:rPr>
        <w:tab/>
        <w:t xml:space="preserve"> “Another party” refers to a public official acting in relation to the selection process or contract execution.  In this context,</w:t>
      </w:r>
    </w:p>
  </w:footnote>
  <w:footnote w:id="9">
    <w:p w:rsidR="00B45F8B" w:rsidRDefault="00B45F8B" w:rsidP="00EA6DDF">
      <w:pPr>
        <w:pStyle w:val="Notedebasdepage"/>
        <w:tabs>
          <w:tab w:val="left" w:pos="360"/>
        </w:tabs>
        <w:rPr>
          <w:szCs w:val="18"/>
        </w:rPr>
      </w:pPr>
      <w:r>
        <w:rPr>
          <w:rStyle w:val="Appelnotedebasdep"/>
          <w:szCs w:val="18"/>
        </w:rPr>
        <w:footnoteRef/>
      </w:r>
      <w:r>
        <w:rPr>
          <w:szCs w:val="18"/>
        </w:rPr>
        <w:t xml:space="preserve"> </w:t>
      </w:r>
      <w:r>
        <w:rPr>
          <w:szCs w:val="18"/>
        </w:rPr>
        <w:tab/>
        <w:t>A “party” refers to a public official; the terms  “benefit” and “obligation” relate to the selection process or contract execution; and the “act or omission” is intended to influence the selection process or contract execution.</w:t>
      </w:r>
    </w:p>
  </w:footnote>
  <w:footnote w:id="10">
    <w:p w:rsidR="00B45F8B" w:rsidRDefault="00B45F8B" w:rsidP="00EA6DDF">
      <w:pPr>
        <w:pStyle w:val="Notedebasdepage"/>
        <w:tabs>
          <w:tab w:val="left" w:pos="360"/>
        </w:tabs>
        <w:rPr>
          <w:szCs w:val="18"/>
        </w:rPr>
      </w:pPr>
      <w:r>
        <w:rPr>
          <w:rStyle w:val="Appelnotedebasdep"/>
          <w:szCs w:val="18"/>
        </w:rPr>
        <w:footnoteRef/>
      </w:r>
      <w:r>
        <w:rPr>
          <w:szCs w:val="18"/>
        </w:rPr>
        <w:t xml:space="preserve"> </w:t>
      </w:r>
      <w:r>
        <w:rPr>
          <w:szCs w:val="18"/>
        </w:rPr>
        <w:tab/>
        <w:t xml:space="preserve"> “Parties” refers to participants in the selection process (including public officials) attempting to establish bid prices at artificial, non competitive levels.</w:t>
      </w:r>
    </w:p>
  </w:footnote>
  <w:footnote w:id="11">
    <w:p w:rsidR="00B45F8B" w:rsidRDefault="00B45F8B" w:rsidP="00EA6DDF">
      <w:pPr>
        <w:pStyle w:val="Notedebasdepage"/>
        <w:tabs>
          <w:tab w:val="left" w:pos="360"/>
        </w:tabs>
        <w:rPr>
          <w:szCs w:val="18"/>
        </w:rPr>
      </w:pPr>
      <w:r>
        <w:rPr>
          <w:rStyle w:val="Appelnotedebasdep"/>
          <w:szCs w:val="18"/>
        </w:rPr>
        <w:footnoteRef/>
      </w:r>
      <w:r>
        <w:rPr>
          <w:szCs w:val="18"/>
        </w:rPr>
        <w:t xml:space="preserve"> </w:t>
      </w:r>
      <w:r>
        <w:rPr>
          <w:szCs w:val="18"/>
        </w:rPr>
        <w:tab/>
        <w:t>A</w:t>
      </w:r>
      <w:r>
        <w:rPr>
          <w:bCs/>
          <w:color w:val="000000"/>
          <w:szCs w:val="18"/>
        </w:rPr>
        <w:t xml:space="preserve"> “party” refers to a participant in the </w:t>
      </w:r>
      <w:r>
        <w:rPr>
          <w:szCs w:val="18"/>
        </w:rPr>
        <w:t xml:space="preserve">selection </w:t>
      </w:r>
      <w:r>
        <w:rPr>
          <w:bCs/>
          <w:color w:val="000000"/>
          <w:szCs w:val="18"/>
        </w:rPr>
        <w:t>process or contract execution.</w:t>
      </w:r>
    </w:p>
  </w:footnote>
  <w:footnote w:id="12">
    <w:p w:rsidR="00B45F8B" w:rsidRDefault="00B45F8B" w:rsidP="00EA6DDF">
      <w:pPr>
        <w:pStyle w:val="Notedebasdepage"/>
        <w:tabs>
          <w:tab w:val="left" w:pos="180"/>
        </w:tabs>
        <w:ind w:left="180" w:hanging="180"/>
        <w:jc w:val="both"/>
      </w:pPr>
      <w:r>
        <w:rPr>
          <w:rStyle w:val="Appelnotedebasdep"/>
        </w:rPr>
        <w:t>1</w:t>
      </w:r>
      <w:r>
        <w:tab/>
        <w:t>The Guarantor shall insert an amount representing the amount of the advance payment and denominated either in the currency(ies) of the advance payment as specified in the Contract, or in a freely convertible currency acceptable to the Client.</w:t>
      </w:r>
    </w:p>
  </w:footnote>
  <w:footnote w:id="13">
    <w:p w:rsidR="00B45F8B" w:rsidRDefault="00B45F8B" w:rsidP="00EA6DDF">
      <w:pPr>
        <w:pStyle w:val="Notedebasdepage"/>
        <w:tabs>
          <w:tab w:val="left" w:pos="180"/>
        </w:tabs>
        <w:ind w:left="180" w:hanging="180"/>
        <w:jc w:val="both"/>
      </w:pPr>
      <w:r>
        <w:rPr>
          <w:rStyle w:val="Appelnotedebasdep"/>
        </w:rPr>
        <w:t>2</w:t>
      </w:r>
      <w:r>
        <w:tab/>
        <w:t>Insert the expected expiration date. In the event of an extension of the time for completion of the Contract, the Client would need to request an extension of this guarantee from the Guarantor. Such request must be in writing and must be made prior to the expiration date established in the guarantee. In preparing this guarantee, the Client might consider adding the following text to the form, at the end of the penultimate paragraph: “The Guarantor agrees to a one-time extension of this guarantee for a period not to exceed [six months] [one year], in response to the Client’s written request for such extension, such request to be presented to the Guarantor before the expiry of the guarantee.”</w:t>
      </w:r>
    </w:p>
  </w:footnote>
  <w:footnote w:id="14">
    <w:p w:rsidR="00B45F8B" w:rsidRDefault="00B45F8B" w:rsidP="00483B64">
      <w:pPr>
        <w:pStyle w:val="Notedebasdepage"/>
      </w:pPr>
      <w:r>
        <w:rPr>
          <w:rStyle w:val="Appelnotedebasdep"/>
        </w:rPr>
        <w:footnoteRef/>
      </w:r>
      <w:r>
        <w:t xml:space="preserve"> Avoid use of </w:t>
      </w:r>
      <w:r>
        <w:rPr>
          <w:i/>
        </w:rPr>
        <w:t>“P.O. Box” address</w:t>
      </w:r>
    </w:p>
  </w:footnote>
  <w:footnote w:id="15">
    <w:p w:rsidR="00B45F8B" w:rsidRDefault="00B45F8B" w:rsidP="00483B64">
      <w:pPr>
        <w:pStyle w:val="Notedebasdepage"/>
        <w:jc w:val="both"/>
      </w:pPr>
      <w:r>
        <w:rPr>
          <w:rStyle w:val="Appelnotedebasdep"/>
        </w:rPr>
        <w:footnoteRef/>
      </w:r>
      <w:r>
        <w:t xml:space="preserve"> Fill in based on required outputs as described in Annex A (Terms of Reference) and Annex C (Reporting Requirements). Avoid front-loaded payments. Advance payments in contracts with firms require a bank guarantee for the same amount.</w:t>
      </w:r>
    </w:p>
  </w:footnote>
  <w:footnote w:id="16">
    <w:p w:rsidR="00B45F8B" w:rsidRDefault="00B45F8B" w:rsidP="00483B64">
      <w:pPr>
        <w:pStyle w:val="Notedebasdepage"/>
      </w:pPr>
      <w:r>
        <w:rPr>
          <w:rStyle w:val="Appelnotedebasdep"/>
        </w:rPr>
        <w:footnoteRef/>
      </w:r>
      <w:r>
        <w:t xml:space="preserve"> Restrictions about the future use of these documents and software, if any, shall be specified at the end of paragraph 8.</w:t>
      </w:r>
    </w:p>
  </w:footnote>
  <w:footnote w:id="17">
    <w:p w:rsidR="00B45F8B" w:rsidRDefault="00B45F8B" w:rsidP="00483B64">
      <w:pPr>
        <w:pStyle w:val="Notedebasdepage"/>
        <w:jc w:val="both"/>
      </w:pPr>
      <w:r>
        <w:rPr>
          <w:rStyle w:val="Appelnotedebasdep"/>
        </w:rPr>
        <w:footnoteRef/>
      </w:r>
      <w:r>
        <w:t xml:space="preserve"> In case of a Contract entered into with a foreign Consultant, the following provision may be substituted for paragraph 13: “Any dispute, controversy or claim arising out of or relating to this Contract or the breach, termination or invalidity thereof, shall be settled by arbitration in accordance with the UNCITRAL Arbitration Rules as at present in force.”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F8B" w:rsidRDefault="00B45F8B" w:rsidP="00FF7A6E">
    <w:pPr>
      <w:pStyle w:val="En-tte"/>
    </w:pPr>
    <w:r>
      <w:t>Section 1 –Letter of Invitation</w:t>
    </w:r>
    <w:r>
      <w:tab/>
    </w:r>
    <w:r>
      <w:tab/>
    </w:r>
    <w:r>
      <w:fldChar w:fldCharType="begin"/>
    </w:r>
    <w:r>
      <w:instrText xml:space="preserve"> PAGE   \* MERGEFORMAT </w:instrText>
    </w:r>
    <w:r>
      <w:fldChar w:fldCharType="separate"/>
    </w:r>
    <w:r w:rsidR="002228AB">
      <w:rPr>
        <w:noProof/>
      </w:rPr>
      <w:t>5</w:t>
    </w:r>
    <w:r>
      <w:rPr>
        <w:noProof/>
      </w:rPr>
      <w:fldChar w:fldCharType="end"/>
    </w:r>
  </w:p>
  <w:p w:rsidR="00B45F8B" w:rsidRDefault="00B45F8B">
    <w:pPr>
      <w:pStyle w:val="En-tte"/>
      <w:pBdr>
        <w:bottom w:val="single" w:sz="6" w:space="1" w:color="auto"/>
      </w:pBdr>
      <w:tabs>
        <w:tab w:val="clear" w:pos="4320"/>
        <w:tab w:val="clear" w:pos="8640"/>
        <w:tab w:val="right" w:pos="9000"/>
      </w:tabs>
      <w:ind w:right="73"/>
    </w:pPr>
  </w:p>
  <w:p w:rsidR="00B45F8B" w:rsidRDefault="00B45F8B"/>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F8B" w:rsidRDefault="00B45F8B">
    <w:pPr>
      <w:pStyle w:val="En-tte"/>
      <w:pBdr>
        <w:bottom w:val="single" w:sz="6" w:space="1" w:color="auto"/>
      </w:pBdr>
      <w:tabs>
        <w:tab w:val="clear" w:pos="4320"/>
        <w:tab w:val="clear" w:pos="8640"/>
        <w:tab w:val="right" w:pos="9000"/>
        <w:tab w:val="right" w:pos="12960"/>
      </w:tabs>
      <w:ind w:right="72"/>
    </w:pPr>
    <w:r>
      <w:t>Section 3 – Technical Proposal – Standard Forms</w:t>
    </w:r>
    <w:r>
      <w:tab/>
    </w:r>
    <w:r>
      <w:rPr>
        <w:rStyle w:val="Numrodepage"/>
      </w:rPr>
      <w:fldChar w:fldCharType="begin"/>
    </w:r>
    <w:r>
      <w:rPr>
        <w:rStyle w:val="Numrodepage"/>
      </w:rPr>
      <w:instrText xml:space="preserve"> PAGE </w:instrText>
    </w:r>
    <w:r>
      <w:rPr>
        <w:rStyle w:val="Numrodepage"/>
      </w:rPr>
      <w:fldChar w:fldCharType="separate"/>
    </w:r>
    <w:r w:rsidR="002228AB">
      <w:rPr>
        <w:rStyle w:val="Numrodepage"/>
        <w:noProof/>
      </w:rPr>
      <w:t>45</w:t>
    </w:r>
    <w:r>
      <w:rPr>
        <w:rStyle w:val="Numrodepage"/>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F8B" w:rsidRDefault="00B45F8B">
    <w:pPr>
      <w:pStyle w:val="En-tte"/>
      <w:pBdr>
        <w:bottom w:val="single" w:sz="6" w:space="1" w:color="auto"/>
      </w:pBdr>
      <w:tabs>
        <w:tab w:val="clear" w:pos="4320"/>
        <w:tab w:val="clear" w:pos="8640"/>
        <w:tab w:val="right" w:pos="12960"/>
      </w:tabs>
      <w:ind w:right="72"/>
    </w:pPr>
    <w:r>
      <w:t>Section 3 – Technical Proposal – Standard Forms</w:t>
    </w:r>
    <w:r>
      <w:tab/>
    </w:r>
    <w:r>
      <w:rPr>
        <w:rStyle w:val="Numrodepage"/>
      </w:rPr>
      <w:fldChar w:fldCharType="begin"/>
    </w:r>
    <w:r>
      <w:rPr>
        <w:rStyle w:val="Numrodepage"/>
      </w:rPr>
      <w:instrText xml:space="preserve"> PAGE </w:instrText>
    </w:r>
    <w:r>
      <w:rPr>
        <w:rStyle w:val="Numrodepage"/>
      </w:rPr>
      <w:fldChar w:fldCharType="separate"/>
    </w:r>
    <w:r w:rsidR="002228AB">
      <w:rPr>
        <w:rStyle w:val="Numrodepage"/>
        <w:noProof/>
      </w:rPr>
      <w:t>47</w:t>
    </w:r>
    <w:r>
      <w:rPr>
        <w:rStyle w:val="Numrodepage"/>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F8B" w:rsidRDefault="00B45F8B">
    <w:pPr>
      <w:pStyle w:val="En-tte"/>
      <w:pBdr>
        <w:bottom w:val="single" w:sz="6" w:space="1" w:color="auto"/>
      </w:pBdr>
      <w:tabs>
        <w:tab w:val="clear" w:pos="4320"/>
        <w:tab w:val="clear" w:pos="8640"/>
        <w:tab w:val="right" w:pos="9000"/>
      </w:tabs>
    </w:pPr>
    <w:r>
      <w:rPr>
        <w:rStyle w:val="Numrodepage"/>
      </w:rPr>
      <w:fldChar w:fldCharType="begin"/>
    </w:r>
    <w:r>
      <w:rPr>
        <w:rStyle w:val="Numrodepage"/>
      </w:rPr>
      <w:instrText xml:space="preserve"> PAGE </w:instrText>
    </w:r>
    <w:r>
      <w:rPr>
        <w:rStyle w:val="Numrodepage"/>
      </w:rPr>
      <w:fldChar w:fldCharType="separate"/>
    </w:r>
    <w:r w:rsidR="002228AB">
      <w:rPr>
        <w:rStyle w:val="Numrodepage"/>
        <w:noProof/>
      </w:rPr>
      <w:t>58</w:t>
    </w:r>
    <w:r>
      <w:rPr>
        <w:rStyle w:val="Numrodepage"/>
      </w:rPr>
      <w:fldChar w:fldCharType="end"/>
    </w:r>
    <w:r>
      <w:rPr>
        <w:rStyle w:val="Numrodepage"/>
      </w:rPr>
      <w:tab/>
    </w:r>
    <w:r>
      <w:t>Section 4.  Financial Proposal - Standard Forms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F8B" w:rsidRDefault="00B45F8B">
    <w:pPr>
      <w:pStyle w:val="En-tte"/>
      <w:framePr w:wrap="around" w:vAnchor="text" w:hAnchor="page" w:x="14892" w:y="-24"/>
      <w:rPr>
        <w:rStyle w:val="Numrodepage"/>
      </w:rPr>
    </w:pPr>
    <w:r>
      <w:rPr>
        <w:rStyle w:val="Numrodepage"/>
      </w:rPr>
      <w:fldChar w:fldCharType="begin"/>
    </w:r>
    <w:r>
      <w:rPr>
        <w:rStyle w:val="Numrodepage"/>
      </w:rPr>
      <w:instrText xml:space="preserve">PAGE  </w:instrText>
    </w:r>
    <w:r>
      <w:rPr>
        <w:rStyle w:val="Numrodepage"/>
      </w:rPr>
      <w:fldChar w:fldCharType="separate"/>
    </w:r>
    <w:r w:rsidR="002228AB">
      <w:rPr>
        <w:rStyle w:val="Numrodepage"/>
        <w:noProof/>
      </w:rPr>
      <w:t>49</w:t>
    </w:r>
    <w:r>
      <w:rPr>
        <w:rStyle w:val="Numrodepage"/>
      </w:rPr>
      <w:fldChar w:fldCharType="end"/>
    </w:r>
  </w:p>
  <w:p w:rsidR="00B45F8B" w:rsidRDefault="00B45F8B">
    <w:pPr>
      <w:pStyle w:val="En-tte"/>
      <w:pBdr>
        <w:bottom w:val="single" w:sz="6" w:space="1" w:color="auto"/>
      </w:pBdr>
      <w:tabs>
        <w:tab w:val="clear" w:pos="4320"/>
        <w:tab w:val="clear" w:pos="8640"/>
        <w:tab w:val="right" w:pos="9000"/>
        <w:tab w:val="right" w:pos="14220"/>
      </w:tabs>
      <w:ind w:right="73"/>
    </w:pPr>
    <w:r>
      <w:rPr>
        <w:b/>
        <w:bCs/>
      </w:rPr>
      <w:t>Section 4 – Financial Proposal – Standard Forms</w:t>
    </w:r>
    <w:r>
      <w:rPr>
        <w:b/>
        <w:bCs/>
      </w:rPr>
      <w:tab/>
    </w:r>
    <w:r>
      <w:rPr>
        <w:rStyle w:val="Numrodepage"/>
      </w:rPr>
      <w:fldChar w:fldCharType="begin"/>
    </w:r>
    <w:r>
      <w:rPr>
        <w:rStyle w:val="Numrodepage"/>
      </w:rPr>
      <w:instrText xml:space="preserve"> PAGE </w:instrText>
    </w:r>
    <w:r>
      <w:rPr>
        <w:rStyle w:val="Numrodepage"/>
      </w:rPr>
      <w:fldChar w:fldCharType="separate"/>
    </w:r>
    <w:r w:rsidR="002228AB">
      <w:rPr>
        <w:rStyle w:val="Numrodepage"/>
        <w:noProof/>
      </w:rPr>
      <w:t>49</w:t>
    </w:r>
    <w:r>
      <w:rPr>
        <w:rStyle w:val="Numrodepage"/>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F8B" w:rsidRDefault="00B45F8B">
    <w:pPr>
      <w:pStyle w:val="En-tte"/>
      <w:pBdr>
        <w:bottom w:val="single" w:sz="6" w:space="1" w:color="auto"/>
      </w:pBdr>
      <w:tabs>
        <w:tab w:val="clear" w:pos="4320"/>
        <w:tab w:val="clear" w:pos="8640"/>
        <w:tab w:val="right" w:pos="9000"/>
        <w:tab w:val="right" w:pos="12960"/>
        <w:tab w:val="right" w:pos="14220"/>
      </w:tabs>
      <w:ind w:right="73"/>
    </w:pPr>
    <w:r>
      <w:rPr>
        <w:b/>
        <w:bCs/>
      </w:rPr>
      <w:t>Section 4 – Financial Proposal – Standard Forms</w:t>
    </w:r>
    <w:r>
      <w:rPr>
        <w:b/>
        <w:bCs/>
      </w:rPr>
      <w:tab/>
    </w:r>
    <w:r>
      <w:rPr>
        <w:rStyle w:val="Numrodepage"/>
      </w:rPr>
      <w:fldChar w:fldCharType="begin"/>
    </w:r>
    <w:r>
      <w:rPr>
        <w:rStyle w:val="Numrodepage"/>
      </w:rPr>
      <w:instrText xml:space="preserve"> PAGE </w:instrText>
    </w:r>
    <w:r>
      <w:rPr>
        <w:rStyle w:val="Numrodepage"/>
      </w:rPr>
      <w:fldChar w:fldCharType="separate"/>
    </w:r>
    <w:r w:rsidR="002228AB">
      <w:rPr>
        <w:rStyle w:val="Numrodepage"/>
        <w:noProof/>
      </w:rPr>
      <w:t>53</w:t>
    </w:r>
    <w:r>
      <w:rPr>
        <w:rStyle w:val="Numrodepage"/>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F8B" w:rsidRDefault="00B45F8B">
    <w:pPr>
      <w:pStyle w:val="En-tte"/>
      <w:pBdr>
        <w:bottom w:val="single" w:sz="6" w:space="1" w:color="auto"/>
      </w:pBdr>
      <w:tabs>
        <w:tab w:val="clear" w:pos="4320"/>
        <w:tab w:val="clear" w:pos="8640"/>
        <w:tab w:val="right" w:pos="9000"/>
        <w:tab w:val="right" w:pos="12960"/>
        <w:tab w:val="right" w:pos="14220"/>
      </w:tabs>
      <w:ind w:right="73"/>
    </w:pPr>
    <w:r>
      <w:rPr>
        <w:b/>
        <w:bCs/>
      </w:rPr>
      <w:t>Section 4 – Financial Proposal – Standard Forms</w:t>
    </w:r>
    <w:r>
      <w:rPr>
        <w:b/>
        <w:bCs/>
      </w:rPr>
      <w:tab/>
    </w:r>
    <w:r>
      <w:rPr>
        <w:rStyle w:val="Numrodepage"/>
      </w:rPr>
      <w:fldChar w:fldCharType="begin"/>
    </w:r>
    <w:r>
      <w:rPr>
        <w:rStyle w:val="Numrodepage"/>
      </w:rPr>
      <w:instrText xml:space="preserve"> PAGE </w:instrText>
    </w:r>
    <w:r>
      <w:rPr>
        <w:rStyle w:val="Numrodepage"/>
      </w:rPr>
      <w:fldChar w:fldCharType="separate"/>
    </w:r>
    <w:r>
      <w:rPr>
        <w:rStyle w:val="Numrodepage"/>
        <w:noProof/>
      </w:rPr>
      <w:t>55</w:t>
    </w:r>
    <w:r>
      <w:rPr>
        <w:rStyle w:val="Numrodepage"/>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F8B" w:rsidRDefault="00B45F8B">
    <w:pPr>
      <w:pStyle w:val="En-tte"/>
      <w:pBdr>
        <w:bottom w:val="single" w:sz="6" w:space="1" w:color="auto"/>
      </w:pBdr>
      <w:tabs>
        <w:tab w:val="clear" w:pos="4320"/>
        <w:tab w:val="clear" w:pos="8640"/>
        <w:tab w:val="right" w:pos="9000"/>
        <w:tab w:val="right" w:pos="12780"/>
        <w:tab w:val="right" w:pos="14220"/>
      </w:tabs>
      <w:ind w:right="73"/>
    </w:pPr>
    <w:r>
      <w:t>Section 4 – Financial Proposal – Standard Forms – Appendix</w:t>
    </w:r>
    <w:r>
      <w:tab/>
    </w:r>
    <w:r>
      <w:rPr>
        <w:rStyle w:val="Numrodepage"/>
      </w:rPr>
      <w:fldChar w:fldCharType="begin"/>
    </w:r>
    <w:r>
      <w:rPr>
        <w:rStyle w:val="Numrodepage"/>
      </w:rPr>
      <w:instrText xml:space="preserve"> PAGE </w:instrText>
    </w:r>
    <w:r>
      <w:rPr>
        <w:rStyle w:val="Numrodepage"/>
      </w:rPr>
      <w:fldChar w:fldCharType="separate"/>
    </w:r>
    <w:r w:rsidR="002228AB">
      <w:rPr>
        <w:rStyle w:val="Numrodepage"/>
        <w:noProof/>
      </w:rPr>
      <w:t>57</w:t>
    </w:r>
    <w:r>
      <w:rPr>
        <w:rStyle w:val="Numrodepage"/>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F8B" w:rsidRDefault="00B45F8B">
    <w:pPr>
      <w:pStyle w:val="En-tte"/>
      <w:pBdr>
        <w:bottom w:val="single" w:sz="6" w:space="1" w:color="auto"/>
      </w:pBdr>
      <w:tabs>
        <w:tab w:val="clear" w:pos="4320"/>
        <w:tab w:val="clear" w:pos="8640"/>
        <w:tab w:val="right" w:pos="12600"/>
      </w:tabs>
      <w:ind w:right="2"/>
    </w:pPr>
    <w:r>
      <w:t>Section 4 – Financial Proposal – Standard Forms – Appendix</w:t>
    </w:r>
    <w:r>
      <w:tab/>
    </w:r>
    <w:r>
      <w:rPr>
        <w:rStyle w:val="Numrodepage"/>
      </w:rPr>
      <w:fldChar w:fldCharType="begin"/>
    </w:r>
    <w:r>
      <w:rPr>
        <w:rStyle w:val="Numrodepage"/>
      </w:rPr>
      <w:instrText xml:space="preserve"> PAGE </w:instrText>
    </w:r>
    <w:r>
      <w:rPr>
        <w:rStyle w:val="Numrodepage"/>
      </w:rPr>
      <w:fldChar w:fldCharType="separate"/>
    </w:r>
    <w:r w:rsidR="002228AB">
      <w:rPr>
        <w:rStyle w:val="Numrodepage"/>
        <w:noProof/>
      </w:rPr>
      <w:t>59</w:t>
    </w:r>
    <w:r>
      <w:rPr>
        <w:rStyle w:val="Numrodepage"/>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F8B" w:rsidRDefault="00B45F8B">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228AB">
      <w:rPr>
        <w:rStyle w:val="Numrodepage"/>
        <w:noProof/>
      </w:rPr>
      <w:t>66</w:t>
    </w:r>
    <w:r>
      <w:rPr>
        <w:rStyle w:val="Numrodepage"/>
      </w:rPr>
      <w:fldChar w:fldCharType="end"/>
    </w:r>
  </w:p>
  <w:p w:rsidR="00B45F8B" w:rsidRDefault="00B45F8B">
    <w:pPr>
      <w:pStyle w:val="En-tte"/>
      <w:ind w:right="36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F8B" w:rsidRDefault="00B45F8B">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228AB">
      <w:rPr>
        <w:rStyle w:val="Numrodepage"/>
        <w:noProof/>
      </w:rPr>
      <w:t>67</w:t>
    </w:r>
    <w:r>
      <w:rPr>
        <w:rStyle w:val="Numrodepage"/>
      </w:rPr>
      <w:fldChar w:fldCharType="end"/>
    </w:r>
  </w:p>
  <w:p w:rsidR="00B45F8B" w:rsidRDefault="00B45F8B">
    <w:pPr>
      <w:pStyle w:val="En-tte"/>
      <w:pBdr>
        <w:bottom w:val="single" w:sz="4" w:space="1" w:color="auto"/>
      </w:pBdr>
      <w:tabs>
        <w:tab w:val="clear" w:pos="4320"/>
        <w:tab w:val="clear" w:pos="8640"/>
        <w:tab w:val="right" w:pos="9000"/>
      </w:tabs>
      <w:ind w:right="71"/>
    </w:pPr>
    <w:r>
      <w:rPr>
        <w:b/>
        <w:bCs/>
      </w:rPr>
      <w:t>Section 5 – Terms of Reference</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F8B" w:rsidRDefault="00B45F8B">
    <w:pPr>
      <w:pStyle w:val="En-tte"/>
      <w:pBdr>
        <w:bottom w:val="single" w:sz="6" w:space="1" w:color="auto"/>
      </w:pBdr>
      <w:tabs>
        <w:tab w:val="clear" w:pos="4320"/>
        <w:tab w:val="clear" w:pos="8640"/>
        <w:tab w:val="right" w:pos="9000"/>
      </w:tabs>
      <w:ind w:right="73"/>
    </w:pPr>
    <w:r>
      <w:t>Section 2- Instructions to Consultants</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F8B" w:rsidRDefault="00B45F8B">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228AB">
      <w:rPr>
        <w:rStyle w:val="Numrodepage"/>
        <w:noProof/>
      </w:rPr>
      <w:t>60</w:t>
    </w:r>
    <w:r>
      <w:rPr>
        <w:rStyle w:val="Numrodepage"/>
      </w:rPr>
      <w:fldChar w:fldCharType="end"/>
    </w:r>
  </w:p>
  <w:p w:rsidR="00B45F8B" w:rsidRDefault="00B45F8B">
    <w:pPr>
      <w:pStyle w:val="En-tte"/>
      <w:pBdr>
        <w:bottom w:val="single" w:sz="4" w:space="1" w:color="auto"/>
      </w:pBdr>
      <w:tabs>
        <w:tab w:val="clear" w:pos="4320"/>
        <w:tab w:val="clear" w:pos="8640"/>
        <w:tab w:val="right" w:pos="9000"/>
      </w:tabs>
      <w:ind w:right="2"/>
      <w:rPr>
        <w:b/>
        <w:bCs/>
      </w:rPr>
    </w:pPr>
    <w:r>
      <w:rPr>
        <w:b/>
        <w:bCs/>
      </w:rPr>
      <w:tab/>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F8B" w:rsidRDefault="00B45F8B">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228AB">
      <w:rPr>
        <w:rStyle w:val="Numrodepage"/>
        <w:noProof/>
      </w:rPr>
      <w:t>68</w:t>
    </w:r>
    <w:r>
      <w:rPr>
        <w:rStyle w:val="Numrodepage"/>
      </w:rPr>
      <w:fldChar w:fldCharType="end"/>
    </w:r>
  </w:p>
  <w:p w:rsidR="00B45F8B" w:rsidRDefault="00B45F8B" w:rsidP="0062573F">
    <w:pPr>
      <w:pStyle w:val="En-tte"/>
      <w:tabs>
        <w:tab w:val="right" w:pos="9000"/>
      </w:tabs>
      <w:ind w:right="360"/>
      <w:rPr>
        <w:u w:val="single"/>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F8B" w:rsidRDefault="00B45F8B">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69</w:t>
    </w:r>
    <w:r>
      <w:rPr>
        <w:rStyle w:val="Numrodepage"/>
      </w:rPr>
      <w:fldChar w:fldCharType="end"/>
    </w:r>
  </w:p>
  <w:p w:rsidR="00B45F8B" w:rsidRDefault="00B45F8B">
    <w:pPr>
      <w:pStyle w:val="En-tte"/>
      <w:pBdr>
        <w:bottom w:val="single" w:sz="4" w:space="1" w:color="auto"/>
      </w:pBdr>
      <w:tabs>
        <w:tab w:val="clear" w:pos="4320"/>
        <w:tab w:val="clear" w:pos="8640"/>
      </w:tabs>
      <w:ind w:right="73"/>
    </w:pPr>
    <w:r>
      <w:tab/>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F8B" w:rsidRDefault="00B45F8B">
    <w:pPr>
      <w:pStyle w:val="En-tte"/>
      <w:pBdr>
        <w:bottom w:val="single" w:sz="4" w:space="1" w:color="auto"/>
      </w:pBdr>
      <w:tabs>
        <w:tab w:val="clear" w:pos="4320"/>
        <w:tab w:val="clear" w:pos="8640"/>
        <w:tab w:val="right" w:pos="9000"/>
      </w:tabs>
      <w:ind w:right="73"/>
      <w:rPr>
        <w:u w:val="single"/>
      </w:rPr>
    </w:pPr>
    <w:r>
      <w:rPr>
        <w:rStyle w:val="Numrodepage"/>
      </w:rPr>
      <w:fldChar w:fldCharType="begin"/>
    </w:r>
    <w:r>
      <w:rPr>
        <w:rStyle w:val="Numrodepage"/>
      </w:rPr>
      <w:instrText xml:space="preserve"> PAGE </w:instrText>
    </w:r>
    <w:r>
      <w:rPr>
        <w:rStyle w:val="Numrodepage"/>
      </w:rPr>
      <w:fldChar w:fldCharType="separate"/>
    </w:r>
    <w:r w:rsidR="002228AB">
      <w:rPr>
        <w:rStyle w:val="Numrodepage"/>
        <w:noProof/>
      </w:rPr>
      <w:t>70</w:t>
    </w:r>
    <w:r>
      <w:rPr>
        <w:rStyle w:val="Numrodepage"/>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F8B" w:rsidRDefault="00B45F8B">
    <w:pPr>
      <w:pStyle w:val="En-tte"/>
      <w:pBdr>
        <w:bottom w:val="single" w:sz="4" w:space="1" w:color="auto"/>
      </w:pBdr>
      <w:tabs>
        <w:tab w:val="clear" w:pos="4320"/>
        <w:tab w:val="clear" w:pos="8640"/>
        <w:tab w:val="right" w:pos="9000"/>
      </w:tabs>
      <w:ind w:right="73"/>
      <w:rPr>
        <w:lang w:val="it-IT"/>
      </w:rPr>
    </w:pPr>
    <w:r>
      <w:rPr>
        <w:lang w:val="fr-FR"/>
      </w:rPr>
      <w:t>Lump-Sum</w:t>
    </w:r>
    <w:r>
      <w:rPr>
        <w:lang w:val="en-GB"/>
      </w:rPr>
      <w:t xml:space="preserve"> Contract – </w:t>
    </w:r>
    <w:r>
      <w:rPr>
        <w:lang w:val="it-IT"/>
      </w:rPr>
      <w:t>Preface</w:t>
    </w:r>
    <w:r>
      <w:rPr>
        <w:lang w:val="it-IT"/>
      </w:rPr>
      <w:tab/>
    </w:r>
    <w:r>
      <w:rPr>
        <w:rStyle w:val="Numrodepage"/>
      </w:rPr>
      <w:fldChar w:fldCharType="begin"/>
    </w:r>
    <w:r>
      <w:rPr>
        <w:rStyle w:val="Numrodepage"/>
        <w:lang w:val="it-IT"/>
      </w:rPr>
      <w:instrText xml:space="preserve"> PAGE </w:instrText>
    </w:r>
    <w:r>
      <w:rPr>
        <w:rStyle w:val="Numrodepage"/>
      </w:rPr>
      <w:fldChar w:fldCharType="separate"/>
    </w:r>
    <w:r w:rsidR="002228AB">
      <w:rPr>
        <w:rStyle w:val="Numrodepage"/>
        <w:noProof/>
        <w:lang w:val="it-IT"/>
      </w:rPr>
      <w:t>71</w:t>
    </w:r>
    <w:r>
      <w:rPr>
        <w:rStyle w:val="Numrodepage"/>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F8B" w:rsidRDefault="00B45F8B">
    <w:pPr>
      <w:pStyle w:val="En-tte"/>
      <w:pBdr>
        <w:bottom w:val="single" w:sz="4" w:space="1" w:color="auto"/>
      </w:pBdr>
      <w:tabs>
        <w:tab w:val="clear" w:pos="4320"/>
        <w:tab w:val="clear" w:pos="8640"/>
        <w:tab w:val="right" w:pos="9000"/>
      </w:tabs>
    </w:pPr>
    <w:r>
      <w:tab/>
    </w:r>
    <w:r>
      <w:rPr>
        <w:rStyle w:val="Numrodepage"/>
      </w:rPr>
      <w:fldChar w:fldCharType="begin"/>
    </w:r>
    <w:r>
      <w:rPr>
        <w:rStyle w:val="Numrodepage"/>
      </w:rPr>
      <w:instrText xml:space="preserve"> PAGE </w:instrText>
    </w:r>
    <w:r>
      <w:rPr>
        <w:rStyle w:val="Numrodepage"/>
      </w:rPr>
      <w:fldChar w:fldCharType="separate"/>
    </w:r>
    <w:r w:rsidR="002228AB">
      <w:rPr>
        <w:rStyle w:val="Numrodepage"/>
        <w:noProof/>
      </w:rPr>
      <w:t>69</w:t>
    </w:r>
    <w:r>
      <w:rPr>
        <w:rStyle w:val="Numrodepage"/>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F8B" w:rsidRDefault="00B45F8B">
    <w:pPr>
      <w:pStyle w:val="En-tte"/>
      <w:pBdr>
        <w:bottom w:val="single" w:sz="4" w:space="1" w:color="auto"/>
      </w:pBdr>
      <w:tabs>
        <w:tab w:val="clear" w:pos="4320"/>
        <w:tab w:val="clear" w:pos="8640"/>
        <w:tab w:val="right" w:pos="9000"/>
      </w:tabs>
      <w:ind w:right="73"/>
      <w:rPr>
        <w:u w:val="singl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F8B" w:rsidRDefault="00B45F8B">
    <w:pPr>
      <w:pStyle w:val="En-tte"/>
      <w:pBdr>
        <w:bottom w:val="single" w:sz="4" w:space="1" w:color="auto"/>
      </w:pBdr>
      <w:tabs>
        <w:tab w:val="clear" w:pos="4320"/>
        <w:tab w:val="clear" w:pos="8640"/>
        <w:tab w:val="right" w:pos="9000"/>
      </w:tabs>
      <w:ind w:right="73"/>
      <w:rPr>
        <w:lang w:val="it-IT"/>
      </w:rPr>
    </w:pPr>
    <w:r>
      <w:rPr>
        <w:lang w:val="it-IT"/>
      </w:rPr>
      <w:tab/>
    </w:r>
    <w:r>
      <w:rPr>
        <w:rStyle w:val="Numrodepage"/>
      </w:rPr>
      <w:fldChar w:fldCharType="begin"/>
    </w:r>
    <w:r>
      <w:rPr>
        <w:rStyle w:val="Numrodepage"/>
        <w:lang w:val="it-IT"/>
      </w:rPr>
      <w:instrText xml:space="preserve"> PAGE </w:instrText>
    </w:r>
    <w:r>
      <w:rPr>
        <w:rStyle w:val="Numrodepage"/>
      </w:rPr>
      <w:fldChar w:fldCharType="separate"/>
    </w:r>
    <w:r>
      <w:rPr>
        <w:rStyle w:val="Numrodepage"/>
        <w:noProof/>
        <w:lang w:val="it-IT"/>
      </w:rPr>
      <w:t>2</w:t>
    </w:r>
    <w:r>
      <w:rPr>
        <w:rStyle w:val="Numrodepage"/>
      </w:rPr>
      <w:fldChar w:fldCharType="end"/>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F8B" w:rsidRDefault="00B45F8B">
    <w:pPr>
      <w:pStyle w:val="En-tte"/>
      <w:pBdr>
        <w:bottom w:val="single" w:sz="4" w:space="1" w:color="auto"/>
      </w:pBdr>
      <w:tabs>
        <w:tab w:val="clear" w:pos="4320"/>
        <w:tab w:val="clear" w:pos="8640"/>
        <w:tab w:val="right" w:pos="9000"/>
      </w:tabs>
    </w:pPr>
    <w:r>
      <w:tab/>
    </w:r>
    <w:r>
      <w:rPr>
        <w:rStyle w:val="Numrodepage"/>
      </w:rPr>
      <w:fldChar w:fldCharType="begin"/>
    </w:r>
    <w:r>
      <w:rPr>
        <w:rStyle w:val="Numrodepage"/>
      </w:rPr>
      <w:instrText xml:space="preserve"> PAGE </w:instrText>
    </w:r>
    <w:r>
      <w:rPr>
        <w:rStyle w:val="Numrodepage"/>
      </w:rPr>
      <w:fldChar w:fldCharType="separate"/>
    </w:r>
    <w:r w:rsidR="002228AB">
      <w:rPr>
        <w:rStyle w:val="Numrodepage"/>
        <w:noProof/>
      </w:rPr>
      <w:t>72</w:t>
    </w:r>
    <w:r>
      <w:rPr>
        <w:rStyle w:val="Numrodepage"/>
      </w:rP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F8B" w:rsidRDefault="00B45F8B">
    <w:pPr>
      <w:pStyle w:val="En-tte"/>
      <w:pBdr>
        <w:bottom w:val="single" w:sz="4" w:space="1" w:color="auto"/>
      </w:pBdr>
      <w:tabs>
        <w:tab w:val="clear" w:pos="8640"/>
        <w:tab w:val="right" w:pos="9000"/>
      </w:tabs>
      <w:ind w:right="73"/>
      <w:rPr>
        <w:u w:val="single"/>
      </w:rPr>
    </w:pPr>
    <w:r>
      <w:rPr>
        <w:rStyle w:val="Numrodepage"/>
      </w:rPr>
      <w:fldChar w:fldCharType="begin"/>
    </w:r>
    <w:r>
      <w:rPr>
        <w:rStyle w:val="Numrodepage"/>
      </w:rPr>
      <w:instrText xml:space="preserve"> PAGE </w:instrText>
    </w:r>
    <w:r>
      <w:rPr>
        <w:rStyle w:val="Numrodepage"/>
      </w:rPr>
      <w:fldChar w:fldCharType="separate"/>
    </w:r>
    <w:r w:rsidR="002228AB">
      <w:rPr>
        <w:rStyle w:val="Numrodepage"/>
        <w:noProof/>
      </w:rPr>
      <w:t>74</w:t>
    </w:r>
    <w:r>
      <w:rPr>
        <w:rStyle w:val="Numrodepage"/>
      </w:rPr>
      <w:fldChar w:fldCharType="end"/>
    </w:r>
    <w:r>
      <w:rPr>
        <w:rStyle w:val="Numrodepage"/>
      </w:rPr>
      <w:tab/>
    </w:r>
    <w:r>
      <w:rPr>
        <w:rStyle w:val="Numrodepage"/>
      </w:rPr>
      <w:tab/>
      <w:t>I. Form of Contract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F8B" w:rsidRDefault="00B45F8B">
    <w:pPr>
      <w:pStyle w:val="En-tte"/>
      <w:pBdr>
        <w:bottom w:val="single" w:sz="4" w:space="1" w:color="auto"/>
      </w:pBdr>
      <w:tabs>
        <w:tab w:val="clear" w:pos="8640"/>
        <w:tab w:val="right" w:pos="9000"/>
      </w:tabs>
    </w:pPr>
    <w:r>
      <w:rPr>
        <w:rStyle w:val="Numrodepage"/>
      </w:rPr>
      <w:fldChar w:fldCharType="begin"/>
    </w:r>
    <w:r>
      <w:rPr>
        <w:rStyle w:val="Numrodepage"/>
      </w:rPr>
      <w:instrText xml:space="preserve"> PAGE </w:instrText>
    </w:r>
    <w:r>
      <w:rPr>
        <w:rStyle w:val="Numrodepage"/>
      </w:rPr>
      <w:fldChar w:fldCharType="separate"/>
    </w:r>
    <w:r w:rsidR="002228AB">
      <w:rPr>
        <w:rStyle w:val="Numrodepage"/>
        <w:noProof/>
      </w:rPr>
      <w:t>34</w:t>
    </w:r>
    <w:r>
      <w:rPr>
        <w:rStyle w:val="Numrodepage"/>
      </w:rPr>
      <w:fldChar w:fldCharType="end"/>
    </w:r>
    <w:r>
      <w:tab/>
    </w:r>
    <w:r>
      <w:tab/>
      <w:t>Section 2. Instructions to Consultants- Data Sheet</w:t>
    </w:r>
    <w:r w:rsidRPr="00BD2E84">
      <w:rPr>
        <w:bCs/>
      </w:rPr>
      <w:t xml:space="preserve"> </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F8B" w:rsidRDefault="00B45F8B">
    <w:pPr>
      <w:pStyle w:val="En-tte"/>
      <w:pBdr>
        <w:bottom w:val="single" w:sz="4" w:space="1" w:color="auto"/>
      </w:pBdr>
      <w:tabs>
        <w:tab w:val="clear" w:pos="8640"/>
        <w:tab w:val="right" w:pos="9000"/>
      </w:tabs>
      <w:ind w:right="73"/>
    </w:pPr>
    <w:r>
      <w:rPr>
        <w:rStyle w:val="Numrodepage"/>
      </w:rPr>
      <w:tab/>
      <w:t>I. Form of Contract</w:t>
    </w:r>
    <w:r>
      <w:tab/>
    </w:r>
    <w:r>
      <w:rPr>
        <w:rStyle w:val="Numrodepage"/>
      </w:rPr>
      <w:fldChar w:fldCharType="begin"/>
    </w:r>
    <w:r>
      <w:rPr>
        <w:rStyle w:val="Numrodepage"/>
      </w:rPr>
      <w:instrText xml:space="preserve"> PAGE </w:instrText>
    </w:r>
    <w:r>
      <w:rPr>
        <w:rStyle w:val="Numrodepage"/>
      </w:rPr>
      <w:fldChar w:fldCharType="separate"/>
    </w:r>
    <w:r>
      <w:rPr>
        <w:rStyle w:val="Numrodepage"/>
        <w:noProof/>
      </w:rPr>
      <w:t>75</w:t>
    </w:r>
    <w:r>
      <w:rPr>
        <w:rStyle w:val="Numrodepage"/>
      </w:rPr>
      <w:fldChar w:fldCharType="end"/>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F8B" w:rsidRDefault="00B45F8B">
    <w:pPr>
      <w:pStyle w:val="En-tte"/>
      <w:pBdr>
        <w:bottom w:val="single" w:sz="4" w:space="1" w:color="auto"/>
      </w:pBdr>
      <w:tabs>
        <w:tab w:val="clear" w:pos="8640"/>
        <w:tab w:val="right" w:pos="9000"/>
      </w:tabs>
    </w:pPr>
    <w:r>
      <w:tab/>
    </w:r>
    <w:r>
      <w:tab/>
    </w:r>
    <w:r>
      <w:rPr>
        <w:rStyle w:val="Numrodepage"/>
      </w:rPr>
      <w:fldChar w:fldCharType="begin"/>
    </w:r>
    <w:r>
      <w:rPr>
        <w:rStyle w:val="Numrodepage"/>
      </w:rPr>
      <w:instrText xml:space="preserve"> PAGE </w:instrText>
    </w:r>
    <w:r>
      <w:rPr>
        <w:rStyle w:val="Numrodepage"/>
      </w:rPr>
      <w:fldChar w:fldCharType="separate"/>
    </w:r>
    <w:r w:rsidR="002228AB">
      <w:rPr>
        <w:rStyle w:val="Numrodepage"/>
        <w:noProof/>
      </w:rPr>
      <w:t>73</w:t>
    </w:r>
    <w:r>
      <w:rPr>
        <w:rStyle w:val="Numrodepage"/>
      </w:rPr>
      <w:fldChar w:fldCharType="end"/>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F8B" w:rsidRDefault="00B45F8B">
    <w:pPr>
      <w:pStyle w:val="En-tte"/>
      <w:pBdr>
        <w:bottom w:val="single" w:sz="4" w:space="1" w:color="auto"/>
      </w:pBdr>
      <w:tabs>
        <w:tab w:val="clear" w:pos="8640"/>
        <w:tab w:val="right" w:pos="9000"/>
      </w:tabs>
      <w:ind w:right="73"/>
      <w:rPr>
        <w:u w:val="single"/>
      </w:rPr>
    </w:pPr>
    <w:r>
      <w:rPr>
        <w:rStyle w:val="Numrodepage"/>
      </w:rPr>
      <w:fldChar w:fldCharType="begin"/>
    </w:r>
    <w:r>
      <w:rPr>
        <w:rStyle w:val="Numrodepage"/>
      </w:rPr>
      <w:instrText xml:space="preserve"> PAGE </w:instrText>
    </w:r>
    <w:r>
      <w:rPr>
        <w:rStyle w:val="Numrodepage"/>
      </w:rPr>
      <w:fldChar w:fldCharType="separate"/>
    </w:r>
    <w:r w:rsidR="002228AB">
      <w:rPr>
        <w:rStyle w:val="Numrodepage"/>
        <w:noProof/>
      </w:rPr>
      <w:t>76</w:t>
    </w:r>
    <w:r>
      <w:rPr>
        <w:rStyle w:val="Numrodepage"/>
      </w:rPr>
      <w:fldChar w:fldCharType="end"/>
    </w:r>
    <w:r>
      <w:rPr>
        <w:rStyle w:val="Numrodepage"/>
      </w:rPr>
      <w:tab/>
    </w:r>
    <w:r>
      <w:rPr>
        <w:lang w:val="en-GB"/>
      </w:rPr>
      <w:t>Lump-Sum Contract</w:t>
    </w:r>
    <w:r>
      <w:rPr>
        <w:rStyle w:val="Numrodepage"/>
      </w:rPr>
      <w:tab/>
      <w:t>II. General Conditions of Contract</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F8B" w:rsidRDefault="00B45F8B" w:rsidP="00767E0F">
    <w:pPr>
      <w:pStyle w:val="En-tte"/>
      <w:pBdr>
        <w:bottom w:val="single" w:sz="4" w:space="1" w:color="auto"/>
      </w:pBdr>
      <w:tabs>
        <w:tab w:val="clear" w:pos="8640"/>
        <w:tab w:val="right" w:pos="9360"/>
      </w:tabs>
      <w:ind w:right="2"/>
      <w:jc w:val="both"/>
    </w:pPr>
    <w:r>
      <w:rPr>
        <w:rStyle w:val="Numrodepage"/>
      </w:rPr>
      <w:t>II. General Conditions of Contract</w:t>
    </w:r>
    <w:r>
      <w:tab/>
    </w:r>
    <w:r>
      <w:rPr>
        <w:lang w:val="en-GB"/>
      </w:rPr>
      <w:t>Lump-Sum Contract</w:t>
    </w:r>
    <w:r>
      <w:rPr>
        <w:rStyle w:val="Numrodepage"/>
      </w:rPr>
      <w:t xml:space="preserve"> </w:t>
    </w:r>
    <w:r>
      <w:rPr>
        <w:rStyle w:val="Numrodepage"/>
      </w:rPr>
      <w:tab/>
    </w:r>
    <w:r>
      <w:rPr>
        <w:rStyle w:val="Numrodepage"/>
      </w:rPr>
      <w:fldChar w:fldCharType="begin"/>
    </w:r>
    <w:r>
      <w:rPr>
        <w:rStyle w:val="Numrodepage"/>
      </w:rPr>
      <w:instrText xml:space="preserve"> PAGE </w:instrText>
    </w:r>
    <w:r>
      <w:rPr>
        <w:rStyle w:val="Numrodepage"/>
      </w:rPr>
      <w:fldChar w:fldCharType="separate"/>
    </w:r>
    <w:r w:rsidR="002228AB">
      <w:rPr>
        <w:rStyle w:val="Numrodepage"/>
        <w:noProof/>
      </w:rPr>
      <w:t>77</w:t>
    </w:r>
    <w:r>
      <w:rPr>
        <w:rStyle w:val="Numrodepage"/>
      </w:rPr>
      <w:fldChar w:fldCharType="end"/>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F8B" w:rsidRDefault="00B45F8B">
    <w:pPr>
      <w:pStyle w:val="En-tte"/>
      <w:pBdr>
        <w:bottom w:val="single" w:sz="4" w:space="1" w:color="auto"/>
      </w:pBdr>
      <w:tabs>
        <w:tab w:val="clear" w:pos="8640"/>
        <w:tab w:val="right" w:pos="9000"/>
      </w:tabs>
      <w:ind w:right="73"/>
      <w:rPr>
        <w:u w:val="single"/>
      </w:rPr>
    </w:pPr>
    <w:r>
      <w:rPr>
        <w:rStyle w:val="Numrodepage"/>
      </w:rPr>
      <w:fldChar w:fldCharType="begin"/>
    </w:r>
    <w:r>
      <w:rPr>
        <w:rStyle w:val="Numrodepage"/>
      </w:rPr>
      <w:instrText xml:space="preserve"> PAGE </w:instrText>
    </w:r>
    <w:r>
      <w:rPr>
        <w:rStyle w:val="Numrodepage"/>
      </w:rPr>
      <w:fldChar w:fldCharType="separate"/>
    </w:r>
    <w:r w:rsidR="002228AB">
      <w:rPr>
        <w:rStyle w:val="Numrodepage"/>
        <w:noProof/>
      </w:rPr>
      <w:t>90</w:t>
    </w:r>
    <w:r>
      <w:rPr>
        <w:rStyle w:val="Numrodepage"/>
      </w:rPr>
      <w:fldChar w:fldCharType="end"/>
    </w:r>
    <w:r>
      <w:rPr>
        <w:rStyle w:val="Numrodepage"/>
      </w:rPr>
      <w:tab/>
    </w:r>
    <w:r>
      <w:rPr>
        <w:lang w:val="en-GB"/>
      </w:rPr>
      <w:t>Lump-Sum Contract</w:t>
    </w:r>
    <w:r>
      <w:rPr>
        <w:rStyle w:val="Numrodepage"/>
      </w:rPr>
      <w:tab/>
      <w:t>III. Special conditions of Contract</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F8B" w:rsidRDefault="00B45F8B" w:rsidP="002B3902">
    <w:pPr>
      <w:pStyle w:val="En-tte"/>
      <w:pBdr>
        <w:bottom w:val="single" w:sz="4" w:space="1" w:color="auto"/>
      </w:pBdr>
      <w:tabs>
        <w:tab w:val="clear" w:pos="8640"/>
        <w:tab w:val="right" w:pos="9360"/>
      </w:tabs>
      <w:ind w:right="2"/>
    </w:pPr>
    <w:r>
      <w:rPr>
        <w:rStyle w:val="Numrodepage"/>
      </w:rPr>
      <w:t>III. Special Conditions of Contract</w:t>
    </w:r>
    <w:r>
      <w:tab/>
    </w:r>
    <w:r>
      <w:rPr>
        <w:lang w:val="en-GB"/>
      </w:rPr>
      <w:t>Lump-Sum Contract</w:t>
    </w:r>
    <w:r>
      <w:rPr>
        <w:rStyle w:val="Numrodepage"/>
      </w:rPr>
      <w:t xml:space="preserve"> </w:t>
    </w:r>
    <w:r>
      <w:rPr>
        <w:rStyle w:val="Numrodepage"/>
      </w:rPr>
      <w:tab/>
    </w:r>
    <w:r>
      <w:rPr>
        <w:rStyle w:val="Numrodepage"/>
      </w:rPr>
      <w:fldChar w:fldCharType="begin"/>
    </w:r>
    <w:r>
      <w:rPr>
        <w:rStyle w:val="Numrodepage"/>
      </w:rPr>
      <w:instrText xml:space="preserve"> PAGE </w:instrText>
    </w:r>
    <w:r>
      <w:rPr>
        <w:rStyle w:val="Numrodepage"/>
      </w:rPr>
      <w:fldChar w:fldCharType="separate"/>
    </w:r>
    <w:r w:rsidR="002228AB">
      <w:rPr>
        <w:rStyle w:val="Numrodepage"/>
        <w:noProof/>
      </w:rPr>
      <w:t>91</w:t>
    </w:r>
    <w:r>
      <w:rPr>
        <w:rStyle w:val="Numrodepage"/>
      </w:rPr>
      <w:fldChar w:fldCharType="end"/>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F8B" w:rsidRDefault="00B45F8B">
    <w:pPr>
      <w:pStyle w:val="En-tte"/>
      <w:pBdr>
        <w:bottom w:val="single" w:sz="6" w:space="1" w:color="auto"/>
      </w:pBdr>
      <w:tabs>
        <w:tab w:val="clear" w:pos="4320"/>
        <w:tab w:val="clear" w:pos="8640"/>
        <w:tab w:val="right" w:pos="9000"/>
      </w:tabs>
      <w:ind w:right="72"/>
    </w:pPr>
    <w:r>
      <w:t>III Special Conditions of Contract</w:t>
    </w:r>
    <w:r>
      <w:tab/>
    </w:r>
    <w:r>
      <w:rPr>
        <w:rStyle w:val="Numrodepage"/>
      </w:rPr>
      <w:fldChar w:fldCharType="begin"/>
    </w:r>
    <w:r>
      <w:rPr>
        <w:rStyle w:val="Numrodepage"/>
      </w:rPr>
      <w:instrText xml:space="preserve"> PAGE </w:instrText>
    </w:r>
    <w:r>
      <w:rPr>
        <w:rStyle w:val="Numrodepage"/>
      </w:rPr>
      <w:fldChar w:fldCharType="separate"/>
    </w:r>
    <w:r w:rsidR="002228AB">
      <w:rPr>
        <w:rStyle w:val="Numrodepage"/>
        <w:noProof/>
      </w:rPr>
      <w:t>86</w:t>
    </w:r>
    <w:r>
      <w:rPr>
        <w:rStyle w:val="Numrodepage"/>
      </w:rPr>
      <w:fldChar w:fldCharType="end"/>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F8B" w:rsidRDefault="00B45F8B">
    <w:pPr>
      <w:pStyle w:val="En-tte"/>
      <w:pBdr>
        <w:bottom w:val="single" w:sz="4" w:space="1" w:color="auto"/>
      </w:pBdr>
      <w:tabs>
        <w:tab w:val="clear" w:pos="8640"/>
        <w:tab w:val="right" w:pos="9000"/>
      </w:tabs>
      <w:ind w:right="73"/>
      <w:rPr>
        <w:u w:val="single"/>
      </w:rPr>
    </w:pPr>
    <w:r>
      <w:rPr>
        <w:rStyle w:val="Numrodepage"/>
      </w:rPr>
      <w:fldChar w:fldCharType="begin"/>
    </w:r>
    <w:r>
      <w:rPr>
        <w:rStyle w:val="Numrodepage"/>
      </w:rPr>
      <w:instrText xml:space="preserve"> PAGE </w:instrText>
    </w:r>
    <w:r>
      <w:rPr>
        <w:rStyle w:val="Numrodepage"/>
      </w:rPr>
      <w:fldChar w:fldCharType="separate"/>
    </w:r>
    <w:r w:rsidR="002228AB">
      <w:rPr>
        <w:rStyle w:val="Numrodepage"/>
        <w:noProof/>
      </w:rPr>
      <w:t>94</w:t>
    </w:r>
    <w:r>
      <w:rPr>
        <w:rStyle w:val="Numrodepage"/>
      </w:rPr>
      <w:fldChar w:fldCharType="end"/>
    </w:r>
    <w:r>
      <w:rPr>
        <w:rStyle w:val="Numrodepage"/>
      </w:rPr>
      <w:tab/>
      <w:t xml:space="preserve">                                                                     </w:t>
    </w:r>
    <w:r>
      <w:rPr>
        <w:lang w:val="en-GB"/>
      </w:rPr>
      <w:t>IV - Appendices                                               Lump-sum Contract</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F8B" w:rsidRDefault="00B45F8B" w:rsidP="002B3902">
    <w:pPr>
      <w:pStyle w:val="En-tte"/>
      <w:pBdr>
        <w:bottom w:val="single" w:sz="4" w:space="1" w:color="auto"/>
      </w:pBdr>
      <w:tabs>
        <w:tab w:val="clear" w:pos="8640"/>
        <w:tab w:val="right" w:pos="9360"/>
      </w:tabs>
      <w:ind w:right="2"/>
    </w:pPr>
    <w:r>
      <w:rPr>
        <w:rStyle w:val="Numrodepage"/>
      </w:rPr>
      <w:t>IV. Appendices</w:t>
    </w:r>
    <w:r>
      <w:tab/>
    </w:r>
    <w:r>
      <w:rPr>
        <w:lang w:val="en-GB"/>
      </w:rPr>
      <w:t>Lump-Sum Contract</w:t>
    </w:r>
    <w:r>
      <w:rPr>
        <w:rStyle w:val="Numrodepage"/>
      </w:rPr>
      <w:t xml:space="preserve"> </w:t>
    </w:r>
    <w:r>
      <w:rPr>
        <w:rStyle w:val="Numrodepage"/>
      </w:rPr>
      <w:tab/>
    </w:r>
    <w:r>
      <w:rPr>
        <w:rStyle w:val="Numrodepage"/>
      </w:rPr>
      <w:fldChar w:fldCharType="begin"/>
    </w:r>
    <w:r>
      <w:rPr>
        <w:rStyle w:val="Numrodepage"/>
      </w:rPr>
      <w:instrText xml:space="preserve"> PAGE </w:instrText>
    </w:r>
    <w:r>
      <w:rPr>
        <w:rStyle w:val="Numrodepage"/>
      </w:rPr>
      <w:fldChar w:fldCharType="separate"/>
    </w:r>
    <w:r w:rsidR="002228AB">
      <w:rPr>
        <w:rStyle w:val="Numrodepage"/>
        <w:noProof/>
      </w:rPr>
      <w:t>95</w:t>
    </w:r>
    <w:r>
      <w:rPr>
        <w:rStyle w:val="Numrodepage"/>
      </w:rPr>
      <w:fldChar w:fldCharType="end"/>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F8B" w:rsidRDefault="00B45F8B">
    <w:pPr>
      <w:pStyle w:val="En-tte"/>
      <w:pBdr>
        <w:bottom w:val="single" w:sz="6" w:space="1" w:color="auto"/>
      </w:pBdr>
      <w:tabs>
        <w:tab w:val="clear" w:pos="4320"/>
        <w:tab w:val="clear" w:pos="8640"/>
        <w:tab w:val="right" w:pos="9000"/>
      </w:tabs>
      <w:ind w:right="72"/>
    </w:pPr>
    <w:r>
      <w:t>IV  Appendices</w:t>
    </w:r>
    <w:r>
      <w:tab/>
    </w:r>
    <w:r>
      <w:rPr>
        <w:rStyle w:val="Numrodepage"/>
      </w:rPr>
      <w:fldChar w:fldCharType="begin"/>
    </w:r>
    <w:r>
      <w:rPr>
        <w:rStyle w:val="Numrodepage"/>
      </w:rPr>
      <w:instrText xml:space="preserve"> PAGE </w:instrText>
    </w:r>
    <w:r>
      <w:rPr>
        <w:rStyle w:val="Numrodepage"/>
      </w:rPr>
      <w:fldChar w:fldCharType="separate"/>
    </w:r>
    <w:r w:rsidR="002228AB">
      <w:rPr>
        <w:rStyle w:val="Numrodepage"/>
        <w:noProof/>
      </w:rPr>
      <w:t>92</w:t>
    </w:r>
    <w:r>
      <w:rPr>
        <w:rStyle w:val="Numrodepage"/>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F8B" w:rsidRDefault="00B45F8B">
    <w:pPr>
      <w:pStyle w:val="En-tte"/>
      <w:pBdr>
        <w:bottom w:val="single" w:sz="6" w:space="1" w:color="auto"/>
      </w:pBdr>
      <w:tabs>
        <w:tab w:val="clear" w:pos="4320"/>
        <w:tab w:val="clear" w:pos="8640"/>
        <w:tab w:val="right" w:pos="9000"/>
      </w:tabs>
      <w:ind w:right="73"/>
    </w:pPr>
    <w:r>
      <w:t>Section 2. Instructions to Consultants-Data Sheet</w:t>
    </w:r>
    <w:r>
      <w:tab/>
    </w:r>
    <w:r>
      <w:rPr>
        <w:rStyle w:val="Numrodepage"/>
      </w:rPr>
      <w:fldChar w:fldCharType="begin"/>
    </w:r>
    <w:r>
      <w:rPr>
        <w:rStyle w:val="Numrodepage"/>
      </w:rPr>
      <w:instrText xml:space="preserve"> PAGE </w:instrText>
    </w:r>
    <w:r>
      <w:rPr>
        <w:rStyle w:val="Numrodepage"/>
      </w:rPr>
      <w:fldChar w:fldCharType="separate"/>
    </w:r>
    <w:r w:rsidR="002228AB">
      <w:rPr>
        <w:rStyle w:val="Numrodepage"/>
        <w:noProof/>
      </w:rPr>
      <w:t>33</w:t>
    </w:r>
    <w:r>
      <w:rPr>
        <w:rStyle w:val="Numrodepage"/>
      </w:rPr>
      <w:fldChar w:fldCharType="end"/>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F8B" w:rsidRDefault="00B45F8B">
    <w:pPr>
      <w:pStyle w:val="En-tte"/>
      <w:pBdr>
        <w:bottom w:val="single" w:sz="4" w:space="1" w:color="auto"/>
      </w:pBdr>
      <w:tabs>
        <w:tab w:val="clear" w:pos="8640"/>
        <w:tab w:val="right" w:pos="9000"/>
      </w:tabs>
      <w:ind w:right="73"/>
      <w:rPr>
        <w:u w:val="single"/>
      </w:rPr>
    </w:pPr>
    <w:r>
      <w:rPr>
        <w:rStyle w:val="Numrodepage"/>
      </w:rPr>
      <w:fldChar w:fldCharType="begin"/>
    </w:r>
    <w:r>
      <w:rPr>
        <w:rStyle w:val="Numrodepage"/>
      </w:rPr>
      <w:instrText xml:space="preserve"> PAGE </w:instrText>
    </w:r>
    <w:r>
      <w:rPr>
        <w:rStyle w:val="Numrodepage"/>
      </w:rPr>
      <w:fldChar w:fldCharType="separate"/>
    </w:r>
    <w:r w:rsidR="002228AB">
      <w:rPr>
        <w:rStyle w:val="Numrodepage"/>
        <w:noProof/>
      </w:rPr>
      <w:t>100</w:t>
    </w:r>
    <w:r>
      <w:rPr>
        <w:rStyle w:val="Numrodepage"/>
      </w:rPr>
      <w:fldChar w:fldCharType="end"/>
    </w:r>
    <w:r>
      <w:rPr>
        <w:rStyle w:val="Numrodepage"/>
      </w:rPr>
      <w:tab/>
      <w:t xml:space="preserve">                                                                                                               </w:t>
    </w:r>
    <w:r>
      <w:rPr>
        <w:lang w:val="en-GB"/>
      </w:rPr>
      <w:t>Sample Contract for Small Assignments</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F8B" w:rsidRDefault="00B45F8B" w:rsidP="002B3902">
    <w:pPr>
      <w:pStyle w:val="En-tte"/>
      <w:pBdr>
        <w:bottom w:val="single" w:sz="4" w:space="1" w:color="auto"/>
      </w:pBdr>
      <w:tabs>
        <w:tab w:val="clear" w:pos="8640"/>
        <w:tab w:val="right" w:pos="9360"/>
      </w:tabs>
      <w:ind w:right="2"/>
    </w:pPr>
    <w:r>
      <w:rPr>
        <w:rStyle w:val="Numrodepage"/>
      </w:rPr>
      <w:t xml:space="preserve">Sample Contract for Small Assignments                         </w:t>
    </w:r>
    <w:r>
      <w:rPr>
        <w:rStyle w:val="Numrodepage"/>
      </w:rPr>
      <w:tab/>
    </w:r>
    <w:r>
      <w:rPr>
        <w:rStyle w:val="Numrodepage"/>
      </w:rPr>
      <w:fldChar w:fldCharType="begin"/>
    </w:r>
    <w:r>
      <w:rPr>
        <w:rStyle w:val="Numrodepage"/>
      </w:rPr>
      <w:instrText xml:space="preserve"> PAGE </w:instrText>
    </w:r>
    <w:r>
      <w:rPr>
        <w:rStyle w:val="Numrodepage"/>
      </w:rPr>
      <w:fldChar w:fldCharType="separate"/>
    </w:r>
    <w:r w:rsidR="002228AB">
      <w:rPr>
        <w:rStyle w:val="Numrodepage"/>
        <w:noProof/>
      </w:rPr>
      <w:t>99</w:t>
    </w:r>
    <w:r>
      <w:rPr>
        <w:rStyle w:val="Numrodepage"/>
      </w:rPr>
      <w:fldChar w:fldCharType="end"/>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F8B" w:rsidRDefault="00B45F8B">
    <w:pPr>
      <w:pStyle w:val="En-tte"/>
      <w:pBdr>
        <w:bottom w:val="single" w:sz="6" w:space="1" w:color="auto"/>
      </w:pBdr>
      <w:tabs>
        <w:tab w:val="clear" w:pos="4320"/>
        <w:tab w:val="clear" w:pos="8640"/>
        <w:tab w:val="right" w:pos="9000"/>
      </w:tabs>
      <w:ind w:right="72"/>
    </w:pPr>
    <w:r>
      <w:t>Sample Contract for Small Assignment</w:t>
    </w:r>
    <w:r>
      <w:tab/>
    </w:r>
    <w:r>
      <w:rPr>
        <w:rStyle w:val="Numrodepage"/>
      </w:rPr>
      <w:fldChar w:fldCharType="begin"/>
    </w:r>
    <w:r>
      <w:rPr>
        <w:rStyle w:val="Numrodepage"/>
      </w:rPr>
      <w:instrText xml:space="preserve"> PAGE </w:instrText>
    </w:r>
    <w:r>
      <w:rPr>
        <w:rStyle w:val="Numrodepage"/>
      </w:rPr>
      <w:fldChar w:fldCharType="separate"/>
    </w:r>
    <w:r w:rsidR="002228AB">
      <w:rPr>
        <w:rStyle w:val="Numrodepage"/>
        <w:noProof/>
      </w:rPr>
      <w:t>96</w:t>
    </w:r>
    <w:r>
      <w:rPr>
        <w:rStyle w:val="Numrodepage"/>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F8B" w:rsidRDefault="00B45F8B">
    <w:pPr>
      <w:pStyle w:val="En-tte"/>
      <w:pBdr>
        <w:bottom w:val="single" w:sz="4" w:space="1" w:color="auto"/>
      </w:pBdr>
      <w:tabs>
        <w:tab w:val="clear" w:pos="4320"/>
        <w:tab w:val="clear" w:pos="8640"/>
        <w:tab w:val="right" w:pos="9000"/>
      </w:tabs>
      <w:ind w:right="2"/>
    </w:pPr>
    <w:r>
      <w:rPr>
        <w:rStyle w:val="Numrodepage"/>
      </w:rPr>
      <w:fldChar w:fldCharType="begin"/>
    </w:r>
    <w:r>
      <w:rPr>
        <w:rStyle w:val="Numrodepage"/>
      </w:rPr>
      <w:instrText xml:space="preserve"> PAGE </w:instrText>
    </w:r>
    <w:r>
      <w:rPr>
        <w:rStyle w:val="Numrodepage"/>
      </w:rPr>
      <w:fldChar w:fldCharType="separate"/>
    </w:r>
    <w:r w:rsidR="002228AB">
      <w:rPr>
        <w:rStyle w:val="Numrodepage"/>
        <w:noProof/>
      </w:rPr>
      <w:t>42</w:t>
    </w:r>
    <w:r>
      <w:rPr>
        <w:rStyle w:val="Numrodepage"/>
      </w:rPr>
      <w:fldChar w:fldCharType="end"/>
    </w:r>
    <w:r>
      <w:rPr>
        <w:rStyle w:val="Numrodepage"/>
      </w:rPr>
      <w:tab/>
      <w:t>Section 3. Technical Proposal – Standard Forms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F8B" w:rsidRDefault="00B45F8B">
    <w:pPr>
      <w:pStyle w:val="En-tte"/>
      <w:pBdr>
        <w:bottom w:val="single" w:sz="6" w:space="1" w:color="auto"/>
      </w:pBdr>
      <w:tabs>
        <w:tab w:val="clear" w:pos="4320"/>
        <w:tab w:val="clear" w:pos="8640"/>
        <w:tab w:val="right" w:pos="9000"/>
      </w:tabs>
      <w:ind w:right="2"/>
      <w:rPr>
        <w:b/>
        <w:bCs/>
      </w:rPr>
    </w:pPr>
    <w:r>
      <w:rPr>
        <w:rStyle w:val="Numrodepage"/>
      </w:rPr>
      <w:t>Section 3. Technical Proposal – Standard Forms</w:t>
    </w:r>
    <w:r>
      <w:rPr>
        <w:b/>
        <w:bCs/>
      </w:rPr>
      <w:tab/>
    </w:r>
    <w:r>
      <w:rPr>
        <w:rStyle w:val="Numrodepage"/>
      </w:rPr>
      <w:fldChar w:fldCharType="begin"/>
    </w:r>
    <w:r>
      <w:rPr>
        <w:rStyle w:val="Numrodepage"/>
      </w:rPr>
      <w:instrText xml:space="preserve"> PAGE </w:instrText>
    </w:r>
    <w:r>
      <w:rPr>
        <w:rStyle w:val="Numrodepage"/>
      </w:rPr>
      <w:fldChar w:fldCharType="separate"/>
    </w:r>
    <w:r w:rsidR="002228AB">
      <w:rPr>
        <w:rStyle w:val="Numrodepage"/>
        <w:noProof/>
      </w:rPr>
      <w:t>41</w:t>
    </w:r>
    <w:r>
      <w:rPr>
        <w:rStyle w:val="Numrodepage"/>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F8B" w:rsidRDefault="00B45F8B">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44</w:t>
    </w:r>
    <w:r>
      <w:rPr>
        <w:rStyle w:val="Numrodepage"/>
      </w:rPr>
      <w:fldChar w:fldCharType="end"/>
    </w:r>
  </w:p>
  <w:p w:rsidR="00B45F8B" w:rsidRDefault="00B45F8B">
    <w:pPr>
      <w:pStyle w:val="En-tte"/>
      <w:ind w:right="360"/>
    </w:pPr>
    <w:r>
      <w:rPr>
        <w:rStyle w:val="Numrodepage"/>
      </w:rPr>
      <w:fldChar w:fldCharType="begin"/>
    </w:r>
    <w:r>
      <w:rPr>
        <w:rStyle w:val="Numrodepage"/>
      </w:rPr>
      <w:instrText xml:space="preserve"> PAGE </w:instrText>
    </w:r>
    <w:r>
      <w:rPr>
        <w:rStyle w:val="Numrodepage"/>
      </w:rPr>
      <w:fldChar w:fldCharType="separate"/>
    </w:r>
    <w:r>
      <w:rPr>
        <w:rStyle w:val="Numrodepage"/>
        <w:noProof/>
      </w:rPr>
      <w:t>44</w:t>
    </w:r>
    <w:r>
      <w:rPr>
        <w:rStyle w:val="Numrodepage"/>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F8B" w:rsidRDefault="00B45F8B">
    <w:pPr>
      <w:pStyle w:val="En-tte"/>
      <w:pBdr>
        <w:bottom w:val="single" w:sz="6" w:space="1" w:color="auto"/>
      </w:pBdr>
      <w:tabs>
        <w:tab w:val="clear" w:pos="4320"/>
        <w:tab w:val="clear" w:pos="8640"/>
        <w:tab w:val="right" w:pos="12960"/>
      </w:tabs>
    </w:pPr>
    <w:r>
      <w:rPr>
        <w:b/>
        <w:bCs/>
      </w:rPr>
      <w:t>Section 3 – Technical Proposal – Standard Forms</w:t>
    </w:r>
    <w:r>
      <w:tab/>
    </w:r>
    <w:r>
      <w:rPr>
        <w:rStyle w:val="Numrodepage"/>
      </w:rPr>
      <w:fldChar w:fldCharType="begin"/>
    </w:r>
    <w:r>
      <w:rPr>
        <w:rStyle w:val="Numrodepage"/>
      </w:rPr>
      <w:instrText xml:space="preserve"> PAGE </w:instrText>
    </w:r>
    <w:r>
      <w:rPr>
        <w:rStyle w:val="Numrodepage"/>
      </w:rPr>
      <w:fldChar w:fldCharType="separate"/>
    </w:r>
    <w:r w:rsidR="002228AB">
      <w:rPr>
        <w:rStyle w:val="Numrodepage"/>
        <w:noProof/>
      </w:rPr>
      <w:t>43</w:t>
    </w:r>
    <w:r>
      <w:rPr>
        <w:rStyle w:val="Numrodepage"/>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F8B" w:rsidRDefault="00B45F8B">
    <w:pPr>
      <w:pStyle w:val="En-tte"/>
      <w:pBdr>
        <w:bottom w:val="single" w:sz="6" w:space="1" w:color="auto"/>
      </w:pBdr>
      <w:tabs>
        <w:tab w:val="clear" w:pos="4320"/>
        <w:tab w:val="clear" w:pos="8640"/>
        <w:tab w:val="right" w:pos="9000"/>
      </w:tabs>
    </w:pPr>
    <w:r>
      <w:rPr>
        <w:rStyle w:val="Numrodepage"/>
      </w:rPr>
      <w:fldChar w:fldCharType="begin"/>
    </w:r>
    <w:r>
      <w:rPr>
        <w:rStyle w:val="Numrodepage"/>
      </w:rPr>
      <w:instrText xml:space="preserve"> PAGE </w:instrText>
    </w:r>
    <w:r>
      <w:rPr>
        <w:rStyle w:val="Numrodepage"/>
      </w:rPr>
      <w:fldChar w:fldCharType="separate"/>
    </w:r>
    <w:r w:rsidR="002228AB">
      <w:rPr>
        <w:rStyle w:val="Numrodepage"/>
        <w:noProof/>
      </w:rPr>
      <w:t>46</w:t>
    </w:r>
    <w:r>
      <w:rPr>
        <w:rStyle w:val="Numrodepage"/>
      </w:rPr>
      <w:fldChar w:fldCharType="end"/>
    </w:r>
    <w:r>
      <w:rPr>
        <w:rStyle w:val="Numrodepage"/>
      </w:rPr>
      <w:tab/>
      <w:t>Section 3.  Technical Proposal - Standard Forms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8187F"/>
    <w:multiLevelType w:val="hybridMultilevel"/>
    <w:tmpl w:val="0EA05944"/>
    <w:lvl w:ilvl="0" w:tplc="04090017">
      <w:start w:val="1"/>
      <w:numFmt w:val="lowerLetter"/>
      <w:lvlText w:val="%1)"/>
      <w:lvlJc w:val="left"/>
      <w:pPr>
        <w:ind w:left="1186" w:hanging="360"/>
      </w:pPr>
    </w:lvl>
    <w:lvl w:ilvl="1" w:tplc="04090019" w:tentative="1">
      <w:start w:val="1"/>
      <w:numFmt w:val="lowerLetter"/>
      <w:lvlText w:val="%2."/>
      <w:lvlJc w:val="left"/>
      <w:pPr>
        <w:ind w:left="1906" w:hanging="360"/>
      </w:pPr>
    </w:lvl>
    <w:lvl w:ilvl="2" w:tplc="0409001B" w:tentative="1">
      <w:start w:val="1"/>
      <w:numFmt w:val="lowerRoman"/>
      <w:lvlText w:val="%3."/>
      <w:lvlJc w:val="right"/>
      <w:pPr>
        <w:ind w:left="2626" w:hanging="180"/>
      </w:pPr>
    </w:lvl>
    <w:lvl w:ilvl="3" w:tplc="0409000F" w:tentative="1">
      <w:start w:val="1"/>
      <w:numFmt w:val="decimal"/>
      <w:lvlText w:val="%4."/>
      <w:lvlJc w:val="left"/>
      <w:pPr>
        <w:ind w:left="3346" w:hanging="360"/>
      </w:pPr>
    </w:lvl>
    <w:lvl w:ilvl="4" w:tplc="04090019" w:tentative="1">
      <w:start w:val="1"/>
      <w:numFmt w:val="lowerLetter"/>
      <w:lvlText w:val="%5."/>
      <w:lvlJc w:val="left"/>
      <w:pPr>
        <w:ind w:left="4066" w:hanging="360"/>
      </w:pPr>
    </w:lvl>
    <w:lvl w:ilvl="5" w:tplc="0409001B" w:tentative="1">
      <w:start w:val="1"/>
      <w:numFmt w:val="lowerRoman"/>
      <w:lvlText w:val="%6."/>
      <w:lvlJc w:val="right"/>
      <w:pPr>
        <w:ind w:left="4786" w:hanging="180"/>
      </w:pPr>
    </w:lvl>
    <w:lvl w:ilvl="6" w:tplc="0409000F" w:tentative="1">
      <w:start w:val="1"/>
      <w:numFmt w:val="decimal"/>
      <w:lvlText w:val="%7."/>
      <w:lvlJc w:val="left"/>
      <w:pPr>
        <w:ind w:left="5506" w:hanging="360"/>
      </w:pPr>
    </w:lvl>
    <w:lvl w:ilvl="7" w:tplc="04090019" w:tentative="1">
      <w:start w:val="1"/>
      <w:numFmt w:val="lowerLetter"/>
      <w:lvlText w:val="%8."/>
      <w:lvlJc w:val="left"/>
      <w:pPr>
        <w:ind w:left="6226" w:hanging="360"/>
      </w:pPr>
    </w:lvl>
    <w:lvl w:ilvl="8" w:tplc="0409001B" w:tentative="1">
      <w:start w:val="1"/>
      <w:numFmt w:val="lowerRoman"/>
      <w:lvlText w:val="%9."/>
      <w:lvlJc w:val="right"/>
      <w:pPr>
        <w:ind w:left="6946" w:hanging="180"/>
      </w:pPr>
    </w:lvl>
  </w:abstractNum>
  <w:abstractNum w:abstractNumId="1" w15:restartNumberingAfterBreak="0">
    <w:nsid w:val="04956DAD"/>
    <w:multiLevelType w:val="singleLevel"/>
    <w:tmpl w:val="4544B116"/>
    <w:lvl w:ilvl="0">
      <w:start w:val="1"/>
      <w:numFmt w:val="lowerLetter"/>
      <w:lvlText w:val="%1)"/>
      <w:lvlJc w:val="left"/>
      <w:pPr>
        <w:tabs>
          <w:tab w:val="num" w:pos="360"/>
        </w:tabs>
        <w:ind w:left="357" w:hanging="357"/>
      </w:pPr>
    </w:lvl>
  </w:abstractNum>
  <w:abstractNum w:abstractNumId="2" w15:restartNumberingAfterBreak="0">
    <w:nsid w:val="04BF3ABF"/>
    <w:multiLevelType w:val="hybridMultilevel"/>
    <w:tmpl w:val="D3E44BEA"/>
    <w:lvl w:ilvl="0" w:tplc="819CE0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33F90"/>
    <w:multiLevelType w:val="hybridMultilevel"/>
    <w:tmpl w:val="F8CEB4E4"/>
    <w:lvl w:ilvl="0" w:tplc="15E410BA">
      <w:start w:val="1"/>
      <w:numFmt w:val="lowerLetter"/>
      <w:pStyle w:val="S1-Header2"/>
      <w:lvlText w:val="(%1)"/>
      <w:lvlJc w:val="left"/>
      <w:pPr>
        <w:ind w:left="720" w:hanging="360"/>
      </w:pPr>
      <w:rPr>
        <w:rFonts w:hint="default"/>
      </w:rPr>
    </w:lvl>
    <w:lvl w:ilvl="1" w:tplc="04090019" w:tentative="1">
      <w:start w:val="1"/>
      <w:numFmt w:val="lowerLetter"/>
      <w:pStyle w:val="Header2-SubClauses"/>
      <w:lvlText w:val="%2."/>
      <w:lvlJc w:val="left"/>
      <w:pPr>
        <w:ind w:left="1440" w:hanging="360"/>
      </w:pPr>
    </w:lvl>
    <w:lvl w:ilvl="2" w:tplc="0409001B" w:tentative="1">
      <w:start w:val="1"/>
      <w:numFmt w:val="lowerRoman"/>
      <w:pStyle w:val="P3Header1-Clauses"/>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176E51"/>
    <w:multiLevelType w:val="singleLevel"/>
    <w:tmpl w:val="9CCCAF86"/>
    <w:lvl w:ilvl="0">
      <w:start w:val="1"/>
      <w:numFmt w:val="lowerLetter"/>
      <w:lvlText w:val="%1."/>
      <w:lvlJc w:val="left"/>
      <w:pPr>
        <w:tabs>
          <w:tab w:val="num" w:pos="0"/>
        </w:tabs>
        <w:ind w:left="1440" w:hanging="360"/>
      </w:pPr>
      <w:rPr>
        <w:rFonts w:hint="default"/>
        <w:b w:val="0"/>
        <w:i w:val="0"/>
        <w:sz w:val="22"/>
        <w:szCs w:val="22"/>
      </w:rPr>
    </w:lvl>
  </w:abstractNum>
  <w:abstractNum w:abstractNumId="5" w15:restartNumberingAfterBreak="0">
    <w:nsid w:val="0D4E13AC"/>
    <w:multiLevelType w:val="hybridMultilevel"/>
    <w:tmpl w:val="AF4C8AF2"/>
    <w:lvl w:ilvl="0" w:tplc="FF506024">
      <w:start w:val="1"/>
      <w:numFmt w:val="lowerLetter"/>
      <w:lvlText w:val="%1."/>
      <w:lvlJc w:val="left"/>
      <w:pPr>
        <w:ind w:left="360" w:hanging="360"/>
      </w:pPr>
      <w:rPr>
        <w:rFonts w:ascii="Times New Roman" w:eastAsiaTheme="minorHAnsi" w:hAnsi="Times New Roman" w:cs="Times New Roman"/>
      </w:rPr>
    </w:lvl>
    <w:lvl w:ilvl="1" w:tplc="08090019">
      <w:start w:val="1"/>
      <w:numFmt w:val="lowerLetter"/>
      <w:lvlText w:val="%2."/>
      <w:lvlJc w:val="left"/>
      <w:pPr>
        <w:ind w:left="36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5F2779"/>
    <w:multiLevelType w:val="hybridMultilevel"/>
    <w:tmpl w:val="B0C889B4"/>
    <w:lvl w:ilvl="0" w:tplc="1C347CB6">
      <w:start w:val="9"/>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0C5AEA"/>
    <w:multiLevelType w:val="multilevel"/>
    <w:tmpl w:val="36945792"/>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62A00C3"/>
    <w:multiLevelType w:val="hybridMultilevel"/>
    <w:tmpl w:val="5ECC186C"/>
    <w:lvl w:ilvl="0" w:tplc="5EA2ED12">
      <w:start w:val="1"/>
      <w:numFmt w:val="lowerLetter"/>
      <w:lvlText w:val="%1."/>
      <w:lvlJc w:val="left"/>
      <w:pPr>
        <w:ind w:left="360" w:hanging="360"/>
      </w:pPr>
      <w:rPr>
        <w:rFonts w:ascii="Times New Roman" w:eastAsiaTheme="minorHAnsi" w:hAnsi="Times New Roman"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785008E"/>
    <w:multiLevelType w:val="hybridMultilevel"/>
    <w:tmpl w:val="6FF4500E"/>
    <w:lvl w:ilvl="0" w:tplc="BC72DC36">
      <w:start w:val="1"/>
      <w:numFmt w:val="lowerLetter"/>
      <w:lvlText w:val="%1."/>
      <w:lvlJc w:val="left"/>
      <w:pPr>
        <w:ind w:left="720" w:hanging="720"/>
      </w:pPr>
      <w:rPr>
        <w:rFonts w:ascii="Times New Roman" w:eastAsiaTheme="minorHAnsi" w:hAnsi="Times New Roman" w:cs="Times New Roman"/>
      </w:rPr>
    </w:lvl>
    <w:lvl w:ilvl="1" w:tplc="08090001">
      <w:start w:val="1"/>
      <w:numFmt w:val="bullet"/>
      <w:lvlText w:val=""/>
      <w:lvlJc w:val="left"/>
      <w:pPr>
        <w:ind w:left="786"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7E76E0"/>
    <w:multiLevelType w:val="multilevel"/>
    <w:tmpl w:val="9CD88BAA"/>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1DA60E42"/>
    <w:multiLevelType w:val="singleLevel"/>
    <w:tmpl w:val="69F8B528"/>
    <w:lvl w:ilvl="0">
      <w:start w:val="1"/>
      <w:numFmt w:val="lowerLetter"/>
      <w:lvlText w:val="(%1)"/>
      <w:legacy w:legacy="1" w:legacySpace="0" w:legacyIndent="547"/>
      <w:lvlJc w:val="left"/>
      <w:pPr>
        <w:ind w:left="547" w:hanging="547"/>
      </w:pPr>
    </w:lvl>
  </w:abstractNum>
  <w:abstractNum w:abstractNumId="12" w15:restartNumberingAfterBreak="0">
    <w:nsid w:val="20D30614"/>
    <w:multiLevelType w:val="hybridMultilevel"/>
    <w:tmpl w:val="A716697A"/>
    <w:lvl w:ilvl="0" w:tplc="7228003E">
      <w:start w:val="1"/>
      <w:numFmt w:val="lowerRoman"/>
      <w:lvlText w:val="%1."/>
      <w:lvlJc w:val="left"/>
      <w:pPr>
        <w:ind w:left="1901" w:hanging="720"/>
      </w:pPr>
      <w:rPr>
        <w:rFonts w:hint="default"/>
      </w:rPr>
    </w:lvl>
    <w:lvl w:ilvl="1" w:tplc="04090019" w:tentative="1">
      <w:start w:val="1"/>
      <w:numFmt w:val="lowerLetter"/>
      <w:lvlText w:val="%2."/>
      <w:lvlJc w:val="left"/>
      <w:pPr>
        <w:ind w:left="2261" w:hanging="360"/>
      </w:pPr>
    </w:lvl>
    <w:lvl w:ilvl="2" w:tplc="0409001B" w:tentative="1">
      <w:start w:val="1"/>
      <w:numFmt w:val="lowerRoman"/>
      <w:lvlText w:val="%3."/>
      <w:lvlJc w:val="right"/>
      <w:pPr>
        <w:ind w:left="2981" w:hanging="180"/>
      </w:pPr>
    </w:lvl>
    <w:lvl w:ilvl="3" w:tplc="0409000F">
      <w:start w:val="1"/>
      <w:numFmt w:val="decimal"/>
      <w:lvlText w:val="%4."/>
      <w:lvlJc w:val="left"/>
      <w:pPr>
        <w:ind w:left="3701" w:hanging="360"/>
      </w:pPr>
    </w:lvl>
    <w:lvl w:ilvl="4" w:tplc="04090019" w:tentative="1">
      <w:start w:val="1"/>
      <w:numFmt w:val="lowerLetter"/>
      <w:lvlText w:val="%5."/>
      <w:lvlJc w:val="left"/>
      <w:pPr>
        <w:ind w:left="4421" w:hanging="360"/>
      </w:pPr>
    </w:lvl>
    <w:lvl w:ilvl="5" w:tplc="0409001B" w:tentative="1">
      <w:start w:val="1"/>
      <w:numFmt w:val="lowerRoman"/>
      <w:lvlText w:val="%6."/>
      <w:lvlJc w:val="right"/>
      <w:pPr>
        <w:ind w:left="5141" w:hanging="180"/>
      </w:pPr>
    </w:lvl>
    <w:lvl w:ilvl="6" w:tplc="0409000F" w:tentative="1">
      <w:start w:val="1"/>
      <w:numFmt w:val="decimal"/>
      <w:lvlText w:val="%7."/>
      <w:lvlJc w:val="left"/>
      <w:pPr>
        <w:ind w:left="5861" w:hanging="360"/>
      </w:pPr>
    </w:lvl>
    <w:lvl w:ilvl="7" w:tplc="04090019" w:tentative="1">
      <w:start w:val="1"/>
      <w:numFmt w:val="lowerLetter"/>
      <w:lvlText w:val="%8."/>
      <w:lvlJc w:val="left"/>
      <w:pPr>
        <w:ind w:left="6581" w:hanging="360"/>
      </w:pPr>
    </w:lvl>
    <w:lvl w:ilvl="8" w:tplc="0409001B" w:tentative="1">
      <w:start w:val="1"/>
      <w:numFmt w:val="lowerRoman"/>
      <w:lvlText w:val="%9."/>
      <w:lvlJc w:val="right"/>
      <w:pPr>
        <w:ind w:left="7301" w:hanging="180"/>
      </w:pPr>
    </w:lvl>
  </w:abstractNum>
  <w:abstractNum w:abstractNumId="13" w15:restartNumberingAfterBreak="0">
    <w:nsid w:val="24B159FB"/>
    <w:multiLevelType w:val="hybridMultilevel"/>
    <w:tmpl w:val="A69C4204"/>
    <w:lvl w:ilvl="0" w:tplc="B70E0C1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8586656"/>
    <w:multiLevelType w:val="multilevel"/>
    <w:tmpl w:val="CDFCCA00"/>
    <w:lvl w:ilvl="0">
      <w:start w:val="43"/>
      <w:numFmt w:val="decimal"/>
      <w:lvlText w:val="%1"/>
      <w:lvlJc w:val="left"/>
      <w:pPr>
        <w:tabs>
          <w:tab w:val="num" w:pos="600"/>
        </w:tabs>
        <w:ind w:left="600" w:hanging="600"/>
      </w:pPr>
      <w:rPr>
        <w:rFonts w:hint="default"/>
      </w:rPr>
    </w:lvl>
    <w:lvl w:ilvl="1">
      <w:start w:val="1"/>
      <w:numFmt w:val="decimal"/>
      <w:lvlText w:val="4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i w:val="0"/>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AA64A32"/>
    <w:multiLevelType w:val="hybridMultilevel"/>
    <w:tmpl w:val="AF4C8AF2"/>
    <w:lvl w:ilvl="0" w:tplc="FF506024">
      <w:start w:val="1"/>
      <w:numFmt w:val="lowerLetter"/>
      <w:lvlText w:val="%1."/>
      <w:lvlJc w:val="left"/>
      <w:pPr>
        <w:ind w:left="360" w:hanging="360"/>
      </w:pPr>
      <w:rPr>
        <w:rFonts w:ascii="Times New Roman" w:eastAsiaTheme="minorHAnsi" w:hAnsi="Times New Roman" w:cs="Times New Roman"/>
      </w:rPr>
    </w:lvl>
    <w:lvl w:ilvl="1" w:tplc="08090019">
      <w:start w:val="1"/>
      <w:numFmt w:val="lowerLetter"/>
      <w:lvlText w:val="%2."/>
      <w:lvlJc w:val="left"/>
      <w:pPr>
        <w:ind w:left="36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3E92AF5"/>
    <w:multiLevelType w:val="multilevel"/>
    <w:tmpl w:val="6C6E5AA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955A53"/>
    <w:multiLevelType w:val="hybridMultilevel"/>
    <w:tmpl w:val="3A5C2D72"/>
    <w:lvl w:ilvl="0" w:tplc="DA903E2A">
      <w:start w:val="1"/>
      <w:numFmt w:val="lowerRoman"/>
      <w:lvlText w:val="(%1)"/>
      <w:lvlJc w:val="left"/>
      <w:pPr>
        <w:ind w:left="633" w:hanging="720"/>
      </w:pPr>
      <w:rPr>
        <w:rFonts w:hint="default"/>
        <w:i w:val="0"/>
        <w:u w:val="single"/>
      </w:rPr>
    </w:lvl>
    <w:lvl w:ilvl="1" w:tplc="04090019" w:tentative="1">
      <w:start w:val="1"/>
      <w:numFmt w:val="lowerLetter"/>
      <w:lvlText w:val="%2."/>
      <w:lvlJc w:val="left"/>
      <w:pPr>
        <w:ind w:left="993" w:hanging="360"/>
      </w:pPr>
    </w:lvl>
    <w:lvl w:ilvl="2" w:tplc="0409001B" w:tentative="1">
      <w:start w:val="1"/>
      <w:numFmt w:val="lowerRoman"/>
      <w:lvlText w:val="%3."/>
      <w:lvlJc w:val="right"/>
      <w:pPr>
        <w:ind w:left="1713" w:hanging="180"/>
      </w:pPr>
    </w:lvl>
    <w:lvl w:ilvl="3" w:tplc="0409000F" w:tentative="1">
      <w:start w:val="1"/>
      <w:numFmt w:val="decimal"/>
      <w:lvlText w:val="%4."/>
      <w:lvlJc w:val="left"/>
      <w:pPr>
        <w:ind w:left="2433" w:hanging="360"/>
      </w:pPr>
    </w:lvl>
    <w:lvl w:ilvl="4" w:tplc="04090019" w:tentative="1">
      <w:start w:val="1"/>
      <w:numFmt w:val="lowerLetter"/>
      <w:lvlText w:val="%5."/>
      <w:lvlJc w:val="left"/>
      <w:pPr>
        <w:ind w:left="3153" w:hanging="360"/>
      </w:pPr>
    </w:lvl>
    <w:lvl w:ilvl="5" w:tplc="0409001B" w:tentative="1">
      <w:start w:val="1"/>
      <w:numFmt w:val="lowerRoman"/>
      <w:lvlText w:val="%6."/>
      <w:lvlJc w:val="right"/>
      <w:pPr>
        <w:ind w:left="3873" w:hanging="180"/>
      </w:pPr>
    </w:lvl>
    <w:lvl w:ilvl="6" w:tplc="0409000F" w:tentative="1">
      <w:start w:val="1"/>
      <w:numFmt w:val="decimal"/>
      <w:lvlText w:val="%7."/>
      <w:lvlJc w:val="left"/>
      <w:pPr>
        <w:ind w:left="4593" w:hanging="360"/>
      </w:pPr>
    </w:lvl>
    <w:lvl w:ilvl="7" w:tplc="04090019" w:tentative="1">
      <w:start w:val="1"/>
      <w:numFmt w:val="lowerLetter"/>
      <w:lvlText w:val="%8."/>
      <w:lvlJc w:val="left"/>
      <w:pPr>
        <w:ind w:left="5313" w:hanging="360"/>
      </w:pPr>
    </w:lvl>
    <w:lvl w:ilvl="8" w:tplc="0409001B" w:tentative="1">
      <w:start w:val="1"/>
      <w:numFmt w:val="lowerRoman"/>
      <w:lvlText w:val="%9."/>
      <w:lvlJc w:val="right"/>
      <w:pPr>
        <w:ind w:left="6033" w:hanging="180"/>
      </w:pPr>
    </w:lvl>
  </w:abstractNum>
  <w:abstractNum w:abstractNumId="18" w15:restartNumberingAfterBreak="0">
    <w:nsid w:val="364D6193"/>
    <w:multiLevelType w:val="hybridMultilevel"/>
    <w:tmpl w:val="137492B4"/>
    <w:lvl w:ilvl="0" w:tplc="904887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692660"/>
    <w:multiLevelType w:val="multilevel"/>
    <w:tmpl w:val="09C428AE"/>
    <w:lvl w:ilvl="0">
      <w:start w:val="1"/>
      <w:numFmt w:val="decimal"/>
      <w:lvlText w:val="%1."/>
      <w:lvlJc w:val="left"/>
      <w:pPr>
        <w:tabs>
          <w:tab w:val="num" w:pos="431"/>
        </w:tabs>
        <w:ind w:left="431" w:hanging="431"/>
      </w:pPr>
      <w:rPr>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lvlText w:val="(%3)"/>
      <w:lvlJc w:val="left"/>
      <w:pPr>
        <w:tabs>
          <w:tab w:val="num" w:pos="1712"/>
        </w:tabs>
        <w:ind w:left="1418" w:hanging="426"/>
      </w:pPr>
      <w:rPr>
        <w:b w:val="0"/>
        <w:i w:val="0"/>
      </w:rPr>
    </w:lvl>
    <w:lvl w:ilvl="3">
      <w:start w:val="1"/>
      <w:numFmt w:val="lowerRoman"/>
      <w:lvlText w:val="(%4)"/>
      <w:lvlJc w:val="left"/>
      <w:pPr>
        <w:tabs>
          <w:tab w:val="num" w:pos="2498"/>
        </w:tabs>
        <w:ind w:left="1843" w:hanging="425"/>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4392" w:hanging="1584"/>
      </w:pPr>
    </w:lvl>
  </w:abstractNum>
  <w:abstractNum w:abstractNumId="20" w15:restartNumberingAfterBreak="0">
    <w:nsid w:val="3A267910"/>
    <w:multiLevelType w:val="hybridMultilevel"/>
    <w:tmpl w:val="93A833A8"/>
    <w:lvl w:ilvl="0" w:tplc="721E50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8028C5"/>
    <w:multiLevelType w:val="hybridMultilevel"/>
    <w:tmpl w:val="3EF214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093B51"/>
    <w:multiLevelType w:val="hybridMultilevel"/>
    <w:tmpl w:val="B4941412"/>
    <w:lvl w:ilvl="0" w:tplc="25C8CF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794134"/>
    <w:multiLevelType w:val="hybridMultilevel"/>
    <w:tmpl w:val="5C78D9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A001B1"/>
    <w:multiLevelType w:val="hybridMultilevel"/>
    <w:tmpl w:val="F9189A66"/>
    <w:lvl w:ilvl="0" w:tplc="93F6C796">
      <w:start w:val="1"/>
      <w:numFmt w:val="lowerRoman"/>
      <w:lvlText w:val="(%1)"/>
      <w:lvlJc w:val="left"/>
      <w:pPr>
        <w:tabs>
          <w:tab w:val="num" w:pos="1080"/>
        </w:tabs>
        <w:ind w:left="1080" w:hanging="720"/>
      </w:pPr>
      <w:rPr>
        <w:rFonts w:hint="default"/>
      </w:rPr>
    </w:lvl>
    <w:lvl w:ilvl="1" w:tplc="7D386E9E" w:tentative="1">
      <w:start w:val="1"/>
      <w:numFmt w:val="lowerLetter"/>
      <w:lvlText w:val="%2."/>
      <w:lvlJc w:val="left"/>
      <w:pPr>
        <w:tabs>
          <w:tab w:val="num" w:pos="1440"/>
        </w:tabs>
        <w:ind w:left="1440" w:hanging="360"/>
      </w:pPr>
    </w:lvl>
    <w:lvl w:ilvl="2" w:tplc="2EDCF658" w:tentative="1">
      <w:start w:val="1"/>
      <w:numFmt w:val="lowerRoman"/>
      <w:lvlText w:val="%3."/>
      <w:lvlJc w:val="right"/>
      <w:pPr>
        <w:tabs>
          <w:tab w:val="num" w:pos="2160"/>
        </w:tabs>
        <w:ind w:left="2160" w:hanging="180"/>
      </w:pPr>
    </w:lvl>
    <w:lvl w:ilvl="3" w:tplc="2BB4E73A" w:tentative="1">
      <w:start w:val="1"/>
      <w:numFmt w:val="decimal"/>
      <w:lvlText w:val="%4."/>
      <w:lvlJc w:val="left"/>
      <w:pPr>
        <w:tabs>
          <w:tab w:val="num" w:pos="2880"/>
        </w:tabs>
        <w:ind w:left="2880" w:hanging="360"/>
      </w:pPr>
    </w:lvl>
    <w:lvl w:ilvl="4" w:tplc="6068F1D8" w:tentative="1">
      <w:start w:val="1"/>
      <w:numFmt w:val="lowerLetter"/>
      <w:lvlText w:val="%5."/>
      <w:lvlJc w:val="left"/>
      <w:pPr>
        <w:tabs>
          <w:tab w:val="num" w:pos="3600"/>
        </w:tabs>
        <w:ind w:left="3600" w:hanging="360"/>
      </w:pPr>
    </w:lvl>
    <w:lvl w:ilvl="5" w:tplc="7D28D846" w:tentative="1">
      <w:start w:val="1"/>
      <w:numFmt w:val="lowerRoman"/>
      <w:lvlText w:val="%6."/>
      <w:lvlJc w:val="right"/>
      <w:pPr>
        <w:tabs>
          <w:tab w:val="num" w:pos="4320"/>
        </w:tabs>
        <w:ind w:left="4320" w:hanging="180"/>
      </w:pPr>
    </w:lvl>
    <w:lvl w:ilvl="6" w:tplc="A4700B64" w:tentative="1">
      <w:start w:val="1"/>
      <w:numFmt w:val="decimal"/>
      <w:lvlText w:val="%7."/>
      <w:lvlJc w:val="left"/>
      <w:pPr>
        <w:tabs>
          <w:tab w:val="num" w:pos="5040"/>
        </w:tabs>
        <w:ind w:left="5040" w:hanging="360"/>
      </w:pPr>
    </w:lvl>
    <w:lvl w:ilvl="7" w:tplc="7FD22A5A" w:tentative="1">
      <w:start w:val="1"/>
      <w:numFmt w:val="lowerLetter"/>
      <w:lvlText w:val="%8."/>
      <w:lvlJc w:val="left"/>
      <w:pPr>
        <w:tabs>
          <w:tab w:val="num" w:pos="5760"/>
        </w:tabs>
        <w:ind w:left="5760" w:hanging="360"/>
      </w:pPr>
    </w:lvl>
    <w:lvl w:ilvl="8" w:tplc="4926BDF6" w:tentative="1">
      <w:start w:val="1"/>
      <w:numFmt w:val="lowerRoman"/>
      <w:lvlText w:val="%9."/>
      <w:lvlJc w:val="right"/>
      <w:pPr>
        <w:tabs>
          <w:tab w:val="num" w:pos="6480"/>
        </w:tabs>
        <w:ind w:left="6480" w:hanging="180"/>
      </w:pPr>
    </w:lvl>
  </w:abstractNum>
  <w:abstractNum w:abstractNumId="25" w15:restartNumberingAfterBreak="0">
    <w:nsid w:val="41DD70BF"/>
    <w:multiLevelType w:val="multilevel"/>
    <w:tmpl w:val="D16479FA"/>
    <w:lvl w:ilvl="0">
      <w:start w:val="1"/>
      <w:numFmt w:val="upperRoman"/>
      <w:pStyle w:val="Outline"/>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42B43EC5"/>
    <w:multiLevelType w:val="hybridMultilevel"/>
    <w:tmpl w:val="1930C30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CF76C04"/>
    <w:multiLevelType w:val="hybridMultilevel"/>
    <w:tmpl w:val="5D8C1B0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8" w15:restartNumberingAfterBreak="0">
    <w:nsid w:val="4FE42525"/>
    <w:multiLevelType w:val="hybridMultilevel"/>
    <w:tmpl w:val="1F36D462"/>
    <w:lvl w:ilvl="0" w:tplc="54CC7AE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0C0027"/>
    <w:multiLevelType w:val="hybridMultilevel"/>
    <w:tmpl w:val="0CA69C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77A2E49"/>
    <w:multiLevelType w:val="hybridMultilevel"/>
    <w:tmpl w:val="7DD4C150"/>
    <w:lvl w:ilvl="0" w:tplc="CF6033C6">
      <w:start w:val="1"/>
      <w:numFmt w:val="lowerLetter"/>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696498"/>
    <w:multiLevelType w:val="hybridMultilevel"/>
    <w:tmpl w:val="4798121A"/>
    <w:lvl w:ilvl="0" w:tplc="040C000F">
      <w:start w:val="1"/>
      <w:numFmt w:val="decimal"/>
      <w:lvlText w:val="%1."/>
      <w:lvlJc w:val="left"/>
      <w:pPr>
        <w:ind w:left="720" w:hanging="360"/>
      </w:pPr>
    </w:lvl>
    <w:lvl w:ilvl="1" w:tplc="00A4F044">
      <w:start w:val="1"/>
      <w:numFmt w:val="lowerLetter"/>
      <w:lvlText w:val="%2."/>
      <w:lvlJc w:val="left"/>
      <w:pPr>
        <w:ind w:left="360" w:hanging="360"/>
      </w:pPr>
      <w:rPr>
        <w:rFonts w:ascii="Times New Roman" w:eastAsiaTheme="minorHAnsi" w:hAnsi="Times New Roman" w:cs="Times New Roman" w:hint="default"/>
      </w:rPr>
    </w:lvl>
    <w:lvl w:ilvl="2" w:tplc="040C001B">
      <w:start w:val="1"/>
      <w:numFmt w:val="lowerRoman"/>
      <w:lvlText w:val="%3."/>
      <w:lvlJc w:val="right"/>
      <w:pPr>
        <w:ind w:left="2160" w:hanging="180"/>
      </w:pPr>
    </w:lvl>
    <w:lvl w:ilvl="3" w:tplc="040C000F">
      <w:start w:val="1"/>
      <w:numFmt w:val="decimal"/>
      <w:lvlText w:val="%4."/>
      <w:lvlJc w:val="left"/>
      <w:pPr>
        <w:ind w:left="36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9001B">
      <w:start w:val="1"/>
      <w:numFmt w:val="lowerRoman"/>
      <w:lvlText w:val="%7."/>
      <w:lvlJc w:val="right"/>
      <w:pPr>
        <w:ind w:left="360" w:hanging="360"/>
      </w:pPr>
    </w:lvl>
    <w:lvl w:ilvl="7" w:tplc="040C0019">
      <w:start w:val="1"/>
      <w:numFmt w:val="lowerLetter"/>
      <w:lvlText w:val="%8."/>
      <w:lvlJc w:val="left"/>
      <w:pPr>
        <w:ind w:left="360" w:hanging="360"/>
      </w:pPr>
    </w:lvl>
    <w:lvl w:ilvl="8" w:tplc="040C001B">
      <w:start w:val="1"/>
      <w:numFmt w:val="lowerRoman"/>
      <w:lvlText w:val="%9."/>
      <w:lvlJc w:val="right"/>
      <w:pPr>
        <w:ind w:left="6480" w:hanging="180"/>
      </w:pPr>
    </w:lvl>
  </w:abstractNum>
  <w:abstractNum w:abstractNumId="32" w15:restartNumberingAfterBreak="0">
    <w:nsid w:val="5DC16F24"/>
    <w:multiLevelType w:val="hybridMultilevel"/>
    <w:tmpl w:val="601C81C2"/>
    <w:lvl w:ilvl="0" w:tplc="4266C894">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5F3003DF"/>
    <w:multiLevelType w:val="hybridMultilevel"/>
    <w:tmpl w:val="19C4DF1A"/>
    <w:lvl w:ilvl="0" w:tplc="7B9A221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602AB8"/>
    <w:multiLevelType w:val="hybridMultilevel"/>
    <w:tmpl w:val="5D72746C"/>
    <w:lvl w:ilvl="0" w:tplc="24A04FE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735E35"/>
    <w:multiLevelType w:val="multilevel"/>
    <w:tmpl w:val="5A388ABA"/>
    <w:lvl w:ilvl="0">
      <w:start w:val="2"/>
      <w:numFmt w:val="lowerRoman"/>
      <w:lvlText w:val="(%1)"/>
      <w:lvlJc w:val="left"/>
      <w:pPr>
        <w:tabs>
          <w:tab w:val="num" w:pos="1267"/>
        </w:tabs>
        <w:ind w:left="1267" w:hanging="720"/>
      </w:pPr>
      <w:rPr>
        <w:rFonts w:hint="default"/>
      </w:rPr>
    </w:lvl>
    <w:lvl w:ilvl="1">
      <w:start w:val="1"/>
      <w:numFmt w:val="upperLetter"/>
      <w:lvlText w:val="(%2)"/>
      <w:lvlJc w:val="left"/>
      <w:pPr>
        <w:tabs>
          <w:tab w:val="num" w:pos="1807"/>
        </w:tabs>
        <w:ind w:left="1807" w:hanging="540"/>
      </w:pPr>
      <w:rPr>
        <w:rFonts w:hint="default"/>
      </w:rPr>
    </w:lvl>
    <w:lvl w:ilvl="2">
      <w:start w:val="1"/>
      <w:numFmt w:val="lowerRoman"/>
      <w:lvlText w:val="%3."/>
      <w:lvlJc w:val="right"/>
      <w:pPr>
        <w:tabs>
          <w:tab w:val="num" w:pos="2347"/>
        </w:tabs>
        <w:ind w:left="2347" w:hanging="180"/>
      </w:pPr>
    </w:lvl>
    <w:lvl w:ilvl="3">
      <w:start w:val="1"/>
      <w:numFmt w:val="decimal"/>
      <w:lvlText w:val="%4."/>
      <w:lvlJc w:val="left"/>
      <w:pPr>
        <w:tabs>
          <w:tab w:val="num" w:pos="3067"/>
        </w:tabs>
        <w:ind w:left="3067" w:hanging="360"/>
      </w:pPr>
    </w:lvl>
    <w:lvl w:ilvl="4">
      <w:start w:val="1"/>
      <w:numFmt w:val="lowerLetter"/>
      <w:lvlText w:val="%5."/>
      <w:lvlJc w:val="left"/>
      <w:pPr>
        <w:tabs>
          <w:tab w:val="num" w:pos="3787"/>
        </w:tabs>
        <w:ind w:left="3787" w:hanging="360"/>
      </w:pPr>
    </w:lvl>
    <w:lvl w:ilvl="5">
      <w:start w:val="1"/>
      <w:numFmt w:val="lowerRoman"/>
      <w:lvlText w:val="%6."/>
      <w:lvlJc w:val="right"/>
      <w:pPr>
        <w:tabs>
          <w:tab w:val="num" w:pos="4507"/>
        </w:tabs>
        <w:ind w:left="4507" w:hanging="180"/>
      </w:pPr>
    </w:lvl>
    <w:lvl w:ilvl="6">
      <w:start w:val="1"/>
      <w:numFmt w:val="decimal"/>
      <w:lvlText w:val="%7."/>
      <w:lvlJc w:val="left"/>
      <w:pPr>
        <w:tabs>
          <w:tab w:val="num" w:pos="5227"/>
        </w:tabs>
        <w:ind w:left="5227" w:hanging="360"/>
      </w:pPr>
    </w:lvl>
    <w:lvl w:ilvl="7">
      <w:start w:val="1"/>
      <w:numFmt w:val="lowerLetter"/>
      <w:lvlText w:val="%8."/>
      <w:lvlJc w:val="left"/>
      <w:pPr>
        <w:tabs>
          <w:tab w:val="num" w:pos="5947"/>
        </w:tabs>
        <w:ind w:left="5947" w:hanging="360"/>
      </w:pPr>
    </w:lvl>
    <w:lvl w:ilvl="8">
      <w:start w:val="1"/>
      <w:numFmt w:val="lowerRoman"/>
      <w:lvlText w:val="%9."/>
      <w:lvlJc w:val="right"/>
      <w:pPr>
        <w:tabs>
          <w:tab w:val="num" w:pos="6667"/>
        </w:tabs>
        <w:ind w:left="6667" w:hanging="180"/>
      </w:pPr>
    </w:lvl>
  </w:abstractNum>
  <w:abstractNum w:abstractNumId="36" w15:restartNumberingAfterBreak="0">
    <w:nsid w:val="639C32ED"/>
    <w:multiLevelType w:val="hybridMultilevel"/>
    <w:tmpl w:val="9EA23886"/>
    <w:lvl w:ilvl="0" w:tplc="C2C0E476">
      <w:start w:val="1"/>
      <w:numFmt w:val="lowerLetter"/>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75167C7"/>
    <w:multiLevelType w:val="singleLevel"/>
    <w:tmpl w:val="213085BC"/>
    <w:lvl w:ilvl="0">
      <w:start w:val="2"/>
      <w:numFmt w:val="lowerLetter"/>
      <w:lvlText w:val="(%1)"/>
      <w:legacy w:legacy="1" w:legacySpace="0" w:legacyIndent="547"/>
      <w:lvlJc w:val="left"/>
      <w:pPr>
        <w:ind w:left="547" w:hanging="547"/>
      </w:pPr>
    </w:lvl>
  </w:abstractNum>
  <w:abstractNum w:abstractNumId="38" w15:restartNumberingAfterBreak="0">
    <w:nsid w:val="77861CA9"/>
    <w:multiLevelType w:val="hybridMultilevel"/>
    <w:tmpl w:val="1D328288"/>
    <w:lvl w:ilvl="0" w:tplc="040C000F">
      <w:start w:val="1"/>
      <w:numFmt w:val="decimal"/>
      <w:lvlText w:val="%1."/>
      <w:lvlJc w:val="left"/>
      <w:pPr>
        <w:ind w:left="720" w:hanging="360"/>
      </w:pPr>
    </w:lvl>
    <w:lvl w:ilvl="1" w:tplc="00A4F044">
      <w:start w:val="1"/>
      <w:numFmt w:val="lowerLetter"/>
      <w:lvlText w:val="%2."/>
      <w:lvlJc w:val="left"/>
      <w:pPr>
        <w:ind w:left="360" w:hanging="360"/>
      </w:pPr>
      <w:rPr>
        <w:rFonts w:ascii="Times New Roman" w:eastAsiaTheme="minorHAnsi" w:hAnsi="Times New Roman" w:cs="Times New Roman" w:hint="default"/>
      </w:rPr>
    </w:lvl>
    <w:lvl w:ilvl="2" w:tplc="040C001B">
      <w:start w:val="1"/>
      <w:numFmt w:val="lowerRoman"/>
      <w:lvlText w:val="%3."/>
      <w:lvlJc w:val="right"/>
      <w:pPr>
        <w:ind w:left="2160" w:hanging="180"/>
      </w:pPr>
    </w:lvl>
    <w:lvl w:ilvl="3" w:tplc="040C000F">
      <w:start w:val="1"/>
      <w:numFmt w:val="decimal"/>
      <w:lvlText w:val="%4."/>
      <w:lvlJc w:val="left"/>
      <w:pPr>
        <w:ind w:left="36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36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9" w15:restartNumberingAfterBreak="0">
    <w:nsid w:val="7ABB24D5"/>
    <w:multiLevelType w:val="hybridMultilevel"/>
    <w:tmpl w:val="5A388ABA"/>
    <w:lvl w:ilvl="0" w:tplc="CAFA7EC4">
      <w:start w:val="2"/>
      <w:numFmt w:val="lowerRoman"/>
      <w:lvlText w:val="(%1)"/>
      <w:lvlJc w:val="left"/>
      <w:pPr>
        <w:tabs>
          <w:tab w:val="num" w:pos="1267"/>
        </w:tabs>
        <w:ind w:left="1267" w:hanging="720"/>
      </w:pPr>
      <w:rPr>
        <w:rFonts w:hint="default"/>
      </w:rPr>
    </w:lvl>
    <w:lvl w:ilvl="1" w:tplc="C3A88A06">
      <w:start w:val="1"/>
      <w:numFmt w:val="upperLetter"/>
      <w:lvlText w:val="(%2)"/>
      <w:lvlJc w:val="left"/>
      <w:pPr>
        <w:tabs>
          <w:tab w:val="num" w:pos="1807"/>
        </w:tabs>
        <w:ind w:left="1807" w:hanging="540"/>
      </w:pPr>
      <w:rPr>
        <w:rFonts w:hint="default"/>
      </w:rPr>
    </w:lvl>
    <w:lvl w:ilvl="2" w:tplc="86DE682E" w:tentative="1">
      <w:start w:val="1"/>
      <w:numFmt w:val="lowerRoman"/>
      <w:lvlText w:val="%3."/>
      <w:lvlJc w:val="right"/>
      <w:pPr>
        <w:tabs>
          <w:tab w:val="num" w:pos="2347"/>
        </w:tabs>
        <w:ind w:left="2347" w:hanging="180"/>
      </w:pPr>
    </w:lvl>
    <w:lvl w:ilvl="3" w:tplc="2CBA227C" w:tentative="1">
      <w:start w:val="1"/>
      <w:numFmt w:val="decimal"/>
      <w:lvlText w:val="%4."/>
      <w:lvlJc w:val="left"/>
      <w:pPr>
        <w:tabs>
          <w:tab w:val="num" w:pos="3067"/>
        </w:tabs>
        <w:ind w:left="3067" w:hanging="360"/>
      </w:pPr>
    </w:lvl>
    <w:lvl w:ilvl="4" w:tplc="3F74CC1C" w:tentative="1">
      <w:start w:val="1"/>
      <w:numFmt w:val="lowerLetter"/>
      <w:lvlText w:val="%5."/>
      <w:lvlJc w:val="left"/>
      <w:pPr>
        <w:tabs>
          <w:tab w:val="num" w:pos="3787"/>
        </w:tabs>
        <w:ind w:left="3787" w:hanging="360"/>
      </w:pPr>
    </w:lvl>
    <w:lvl w:ilvl="5" w:tplc="C6D0BFEE" w:tentative="1">
      <w:start w:val="1"/>
      <w:numFmt w:val="lowerRoman"/>
      <w:lvlText w:val="%6."/>
      <w:lvlJc w:val="right"/>
      <w:pPr>
        <w:tabs>
          <w:tab w:val="num" w:pos="4507"/>
        </w:tabs>
        <w:ind w:left="4507" w:hanging="180"/>
      </w:pPr>
    </w:lvl>
    <w:lvl w:ilvl="6" w:tplc="92FA0F0A" w:tentative="1">
      <w:start w:val="1"/>
      <w:numFmt w:val="decimal"/>
      <w:lvlText w:val="%7."/>
      <w:lvlJc w:val="left"/>
      <w:pPr>
        <w:tabs>
          <w:tab w:val="num" w:pos="5227"/>
        </w:tabs>
        <w:ind w:left="5227" w:hanging="360"/>
      </w:pPr>
    </w:lvl>
    <w:lvl w:ilvl="7" w:tplc="6CDE131C" w:tentative="1">
      <w:start w:val="1"/>
      <w:numFmt w:val="lowerLetter"/>
      <w:lvlText w:val="%8."/>
      <w:lvlJc w:val="left"/>
      <w:pPr>
        <w:tabs>
          <w:tab w:val="num" w:pos="5947"/>
        </w:tabs>
        <w:ind w:left="5947" w:hanging="360"/>
      </w:pPr>
    </w:lvl>
    <w:lvl w:ilvl="8" w:tplc="92C8727E" w:tentative="1">
      <w:start w:val="1"/>
      <w:numFmt w:val="lowerRoman"/>
      <w:lvlText w:val="%9."/>
      <w:lvlJc w:val="right"/>
      <w:pPr>
        <w:tabs>
          <w:tab w:val="num" w:pos="6667"/>
        </w:tabs>
        <w:ind w:left="6667" w:hanging="180"/>
      </w:pPr>
    </w:lvl>
  </w:abstractNum>
  <w:num w:numId="1">
    <w:abstractNumId w:val="1"/>
  </w:num>
  <w:num w:numId="2">
    <w:abstractNumId w:val="19"/>
  </w:num>
  <w:num w:numId="3">
    <w:abstractNumId w:val="24"/>
  </w:num>
  <w:num w:numId="4">
    <w:abstractNumId w:val="4"/>
  </w:num>
  <w:num w:numId="5">
    <w:abstractNumId w:val="39"/>
  </w:num>
  <w:num w:numId="6">
    <w:abstractNumId w:val="25"/>
  </w:num>
  <w:num w:numId="7">
    <w:abstractNumId w:val="11"/>
  </w:num>
  <w:num w:numId="8">
    <w:abstractNumId w:val="37"/>
  </w:num>
  <w:num w:numId="9">
    <w:abstractNumId w:val="35"/>
  </w:num>
  <w:num w:numId="10">
    <w:abstractNumId w:val="2"/>
  </w:num>
  <w:num w:numId="11">
    <w:abstractNumId w:val="3"/>
  </w:num>
  <w:num w:numId="12">
    <w:abstractNumId w:val="14"/>
  </w:num>
  <w:num w:numId="13">
    <w:abstractNumId w:val="18"/>
  </w:num>
  <w:num w:numId="14">
    <w:abstractNumId w:val="22"/>
  </w:num>
  <w:num w:numId="15">
    <w:abstractNumId w:val="12"/>
  </w:num>
  <w:num w:numId="16">
    <w:abstractNumId w:val="21"/>
  </w:num>
  <w:num w:numId="17">
    <w:abstractNumId w:val="7"/>
  </w:num>
  <w:num w:numId="18">
    <w:abstractNumId w:val="33"/>
  </w:num>
  <w:num w:numId="19">
    <w:abstractNumId w:val="6"/>
  </w:num>
  <w:num w:numId="20">
    <w:abstractNumId w:val="28"/>
  </w:num>
  <w:num w:numId="21">
    <w:abstractNumId w:val="34"/>
  </w:num>
  <w:num w:numId="22">
    <w:abstractNumId w:val="29"/>
  </w:num>
  <w:num w:numId="23">
    <w:abstractNumId w:val="3"/>
  </w:num>
  <w:num w:numId="24">
    <w:abstractNumId w:val="32"/>
  </w:num>
  <w:num w:numId="25">
    <w:abstractNumId w:val="20"/>
  </w:num>
  <w:num w:numId="26">
    <w:abstractNumId w:val="10"/>
  </w:num>
  <w:num w:numId="27">
    <w:abstractNumId w:val="15"/>
  </w:num>
  <w:num w:numId="28">
    <w:abstractNumId w:val="30"/>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9"/>
  </w:num>
  <w:num w:numId="32">
    <w:abstractNumId w:val="26"/>
  </w:num>
  <w:num w:numId="33">
    <w:abstractNumId w:val="27"/>
  </w:num>
  <w:num w:numId="34">
    <w:abstractNumId w:val="31"/>
  </w:num>
  <w:num w:numId="35">
    <w:abstractNumId w:val="16"/>
  </w:num>
  <w:num w:numId="36">
    <w:abstractNumId w:val="36"/>
  </w:num>
  <w:num w:numId="37">
    <w:abstractNumId w:val="13"/>
  </w:num>
  <w:num w:numId="38">
    <w:abstractNumId w:val="0"/>
  </w:num>
  <w:num w:numId="39">
    <w:abstractNumId w:val="23"/>
  </w:num>
  <w:num w:numId="40">
    <w:abstractNumId w:val="17"/>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
  <w:doNotHyphenateCaps/>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13B"/>
    <w:rsid w:val="000010E8"/>
    <w:rsid w:val="0000299A"/>
    <w:rsid w:val="00002CBD"/>
    <w:rsid w:val="00003BE0"/>
    <w:rsid w:val="00004CD8"/>
    <w:rsid w:val="00005CB9"/>
    <w:rsid w:val="000072B6"/>
    <w:rsid w:val="0000799A"/>
    <w:rsid w:val="00011986"/>
    <w:rsid w:val="000124F3"/>
    <w:rsid w:val="000172E1"/>
    <w:rsid w:val="00017F42"/>
    <w:rsid w:val="000200E3"/>
    <w:rsid w:val="00020684"/>
    <w:rsid w:val="000223B0"/>
    <w:rsid w:val="00024FE4"/>
    <w:rsid w:val="00026C44"/>
    <w:rsid w:val="00027195"/>
    <w:rsid w:val="00027800"/>
    <w:rsid w:val="000307A5"/>
    <w:rsid w:val="000371BE"/>
    <w:rsid w:val="000404AC"/>
    <w:rsid w:val="00040749"/>
    <w:rsid w:val="00041171"/>
    <w:rsid w:val="00041EB9"/>
    <w:rsid w:val="00041EBE"/>
    <w:rsid w:val="00042F68"/>
    <w:rsid w:val="00043796"/>
    <w:rsid w:val="00044C23"/>
    <w:rsid w:val="0005066E"/>
    <w:rsid w:val="00050AE5"/>
    <w:rsid w:val="00051186"/>
    <w:rsid w:val="00051916"/>
    <w:rsid w:val="000526A2"/>
    <w:rsid w:val="00054497"/>
    <w:rsid w:val="0006355F"/>
    <w:rsid w:val="00065308"/>
    <w:rsid w:val="00075FC0"/>
    <w:rsid w:val="00081365"/>
    <w:rsid w:val="000815FD"/>
    <w:rsid w:val="00087EA4"/>
    <w:rsid w:val="00090A7D"/>
    <w:rsid w:val="00092654"/>
    <w:rsid w:val="00092AF9"/>
    <w:rsid w:val="00093D44"/>
    <w:rsid w:val="00095CD8"/>
    <w:rsid w:val="0009609E"/>
    <w:rsid w:val="000A5E37"/>
    <w:rsid w:val="000B28C8"/>
    <w:rsid w:val="000B2BF2"/>
    <w:rsid w:val="000B3284"/>
    <w:rsid w:val="000B388D"/>
    <w:rsid w:val="000B406C"/>
    <w:rsid w:val="000B4BF1"/>
    <w:rsid w:val="000B4F7B"/>
    <w:rsid w:val="000B6D24"/>
    <w:rsid w:val="000C00C3"/>
    <w:rsid w:val="000C2ACC"/>
    <w:rsid w:val="000C44D8"/>
    <w:rsid w:val="000C692C"/>
    <w:rsid w:val="000D0DA6"/>
    <w:rsid w:val="000D2341"/>
    <w:rsid w:val="000D4AB1"/>
    <w:rsid w:val="000D7E92"/>
    <w:rsid w:val="000E2902"/>
    <w:rsid w:val="000E2D22"/>
    <w:rsid w:val="000E37F5"/>
    <w:rsid w:val="000E58AD"/>
    <w:rsid w:val="000E6511"/>
    <w:rsid w:val="000E6B8A"/>
    <w:rsid w:val="000E6DE8"/>
    <w:rsid w:val="000E7B58"/>
    <w:rsid w:val="000F1735"/>
    <w:rsid w:val="000F2025"/>
    <w:rsid w:val="000F5325"/>
    <w:rsid w:val="000F5590"/>
    <w:rsid w:val="00104FC8"/>
    <w:rsid w:val="00104FFF"/>
    <w:rsid w:val="00105063"/>
    <w:rsid w:val="001061F9"/>
    <w:rsid w:val="00107EA8"/>
    <w:rsid w:val="001116CE"/>
    <w:rsid w:val="001118F9"/>
    <w:rsid w:val="00111B08"/>
    <w:rsid w:val="00112252"/>
    <w:rsid w:val="0011244A"/>
    <w:rsid w:val="00112737"/>
    <w:rsid w:val="00113C90"/>
    <w:rsid w:val="00116D33"/>
    <w:rsid w:val="00116DAC"/>
    <w:rsid w:val="001233BB"/>
    <w:rsid w:val="00124433"/>
    <w:rsid w:val="00124451"/>
    <w:rsid w:val="00126070"/>
    <w:rsid w:val="00126299"/>
    <w:rsid w:val="00127C5F"/>
    <w:rsid w:val="00130EDE"/>
    <w:rsid w:val="00135F7D"/>
    <w:rsid w:val="001406B8"/>
    <w:rsid w:val="00140D02"/>
    <w:rsid w:val="001412D3"/>
    <w:rsid w:val="00141A11"/>
    <w:rsid w:val="00145619"/>
    <w:rsid w:val="001474EA"/>
    <w:rsid w:val="001512E6"/>
    <w:rsid w:val="0015149E"/>
    <w:rsid w:val="00151626"/>
    <w:rsid w:val="00160ADC"/>
    <w:rsid w:val="0016741B"/>
    <w:rsid w:val="00167517"/>
    <w:rsid w:val="00167A5D"/>
    <w:rsid w:val="0017185D"/>
    <w:rsid w:val="00173ACC"/>
    <w:rsid w:val="0018296F"/>
    <w:rsid w:val="00182F63"/>
    <w:rsid w:val="0018383A"/>
    <w:rsid w:val="00183A84"/>
    <w:rsid w:val="00184E91"/>
    <w:rsid w:val="001858D0"/>
    <w:rsid w:val="0019022D"/>
    <w:rsid w:val="001906B6"/>
    <w:rsid w:val="00194CD9"/>
    <w:rsid w:val="0019533E"/>
    <w:rsid w:val="00196C58"/>
    <w:rsid w:val="0019744F"/>
    <w:rsid w:val="00197BDD"/>
    <w:rsid w:val="001A207A"/>
    <w:rsid w:val="001B0F8A"/>
    <w:rsid w:val="001B15DB"/>
    <w:rsid w:val="001B4171"/>
    <w:rsid w:val="001B7115"/>
    <w:rsid w:val="001C016C"/>
    <w:rsid w:val="001C0D2A"/>
    <w:rsid w:val="001C2DB0"/>
    <w:rsid w:val="001C2EF2"/>
    <w:rsid w:val="001C42A7"/>
    <w:rsid w:val="001C6A22"/>
    <w:rsid w:val="001C7B11"/>
    <w:rsid w:val="001D3BB0"/>
    <w:rsid w:val="001D6DA6"/>
    <w:rsid w:val="001D74AD"/>
    <w:rsid w:val="001E160A"/>
    <w:rsid w:val="001E4785"/>
    <w:rsid w:val="001F419C"/>
    <w:rsid w:val="001F4CB6"/>
    <w:rsid w:val="001F585E"/>
    <w:rsid w:val="001F74A2"/>
    <w:rsid w:val="001F7D2B"/>
    <w:rsid w:val="00202275"/>
    <w:rsid w:val="002036CF"/>
    <w:rsid w:val="00204CE6"/>
    <w:rsid w:val="002063EC"/>
    <w:rsid w:val="00207E2B"/>
    <w:rsid w:val="0021100D"/>
    <w:rsid w:val="002113A3"/>
    <w:rsid w:val="0021457A"/>
    <w:rsid w:val="00215F6A"/>
    <w:rsid w:val="002166BB"/>
    <w:rsid w:val="00220C93"/>
    <w:rsid w:val="002228AB"/>
    <w:rsid w:val="002252E6"/>
    <w:rsid w:val="00226158"/>
    <w:rsid w:val="00230256"/>
    <w:rsid w:val="0023056F"/>
    <w:rsid w:val="00235169"/>
    <w:rsid w:val="00237408"/>
    <w:rsid w:val="00240FC3"/>
    <w:rsid w:val="00243FC3"/>
    <w:rsid w:val="00246756"/>
    <w:rsid w:val="002470C0"/>
    <w:rsid w:val="00253D60"/>
    <w:rsid w:val="00254115"/>
    <w:rsid w:val="00255655"/>
    <w:rsid w:val="00255C8C"/>
    <w:rsid w:val="0025772F"/>
    <w:rsid w:val="00257F31"/>
    <w:rsid w:val="00260262"/>
    <w:rsid w:val="00260CD2"/>
    <w:rsid w:val="00261379"/>
    <w:rsid w:val="00261981"/>
    <w:rsid w:val="00263365"/>
    <w:rsid w:val="002649C0"/>
    <w:rsid w:val="00264CB8"/>
    <w:rsid w:val="002662DE"/>
    <w:rsid w:val="002707B2"/>
    <w:rsid w:val="00270CD5"/>
    <w:rsid w:val="00273895"/>
    <w:rsid w:val="00274379"/>
    <w:rsid w:val="0027453D"/>
    <w:rsid w:val="00274F54"/>
    <w:rsid w:val="002809D5"/>
    <w:rsid w:val="00284985"/>
    <w:rsid w:val="0028525D"/>
    <w:rsid w:val="00286C8C"/>
    <w:rsid w:val="00287BAF"/>
    <w:rsid w:val="00287EEA"/>
    <w:rsid w:val="00292173"/>
    <w:rsid w:val="002922C1"/>
    <w:rsid w:val="0029233B"/>
    <w:rsid w:val="002924D3"/>
    <w:rsid w:val="002941A6"/>
    <w:rsid w:val="002947BF"/>
    <w:rsid w:val="002962C0"/>
    <w:rsid w:val="0029745E"/>
    <w:rsid w:val="002A0A07"/>
    <w:rsid w:val="002A2945"/>
    <w:rsid w:val="002A4674"/>
    <w:rsid w:val="002A6243"/>
    <w:rsid w:val="002B083D"/>
    <w:rsid w:val="002B31B4"/>
    <w:rsid w:val="002B3902"/>
    <w:rsid w:val="002B401E"/>
    <w:rsid w:val="002B60BA"/>
    <w:rsid w:val="002B6341"/>
    <w:rsid w:val="002B6AFA"/>
    <w:rsid w:val="002B7AA0"/>
    <w:rsid w:val="002C2F09"/>
    <w:rsid w:val="002C4355"/>
    <w:rsid w:val="002C6027"/>
    <w:rsid w:val="002C76B5"/>
    <w:rsid w:val="002D1E48"/>
    <w:rsid w:val="002D2AC9"/>
    <w:rsid w:val="002D34E8"/>
    <w:rsid w:val="002D397E"/>
    <w:rsid w:val="002D3E93"/>
    <w:rsid w:val="002E0C86"/>
    <w:rsid w:val="002E1291"/>
    <w:rsid w:val="002E19E2"/>
    <w:rsid w:val="002E3188"/>
    <w:rsid w:val="002E61E1"/>
    <w:rsid w:val="002E7EDE"/>
    <w:rsid w:val="002F1D75"/>
    <w:rsid w:val="002F221B"/>
    <w:rsid w:val="002F2609"/>
    <w:rsid w:val="002F2C4F"/>
    <w:rsid w:val="002F3857"/>
    <w:rsid w:val="002F5319"/>
    <w:rsid w:val="002F6AF3"/>
    <w:rsid w:val="002F6C71"/>
    <w:rsid w:val="002F6ECD"/>
    <w:rsid w:val="00302633"/>
    <w:rsid w:val="0030466D"/>
    <w:rsid w:val="0030569E"/>
    <w:rsid w:val="00313C30"/>
    <w:rsid w:val="0031464F"/>
    <w:rsid w:val="00314A37"/>
    <w:rsid w:val="00315841"/>
    <w:rsid w:val="0031655F"/>
    <w:rsid w:val="0031673F"/>
    <w:rsid w:val="00316C66"/>
    <w:rsid w:val="003171B6"/>
    <w:rsid w:val="00320494"/>
    <w:rsid w:val="00322B44"/>
    <w:rsid w:val="003247FF"/>
    <w:rsid w:val="003257E4"/>
    <w:rsid w:val="003257E7"/>
    <w:rsid w:val="00325A7E"/>
    <w:rsid w:val="003300E8"/>
    <w:rsid w:val="003305E5"/>
    <w:rsid w:val="00331040"/>
    <w:rsid w:val="003333FD"/>
    <w:rsid w:val="0033364A"/>
    <w:rsid w:val="00334147"/>
    <w:rsid w:val="003346A9"/>
    <w:rsid w:val="003348F5"/>
    <w:rsid w:val="003349C1"/>
    <w:rsid w:val="00334A64"/>
    <w:rsid w:val="003400BA"/>
    <w:rsid w:val="00342955"/>
    <w:rsid w:val="00346818"/>
    <w:rsid w:val="00346FED"/>
    <w:rsid w:val="003476FA"/>
    <w:rsid w:val="003506B7"/>
    <w:rsid w:val="003506F3"/>
    <w:rsid w:val="003524EB"/>
    <w:rsid w:val="0035327D"/>
    <w:rsid w:val="00353D8C"/>
    <w:rsid w:val="003540DE"/>
    <w:rsid w:val="003545D7"/>
    <w:rsid w:val="003549A2"/>
    <w:rsid w:val="00355CD0"/>
    <w:rsid w:val="00356BC4"/>
    <w:rsid w:val="003573D7"/>
    <w:rsid w:val="00357F81"/>
    <w:rsid w:val="003607DA"/>
    <w:rsid w:val="00361189"/>
    <w:rsid w:val="003613BF"/>
    <w:rsid w:val="0036146C"/>
    <w:rsid w:val="00363BFD"/>
    <w:rsid w:val="00367592"/>
    <w:rsid w:val="003718F1"/>
    <w:rsid w:val="00372BF5"/>
    <w:rsid w:val="00374958"/>
    <w:rsid w:val="00374A9C"/>
    <w:rsid w:val="00374CCD"/>
    <w:rsid w:val="00374DA4"/>
    <w:rsid w:val="00375D44"/>
    <w:rsid w:val="003818BE"/>
    <w:rsid w:val="003834ED"/>
    <w:rsid w:val="00383A46"/>
    <w:rsid w:val="0039079B"/>
    <w:rsid w:val="0039079E"/>
    <w:rsid w:val="00392516"/>
    <w:rsid w:val="003928A4"/>
    <w:rsid w:val="0039565D"/>
    <w:rsid w:val="00396788"/>
    <w:rsid w:val="003A02DD"/>
    <w:rsid w:val="003A2635"/>
    <w:rsid w:val="003A3B88"/>
    <w:rsid w:val="003A407D"/>
    <w:rsid w:val="003A50C4"/>
    <w:rsid w:val="003A5724"/>
    <w:rsid w:val="003A573E"/>
    <w:rsid w:val="003B2343"/>
    <w:rsid w:val="003B3F10"/>
    <w:rsid w:val="003B4A36"/>
    <w:rsid w:val="003B4ABD"/>
    <w:rsid w:val="003B4C1C"/>
    <w:rsid w:val="003B5230"/>
    <w:rsid w:val="003C0CC0"/>
    <w:rsid w:val="003C30A9"/>
    <w:rsid w:val="003C4698"/>
    <w:rsid w:val="003C47AA"/>
    <w:rsid w:val="003C77FE"/>
    <w:rsid w:val="003C7B73"/>
    <w:rsid w:val="003D03E8"/>
    <w:rsid w:val="003D314E"/>
    <w:rsid w:val="003D5162"/>
    <w:rsid w:val="003E3FA1"/>
    <w:rsid w:val="003E3FB3"/>
    <w:rsid w:val="003E4FD7"/>
    <w:rsid w:val="003E54C9"/>
    <w:rsid w:val="003F2349"/>
    <w:rsid w:val="003F2378"/>
    <w:rsid w:val="003F241B"/>
    <w:rsid w:val="003F272F"/>
    <w:rsid w:val="003F7A7C"/>
    <w:rsid w:val="004003C9"/>
    <w:rsid w:val="004009B8"/>
    <w:rsid w:val="004015B2"/>
    <w:rsid w:val="00401E55"/>
    <w:rsid w:val="004035CC"/>
    <w:rsid w:val="004039B5"/>
    <w:rsid w:val="00404089"/>
    <w:rsid w:val="004045D2"/>
    <w:rsid w:val="00404B39"/>
    <w:rsid w:val="00405F26"/>
    <w:rsid w:val="004074A4"/>
    <w:rsid w:val="00407E8F"/>
    <w:rsid w:val="00410589"/>
    <w:rsid w:val="00411450"/>
    <w:rsid w:val="0041268A"/>
    <w:rsid w:val="00414D7F"/>
    <w:rsid w:val="004175E3"/>
    <w:rsid w:val="00417B4F"/>
    <w:rsid w:val="00423D79"/>
    <w:rsid w:val="00424CD5"/>
    <w:rsid w:val="004255F7"/>
    <w:rsid w:val="00427701"/>
    <w:rsid w:val="004325BB"/>
    <w:rsid w:val="00432994"/>
    <w:rsid w:val="00433364"/>
    <w:rsid w:val="004355E3"/>
    <w:rsid w:val="0043563F"/>
    <w:rsid w:val="00437340"/>
    <w:rsid w:val="00440310"/>
    <w:rsid w:val="0044160D"/>
    <w:rsid w:val="00441CD5"/>
    <w:rsid w:val="00444C9F"/>
    <w:rsid w:val="00444F9D"/>
    <w:rsid w:val="00446404"/>
    <w:rsid w:val="00447536"/>
    <w:rsid w:val="00451700"/>
    <w:rsid w:val="00451BC7"/>
    <w:rsid w:val="0045495E"/>
    <w:rsid w:val="00456B0B"/>
    <w:rsid w:val="004571D3"/>
    <w:rsid w:val="004617CB"/>
    <w:rsid w:val="00461A4F"/>
    <w:rsid w:val="0046267A"/>
    <w:rsid w:val="004649A0"/>
    <w:rsid w:val="00465FAA"/>
    <w:rsid w:val="00466471"/>
    <w:rsid w:val="004665D5"/>
    <w:rsid w:val="00466802"/>
    <w:rsid w:val="0047056D"/>
    <w:rsid w:val="00471430"/>
    <w:rsid w:val="00472296"/>
    <w:rsid w:val="00475718"/>
    <w:rsid w:val="0047607E"/>
    <w:rsid w:val="00476F1C"/>
    <w:rsid w:val="0048062A"/>
    <w:rsid w:val="00480ACB"/>
    <w:rsid w:val="00483428"/>
    <w:rsid w:val="00483997"/>
    <w:rsid w:val="00483B64"/>
    <w:rsid w:val="00483C2D"/>
    <w:rsid w:val="00486F09"/>
    <w:rsid w:val="00490848"/>
    <w:rsid w:val="00493C1A"/>
    <w:rsid w:val="004940B9"/>
    <w:rsid w:val="00495BAA"/>
    <w:rsid w:val="00497A46"/>
    <w:rsid w:val="00497D79"/>
    <w:rsid w:val="004A3745"/>
    <w:rsid w:val="004A545B"/>
    <w:rsid w:val="004A7ACF"/>
    <w:rsid w:val="004B0183"/>
    <w:rsid w:val="004B2143"/>
    <w:rsid w:val="004B27E3"/>
    <w:rsid w:val="004B36CD"/>
    <w:rsid w:val="004B4BAA"/>
    <w:rsid w:val="004B6DCF"/>
    <w:rsid w:val="004B713B"/>
    <w:rsid w:val="004B72E6"/>
    <w:rsid w:val="004B7497"/>
    <w:rsid w:val="004C19B9"/>
    <w:rsid w:val="004C2A88"/>
    <w:rsid w:val="004C4852"/>
    <w:rsid w:val="004D02FB"/>
    <w:rsid w:val="004D0CBC"/>
    <w:rsid w:val="004D0CCE"/>
    <w:rsid w:val="004D19B7"/>
    <w:rsid w:val="004D1C70"/>
    <w:rsid w:val="004D203D"/>
    <w:rsid w:val="004D2E1A"/>
    <w:rsid w:val="004D3C3C"/>
    <w:rsid w:val="004D4188"/>
    <w:rsid w:val="004D4A93"/>
    <w:rsid w:val="004D56DD"/>
    <w:rsid w:val="004D6FCD"/>
    <w:rsid w:val="004D77E1"/>
    <w:rsid w:val="004E1223"/>
    <w:rsid w:val="004E4024"/>
    <w:rsid w:val="004E4CF2"/>
    <w:rsid w:val="004E7B1B"/>
    <w:rsid w:val="004F3B99"/>
    <w:rsid w:val="004F4691"/>
    <w:rsid w:val="004F5F79"/>
    <w:rsid w:val="004F6BF6"/>
    <w:rsid w:val="004F72EF"/>
    <w:rsid w:val="0050061F"/>
    <w:rsid w:val="00501A7F"/>
    <w:rsid w:val="00502B62"/>
    <w:rsid w:val="00503208"/>
    <w:rsid w:val="00505DEC"/>
    <w:rsid w:val="00505E6C"/>
    <w:rsid w:val="00505F7A"/>
    <w:rsid w:val="00506DC5"/>
    <w:rsid w:val="00507061"/>
    <w:rsid w:val="005105D8"/>
    <w:rsid w:val="00511561"/>
    <w:rsid w:val="00511EE1"/>
    <w:rsid w:val="005152AF"/>
    <w:rsid w:val="005179BD"/>
    <w:rsid w:val="00520DA4"/>
    <w:rsid w:val="00522F61"/>
    <w:rsid w:val="00526A6C"/>
    <w:rsid w:val="00527544"/>
    <w:rsid w:val="0053285B"/>
    <w:rsid w:val="00534027"/>
    <w:rsid w:val="005360E9"/>
    <w:rsid w:val="00537541"/>
    <w:rsid w:val="00537916"/>
    <w:rsid w:val="00537EF8"/>
    <w:rsid w:val="005402F9"/>
    <w:rsid w:val="005422FE"/>
    <w:rsid w:val="00544B39"/>
    <w:rsid w:val="00545EF3"/>
    <w:rsid w:val="005600C1"/>
    <w:rsid w:val="005602AA"/>
    <w:rsid w:val="00563207"/>
    <w:rsid w:val="00563267"/>
    <w:rsid w:val="00563C62"/>
    <w:rsid w:val="00564594"/>
    <w:rsid w:val="005645BF"/>
    <w:rsid w:val="00564683"/>
    <w:rsid w:val="00566852"/>
    <w:rsid w:val="00567602"/>
    <w:rsid w:val="005723D9"/>
    <w:rsid w:val="005733D6"/>
    <w:rsid w:val="00573E74"/>
    <w:rsid w:val="00574158"/>
    <w:rsid w:val="005759F7"/>
    <w:rsid w:val="005775F3"/>
    <w:rsid w:val="00580E60"/>
    <w:rsid w:val="00581097"/>
    <w:rsid w:val="005832F0"/>
    <w:rsid w:val="005860FD"/>
    <w:rsid w:val="00587A0B"/>
    <w:rsid w:val="0059463F"/>
    <w:rsid w:val="005A0356"/>
    <w:rsid w:val="005A2B8B"/>
    <w:rsid w:val="005A2F0A"/>
    <w:rsid w:val="005A48D6"/>
    <w:rsid w:val="005A7257"/>
    <w:rsid w:val="005A76C7"/>
    <w:rsid w:val="005B1B1B"/>
    <w:rsid w:val="005B3B50"/>
    <w:rsid w:val="005B45E8"/>
    <w:rsid w:val="005B47A0"/>
    <w:rsid w:val="005B5928"/>
    <w:rsid w:val="005B5BB4"/>
    <w:rsid w:val="005B7B36"/>
    <w:rsid w:val="005C178A"/>
    <w:rsid w:val="005C276D"/>
    <w:rsid w:val="005C28EE"/>
    <w:rsid w:val="005C4567"/>
    <w:rsid w:val="005C4709"/>
    <w:rsid w:val="005C50C6"/>
    <w:rsid w:val="005C5EA5"/>
    <w:rsid w:val="005C62F8"/>
    <w:rsid w:val="005D057B"/>
    <w:rsid w:val="005D0B03"/>
    <w:rsid w:val="005D2DFC"/>
    <w:rsid w:val="005D38D8"/>
    <w:rsid w:val="005D4743"/>
    <w:rsid w:val="005D49A9"/>
    <w:rsid w:val="005D5748"/>
    <w:rsid w:val="005D76C8"/>
    <w:rsid w:val="005E1C63"/>
    <w:rsid w:val="005E1DC7"/>
    <w:rsid w:val="005E2565"/>
    <w:rsid w:val="005E5984"/>
    <w:rsid w:val="005E7161"/>
    <w:rsid w:val="005E72E6"/>
    <w:rsid w:val="005F0DAA"/>
    <w:rsid w:val="005F272C"/>
    <w:rsid w:val="005F38A5"/>
    <w:rsid w:val="005F4B6A"/>
    <w:rsid w:val="005F7D41"/>
    <w:rsid w:val="00600EC7"/>
    <w:rsid w:val="00601A39"/>
    <w:rsid w:val="006058BC"/>
    <w:rsid w:val="00607AAB"/>
    <w:rsid w:val="006122A8"/>
    <w:rsid w:val="006136D5"/>
    <w:rsid w:val="00615334"/>
    <w:rsid w:val="0061624E"/>
    <w:rsid w:val="006164EB"/>
    <w:rsid w:val="00621DB2"/>
    <w:rsid w:val="00622542"/>
    <w:rsid w:val="006228A9"/>
    <w:rsid w:val="00622B4C"/>
    <w:rsid w:val="00623B7D"/>
    <w:rsid w:val="0062401E"/>
    <w:rsid w:val="0062573F"/>
    <w:rsid w:val="00625994"/>
    <w:rsid w:val="00631676"/>
    <w:rsid w:val="0063267C"/>
    <w:rsid w:val="00633187"/>
    <w:rsid w:val="00635B9F"/>
    <w:rsid w:val="006361F2"/>
    <w:rsid w:val="006366FC"/>
    <w:rsid w:val="00636EAB"/>
    <w:rsid w:val="00637349"/>
    <w:rsid w:val="00642C16"/>
    <w:rsid w:val="00643C5C"/>
    <w:rsid w:val="0064446A"/>
    <w:rsid w:val="006472E7"/>
    <w:rsid w:val="00650398"/>
    <w:rsid w:val="00650696"/>
    <w:rsid w:val="006513B9"/>
    <w:rsid w:val="00654083"/>
    <w:rsid w:val="006547E4"/>
    <w:rsid w:val="006552E4"/>
    <w:rsid w:val="00656911"/>
    <w:rsid w:val="00656A15"/>
    <w:rsid w:val="006648EE"/>
    <w:rsid w:val="00667724"/>
    <w:rsid w:val="00671E37"/>
    <w:rsid w:val="0067298D"/>
    <w:rsid w:val="006731F3"/>
    <w:rsid w:val="00673FF2"/>
    <w:rsid w:val="0067408D"/>
    <w:rsid w:val="006742C2"/>
    <w:rsid w:val="00675D8D"/>
    <w:rsid w:val="00684B6C"/>
    <w:rsid w:val="00685359"/>
    <w:rsid w:val="0068623B"/>
    <w:rsid w:val="00695D5C"/>
    <w:rsid w:val="006A1688"/>
    <w:rsid w:val="006A2CDA"/>
    <w:rsid w:val="006A2E97"/>
    <w:rsid w:val="006A5311"/>
    <w:rsid w:val="006B0248"/>
    <w:rsid w:val="006B0A18"/>
    <w:rsid w:val="006B1668"/>
    <w:rsid w:val="006B1833"/>
    <w:rsid w:val="006B2302"/>
    <w:rsid w:val="006B4C28"/>
    <w:rsid w:val="006C0D3E"/>
    <w:rsid w:val="006C0DEE"/>
    <w:rsid w:val="006C49C8"/>
    <w:rsid w:val="006C4AE0"/>
    <w:rsid w:val="006C6EA3"/>
    <w:rsid w:val="006C77B7"/>
    <w:rsid w:val="006C7F5A"/>
    <w:rsid w:val="006D0A40"/>
    <w:rsid w:val="006D1EDF"/>
    <w:rsid w:val="006D338E"/>
    <w:rsid w:val="006D564D"/>
    <w:rsid w:val="006D623E"/>
    <w:rsid w:val="006D6739"/>
    <w:rsid w:val="006D68E2"/>
    <w:rsid w:val="006D6BCF"/>
    <w:rsid w:val="006D7459"/>
    <w:rsid w:val="006D7AD5"/>
    <w:rsid w:val="006E0F5D"/>
    <w:rsid w:val="006E1488"/>
    <w:rsid w:val="006E193B"/>
    <w:rsid w:val="006E23F7"/>
    <w:rsid w:val="006E35FD"/>
    <w:rsid w:val="006E76B5"/>
    <w:rsid w:val="006E7F1D"/>
    <w:rsid w:val="006F0F3B"/>
    <w:rsid w:val="006F1F8B"/>
    <w:rsid w:val="006F4525"/>
    <w:rsid w:val="006F668F"/>
    <w:rsid w:val="00700064"/>
    <w:rsid w:val="00700806"/>
    <w:rsid w:val="0070136A"/>
    <w:rsid w:val="007018DF"/>
    <w:rsid w:val="00701923"/>
    <w:rsid w:val="0070299E"/>
    <w:rsid w:val="00703385"/>
    <w:rsid w:val="00705CC0"/>
    <w:rsid w:val="00705CE4"/>
    <w:rsid w:val="00705EB7"/>
    <w:rsid w:val="0070623B"/>
    <w:rsid w:val="00712449"/>
    <w:rsid w:val="00712684"/>
    <w:rsid w:val="00713004"/>
    <w:rsid w:val="0071306C"/>
    <w:rsid w:val="00715944"/>
    <w:rsid w:val="00715C23"/>
    <w:rsid w:val="00717306"/>
    <w:rsid w:val="007203EB"/>
    <w:rsid w:val="00721D7F"/>
    <w:rsid w:val="00723FF7"/>
    <w:rsid w:val="00726BBF"/>
    <w:rsid w:val="00726C7B"/>
    <w:rsid w:val="00730174"/>
    <w:rsid w:val="007315DE"/>
    <w:rsid w:val="00731794"/>
    <w:rsid w:val="00733109"/>
    <w:rsid w:val="0073353A"/>
    <w:rsid w:val="00735FD2"/>
    <w:rsid w:val="00736739"/>
    <w:rsid w:val="00736DF3"/>
    <w:rsid w:val="007376BC"/>
    <w:rsid w:val="00742C84"/>
    <w:rsid w:val="0074513A"/>
    <w:rsid w:val="00746170"/>
    <w:rsid w:val="007474EF"/>
    <w:rsid w:val="007557CA"/>
    <w:rsid w:val="007559E8"/>
    <w:rsid w:val="0075655C"/>
    <w:rsid w:val="0075700F"/>
    <w:rsid w:val="00764A94"/>
    <w:rsid w:val="007656E5"/>
    <w:rsid w:val="00765983"/>
    <w:rsid w:val="0076753B"/>
    <w:rsid w:val="00767E0F"/>
    <w:rsid w:val="00770118"/>
    <w:rsid w:val="0077090C"/>
    <w:rsid w:val="00770DC5"/>
    <w:rsid w:val="00772387"/>
    <w:rsid w:val="007726D0"/>
    <w:rsid w:val="00773BC4"/>
    <w:rsid w:val="00773D09"/>
    <w:rsid w:val="007813C2"/>
    <w:rsid w:val="00783C88"/>
    <w:rsid w:val="00783CC0"/>
    <w:rsid w:val="0079008B"/>
    <w:rsid w:val="00791CA2"/>
    <w:rsid w:val="00792038"/>
    <w:rsid w:val="007937E1"/>
    <w:rsid w:val="00797E38"/>
    <w:rsid w:val="007A2880"/>
    <w:rsid w:val="007A3899"/>
    <w:rsid w:val="007A5151"/>
    <w:rsid w:val="007A6AF8"/>
    <w:rsid w:val="007B0032"/>
    <w:rsid w:val="007B5673"/>
    <w:rsid w:val="007B68DD"/>
    <w:rsid w:val="007B6FC2"/>
    <w:rsid w:val="007B718E"/>
    <w:rsid w:val="007B7710"/>
    <w:rsid w:val="007C1DE6"/>
    <w:rsid w:val="007C391E"/>
    <w:rsid w:val="007D07D8"/>
    <w:rsid w:val="007D0912"/>
    <w:rsid w:val="007D408C"/>
    <w:rsid w:val="007D5581"/>
    <w:rsid w:val="007D6AFA"/>
    <w:rsid w:val="007D7AA2"/>
    <w:rsid w:val="007E1189"/>
    <w:rsid w:val="007E207F"/>
    <w:rsid w:val="007E2C56"/>
    <w:rsid w:val="007E52CB"/>
    <w:rsid w:val="007E5BB9"/>
    <w:rsid w:val="007E64A2"/>
    <w:rsid w:val="007E6F98"/>
    <w:rsid w:val="007E7805"/>
    <w:rsid w:val="007F0119"/>
    <w:rsid w:val="007F2229"/>
    <w:rsid w:val="007F4769"/>
    <w:rsid w:val="00801803"/>
    <w:rsid w:val="00801E58"/>
    <w:rsid w:val="0080261B"/>
    <w:rsid w:val="008045DC"/>
    <w:rsid w:val="00805930"/>
    <w:rsid w:val="00807083"/>
    <w:rsid w:val="00807C86"/>
    <w:rsid w:val="00811564"/>
    <w:rsid w:val="008138D2"/>
    <w:rsid w:val="00813B19"/>
    <w:rsid w:val="00815C89"/>
    <w:rsid w:val="00816CE6"/>
    <w:rsid w:val="008202FB"/>
    <w:rsid w:val="00820E45"/>
    <w:rsid w:val="0082129C"/>
    <w:rsid w:val="008213FC"/>
    <w:rsid w:val="00821A03"/>
    <w:rsid w:val="00821A6F"/>
    <w:rsid w:val="00821E23"/>
    <w:rsid w:val="00823F46"/>
    <w:rsid w:val="00826A38"/>
    <w:rsid w:val="008274BB"/>
    <w:rsid w:val="00827E78"/>
    <w:rsid w:val="00831D40"/>
    <w:rsid w:val="0083237D"/>
    <w:rsid w:val="0083255B"/>
    <w:rsid w:val="008377BA"/>
    <w:rsid w:val="0084004B"/>
    <w:rsid w:val="0084130A"/>
    <w:rsid w:val="008419B6"/>
    <w:rsid w:val="008456C2"/>
    <w:rsid w:val="008471C2"/>
    <w:rsid w:val="008512E4"/>
    <w:rsid w:val="00851C39"/>
    <w:rsid w:val="0085258F"/>
    <w:rsid w:val="0085350E"/>
    <w:rsid w:val="00853DA1"/>
    <w:rsid w:val="00855CA8"/>
    <w:rsid w:val="00856A06"/>
    <w:rsid w:val="008578AC"/>
    <w:rsid w:val="008579E0"/>
    <w:rsid w:val="00857DFA"/>
    <w:rsid w:val="008609B0"/>
    <w:rsid w:val="00863ADE"/>
    <w:rsid w:val="00865E8E"/>
    <w:rsid w:val="008661A1"/>
    <w:rsid w:val="008665D9"/>
    <w:rsid w:val="00866931"/>
    <w:rsid w:val="00867981"/>
    <w:rsid w:val="00867AA9"/>
    <w:rsid w:val="0087122F"/>
    <w:rsid w:val="0087181B"/>
    <w:rsid w:val="00872E95"/>
    <w:rsid w:val="00874804"/>
    <w:rsid w:val="00874C2F"/>
    <w:rsid w:val="00875281"/>
    <w:rsid w:val="008761A3"/>
    <w:rsid w:val="00883C17"/>
    <w:rsid w:val="008860F1"/>
    <w:rsid w:val="00886755"/>
    <w:rsid w:val="00887BEF"/>
    <w:rsid w:val="008901A8"/>
    <w:rsid w:val="00890FAE"/>
    <w:rsid w:val="008933C0"/>
    <w:rsid w:val="008947C3"/>
    <w:rsid w:val="00895AE7"/>
    <w:rsid w:val="008A3354"/>
    <w:rsid w:val="008A5616"/>
    <w:rsid w:val="008B3A77"/>
    <w:rsid w:val="008B5173"/>
    <w:rsid w:val="008C5FD9"/>
    <w:rsid w:val="008C686C"/>
    <w:rsid w:val="008C6DFA"/>
    <w:rsid w:val="008C7102"/>
    <w:rsid w:val="008D097F"/>
    <w:rsid w:val="008D0DEB"/>
    <w:rsid w:val="008D23E9"/>
    <w:rsid w:val="008D26B8"/>
    <w:rsid w:val="008D2E49"/>
    <w:rsid w:val="008D33BE"/>
    <w:rsid w:val="008D4079"/>
    <w:rsid w:val="008D6806"/>
    <w:rsid w:val="008D6FA8"/>
    <w:rsid w:val="008E0DC5"/>
    <w:rsid w:val="008E73C4"/>
    <w:rsid w:val="008E74AC"/>
    <w:rsid w:val="008F18CE"/>
    <w:rsid w:val="008F41CF"/>
    <w:rsid w:val="008F6539"/>
    <w:rsid w:val="008F6E2F"/>
    <w:rsid w:val="00901C8D"/>
    <w:rsid w:val="00903639"/>
    <w:rsid w:val="0090482F"/>
    <w:rsid w:val="00905323"/>
    <w:rsid w:val="00906F1B"/>
    <w:rsid w:val="00911DD6"/>
    <w:rsid w:val="00912889"/>
    <w:rsid w:val="009131B2"/>
    <w:rsid w:val="009142AD"/>
    <w:rsid w:val="00914CD6"/>
    <w:rsid w:val="0091515E"/>
    <w:rsid w:val="009164AC"/>
    <w:rsid w:val="0092239C"/>
    <w:rsid w:val="00923B6B"/>
    <w:rsid w:val="009256E7"/>
    <w:rsid w:val="009265FC"/>
    <w:rsid w:val="00932025"/>
    <w:rsid w:val="009367D5"/>
    <w:rsid w:val="00940ECE"/>
    <w:rsid w:val="00941CE6"/>
    <w:rsid w:val="00944238"/>
    <w:rsid w:val="0094493B"/>
    <w:rsid w:val="009509E6"/>
    <w:rsid w:val="0095323A"/>
    <w:rsid w:val="0095663C"/>
    <w:rsid w:val="00956A60"/>
    <w:rsid w:val="00960B62"/>
    <w:rsid w:val="00961EC9"/>
    <w:rsid w:val="009652A2"/>
    <w:rsid w:val="00966997"/>
    <w:rsid w:val="00974146"/>
    <w:rsid w:val="009743CF"/>
    <w:rsid w:val="00977253"/>
    <w:rsid w:val="00982931"/>
    <w:rsid w:val="0098422F"/>
    <w:rsid w:val="00985C17"/>
    <w:rsid w:val="0099145D"/>
    <w:rsid w:val="009914C1"/>
    <w:rsid w:val="00991EB7"/>
    <w:rsid w:val="00992601"/>
    <w:rsid w:val="009957F7"/>
    <w:rsid w:val="00996544"/>
    <w:rsid w:val="009969EC"/>
    <w:rsid w:val="0099717A"/>
    <w:rsid w:val="009A0326"/>
    <w:rsid w:val="009A0921"/>
    <w:rsid w:val="009A33C2"/>
    <w:rsid w:val="009A347B"/>
    <w:rsid w:val="009A6587"/>
    <w:rsid w:val="009A69EE"/>
    <w:rsid w:val="009B0808"/>
    <w:rsid w:val="009B2A30"/>
    <w:rsid w:val="009B5223"/>
    <w:rsid w:val="009B5266"/>
    <w:rsid w:val="009C07E1"/>
    <w:rsid w:val="009C1645"/>
    <w:rsid w:val="009C1F49"/>
    <w:rsid w:val="009C478D"/>
    <w:rsid w:val="009C4E00"/>
    <w:rsid w:val="009C7F42"/>
    <w:rsid w:val="009D0917"/>
    <w:rsid w:val="009D17DC"/>
    <w:rsid w:val="009D20CB"/>
    <w:rsid w:val="009D22C6"/>
    <w:rsid w:val="009D44CC"/>
    <w:rsid w:val="009D5A0F"/>
    <w:rsid w:val="009D6F51"/>
    <w:rsid w:val="009E275F"/>
    <w:rsid w:val="009E4BDD"/>
    <w:rsid w:val="009E5039"/>
    <w:rsid w:val="009E58C5"/>
    <w:rsid w:val="009F1BB4"/>
    <w:rsid w:val="009F2C8C"/>
    <w:rsid w:val="009F31BF"/>
    <w:rsid w:val="009F4CE7"/>
    <w:rsid w:val="009F5912"/>
    <w:rsid w:val="009F5BAA"/>
    <w:rsid w:val="009F735A"/>
    <w:rsid w:val="009F7A2C"/>
    <w:rsid w:val="00A01128"/>
    <w:rsid w:val="00A01A99"/>
    <w:rsid w:val="00A02BF9"/>
    <w:rsid w:val="00A030A5"/>
    <w:rsid w:val="00A03819"/>
    <w:rsid w:val="00A04AA1"/>
    <w:rsid w:val="00A04C8D"/>
    <w:rsid w:val="00A10B33"/>
    <w:rsid w:val="00A1105F"/>
    <w:rsid w:val="00A11816"/>
    <w:rsid w:val="00A120EE"/>
    <w:rsid w:val="00A13446"/>
    <w:rsid w:val="00A13C65"/>
    <w:rsid w:val="00A20BBF"/>
    <w:rsid w:val="00A22804"/>
    <w:rsid w:val="00A24537"/>
    <w:rsid w:val="00A2474E"/>
    <w:rsid w:val="00A27C6E"/>
    <w:rsid w:val="00A313E4"/>
    <w:rsid w:val="00A31A26"/>
    <w:rsid w:val="00A37200"/>
    <w:rsid w:val="00A40E01"/>
    <w:rsid w:val="00A421BE"/>
    <w:rsid w:val="00A42DED"/>
    <w:rsid w:val="00A42E1C"/>
    <w:rsid w:val="00A43C80"/>
    <w:rsid w:val="00A44C8C"/>
    <w:rsid w:val="00A50768"/>
    <w:rsid w:val="00A51EB2"/>
    <w:rsid w:val="00A532D0"/>
    <w:rsid w:val="00A53AEF"/>
    <w:rsid w:val="00A5496E"/>
    <w:rsid w:val="00A5513B"/>
    <w:rsid w:val="00A56937"/>
    <w:rsid w:val="00A56A9B"/>
    <w:rsid w:val="00A60846"/>
    <w:rsid w:val="00A62E6F"/>
    <w:rsid w:val="00A6466C"/>
    <w:rsid w:val="00A6674B"/>
    <w:rsid w:val="00A66A89"/>
    <w:rsid w:val="00A7509F"/>
    <w:rsid w:val="00A80F5C"/>
    <w:rsid w:val="00A813F4"/>
    <w:rsid w:val="00A81BE9"/>
    <w:rsid w:val="00A8327C"/>
    <w:rsid w:val="00A84AD9"/>
    <w:rsid w:val="00A850E5"/>
    <w:rsid w:val="00A9126A"/>
    <w:rsid w:val="00A93A97"/>
    <w:rsid w:val="00A94278"/>
    <w:rsid w:val="00A95CC6"/>
    <w:rsid w:val="00A9636B"/>
    <w:rsid w:val="00A96BDB"/>
    <w:rsid w:val="00A96D25"/>
    <w:rsid w:val="00AA0DC6"/>
    <w:rsid w:val="00AA1710"/>
    <w:rsid w:val="00AA3200"/>
    <w:rsid w:val="00AA4740"/>
    <w:rsid w:val="00AB3674"/>
    <w:rsid w:val="00AB5945"/>
    <w:rsid w:val="00AB5D79"/>
    <w:rsid w:val="00AB5FAC"/>
    <w:rsid w:val="00AC0415"/>
    <w:rsid w:val="00AC09DE"/>
    <w:rsid w:val="00AC0FA2"/>
    <w:rsid w:val="00AC113A"/>
    <w:rsid w:val="00AC14FC"/>
    <w:rsid w:val="00AC3009"/>
    <w:rsid w:val="00AC31CE"/>
    <w:rsid w:val="00AC472B"/>
    <w:rsid w:val="00AC5B56"/>
    <w:rsid w:val="00AC62EE"/>
    <w:rsid w:val="00AC7EBD"/>
    <w:rsid w:val="00AD14E7"/>
    <w:rsid w:val="00AD1DE3"/>
    <w:rsid w:val="00AD1FB7"/>
    <w:rsid w:val="00AD29F8"/>
    <w:rsid w:val="00AD50A2"/>
    <w:rsid w:val="00AD67CC"/>
    <w:rsid w:val="00AD712D"/>
    <w:rsid w:val="00AE0414"/>
    <w:rsid w:val="00AE0A66"/>
    <w:rsid w:val="00AE34E7"/>
    <w:rsid w:val="00AE3B83"/>
    <w:rsid w:val="00AE6BB2"/>
    <w:rsid w:val="00AE6C8A"/>
    <w:rsid w:val="00AE73F1"/>
    <w:rsid w:val="00AE7D84"/>
    <w:rsid w:val="00AF06D2"/>
    <w:rsid w:val="00AF0808"/>
    <w:rsid w:val="00AF2CE9"/>
    <w:rsid w:val="00AF4190"/>
    <w:rsid w:val="00AF5417"/>
    <w:rsid w:val="00AF7504"/>
    <w:rsid w:val="00B051CD"/>
    <w:rsid w:val="00B118BE"/>
    <w:rsid w:val="00B1247C"/>
    <w:rsid w:val="00B136E6"/>
    <w:rsid w:val="00B1413E"/>
    <w:rsid w:val="00B17A20"/>
    <w:rsid w:val="00B17F77"/>
    <w:rsid w:val="00B2128C"/>
    <w:rsid w:val="00B2174A"/>
    <w:rsid w:val="00B22AD5"/>
    <w:rsid w:val="00B2357A"/>
    <w:rsid w:val="00B236B1"/>
    <w:rsid w:val="00B23892"/>
    <w:rsid w:val="00B307A4"/>
    <w:rsid w:val="00B30AAB"/>
    <w:rsid w:val="00B310E5"/>
    <w:rsid w:val="00B31277"/>
    <w:rsid w:val="00B3445D"/>
    <w:rsid w:val="00B35370"/>
    <w:rsid w:val="00B3732B"/>
    <w:rsid w:val="00B37FD4"/>
    <w:rsid w:val="00B40E8B"/>
    <w:rsid w:val="00B41864"/>
    <w:rsid w:val="00B433D3"/>
    <w:rsid w:val="00B45F8B"/>
    <w:rsid w:val="00B478E8"/>
    <w:rsid w:val="00B50D3C"/>
    <w:rsid w:val="00B55306"/>
    <w:rsid w:val="00B57581"/>
    <w:rsid w:val="00B5780E"/>
    <w:rsid w:val="00B60729"/>
    <w:rsid w:val="00B6110E"/>
    <w:rsid w:val="00B65220"/>
    <w:rsid w:val="00B65426"/>
    <w:rsid w:val="00B674B5"/>
    <w:rsid w:val="00B678AD"/>
    <w:rsid w:val="00B71204"/>
    <w:rsid w:val="00B72CF0"/>
    <w:rsid w:val="00B73C98"/>
    <w:rsid w:val="00B74173"/>
    <w:rsid w:val="00B76540"/>
    <w:rsid w:val="00B77110"/>
    <w:rsid w:val="00B8011D"/>
    <w:rsid w:val="00B80714"/>
    <w:rsid w:val="00B81AC6"/>
    <w:rsid w:val="00B82989"/>
    <w:rsid w:val="00B82D90"/>
    <w:rsid w:val="00B84D99"/>
    <w:rsid w:val="00B85614"/>
    <w:rsid w:val="00B85CB8"/>
    <w:rsid w:val="00B872F7"/>
    <w:rsid w:val="00B87410"/>
    <w:rsid w:val="00B907BF"/>
    <w:rsid w:val="00B945FC"/>
    <w:rsid w:val="00B94FA3"/>
    <w:rsid w:val="00B9510F"/>
    <w:rsid w:val="00B9534B"/>
    <w:rsid w:val="00B955CD"/>
    <w:rsid w:val="00BA0271"/>
    <w:rsid w:val="00BA3B48"/>
    <w:rsid w:val="00BA435B"/>
    <w:rsid w:val="00BA4E43"/>
    <w:rsid w:val="00BA6907"/>
    <w:rsid w:val="00BA6B39"/>
    <w:rsid w:val="00BB1AD5"/>
    <w:rsid w:val="00BB2B68"/>
    <w:rsid w:val="00BB3B7C"/>
    <w:rsid w:val="00BB627B"/>
    <w:rsid w:val="00BB657E"/>
    <w:rsid w:val="00BB701F"/>
    <w:rsid w:val="00BB7BBD"/>
    <w:rsid w:val="00BC11BF"/>
    <w:rsid w:val="00BC4417"/>
    <w:rsid w:val="00BC4C69"/>
    <w:rsid w:val="00BD04D7"/>
    <w:rsid w:val="00BD20D4"/>
    <w:rsid w:val="00BD2794"/>
    <w:rsid w:val="00BD50CF"/>
    <w:rsid w:val="00BD53C5"/>
    <w:rsid w:val="00BD7BD4"/>
    <w:rsid w:val="00BD7CB9"/>
    <w:rsid w:val="00BE0577"/>
    <w:rsid w:val="00BE0E18"/>
    <w:rsid w:val="00BE13E9"/>
    <w:rsid w:val="00BE2820"/>
    <w:rsid w:val="00BE3BA8"/>
    <w:rsid w:val="00BE5754"/>
    <w:rsid w:val="00BF0E19"/>
    <w:rsid w:val="00BF427C"/>
    <w:rsid w:val="00BF4C0D"/>
    <w:rsid w:val="00BF4C38"/>
    <w:rsid w:val="00BF783C"/>
    <w:rsid w:val="00C04C56"/>
    <w:rsid w:val="00C066DC"/>
    <w:rsid w:val="00C107CD"/>
    <w:rsid w:val="00C10B92"/>
    <w:rsid w:val="00C10CE4"/>
    <w:rsid w:val="00C11F9A"/>
    <w:rsid w:val="00C14D74"/>
    <w:rsid w:val="00C15328"/>
    <w:rsid w:val="00C17AE8"/>
    <w:rsid w:val="00C20DA3"/>
    <w:rsid w:val="00C2248E"/>
    <w:rsid w:val="00C235DD"/>
    <w:rsid w:val="00C26D7F"/>
    <w:rsid w:val="00C30A8A"/>
    <w:rsid w:val="00C31641"/>
    <w:rsid w:val="00C328A3"/>
    <w:rsid w:val="00C32D3E"/>
    <w:rsid w:val="00C377B2"/>
    <w:rsid w:val="00C37CD5"/>
    <w:rsid w:val="00C4150F"/>
    <w:rsid w:val="00C42897"/>
    <w:rsid w:val="00C42C89"/>
    <w:rsid w:val="00C4582D"/>
    <w:rsid w:val="00C45E03"/>
    <w:rsid w:val="00C506B4"/>
    <w:rsid w:val="00C51AC0"/>
    <w:rsid w:val="00C54F69"/>
    <w:rsid w:val="00C5517C"/>
    <w:rsid w:val="00C5619A"/>
    <w:rsid w:val="00C57755"/>
    <w:rsid w:val="00C64250"/>
    <w:rsid w:val="00C6428A"/>
    <w:rsid w:val="00C65A3E"/>
    <w:rsid w:val="00C67801"/>
    <w:rsid w:val="00C67E48"/>
    <w:rsid w:val="00C700FC"/>
    <w:rsid w:val="00C71CB8"/>
    <w:rsid w:val="00C73CC8"/>
    <w:rsid w:val="00C74425"/>
    <w:rsid w:val="00C75625"/>
    <w:rsid w:val="00C757A6"/>
    <w:rsid w:val="00C82B21"/>
    <w:rsid w:val="00C84AC6"/>
    <w:rsid w:val="00C85FF3"/>
    <w:rsid w:val="00C86BD2"/>
    <w:rsid w:val="00C87F44"/>
    <w:rsid w:val="00C91AC2"/>
    <w:rsid w:val="00C92BF6"/>
    <w:rsid w:val="00C93494"/>
    <w:rsid w:val="00CA2A42"/>
    <w:rsid w:val="00CA36F6"/>
    <w:rsid w:val="00CA52F0"/>
    <w:rsid w:val="00CA69C8"/>
    <w:rsid w:val="00CB05F0"/>
    <w:rsid w:val="00CB0636"/>
    <w:rsid w:val="00CB1F27"/>
    <w:rsid w:val="00CB1FA6"/>
    <w:rsid w:val="00CB4883"/>
    <w:rsid w:val="00CB4AFC"/>
    <w:rsid w:val="00CC181F"/>
    <w:rsid w:val="00CC20B5"/>
    <w:rsid w:val="00CC305C"/>
    <w:rsid w:val="00CC7A87"/>
    <w:rsid w:val="00CD585F"/>
    <w:rsid w:val="00CD6717"/>
    <w:rsid w:val="00CD6B69"/>
    <w:rsid w:val="00CD73D7"/>
    <w:rsid w:val="00CE080C"/>
    <w:rsid w:val="00CE2313"/>
    <w:rsid w:val="00CE57E0"/>
    <w:rsid w:val="00CE7E94"/>
    <w:rsid w:val="00CF1221"/>
    <w:rsid w:val="00CF132A"/>
    <w:rsid w:val="00CF60F1"/>
    <w:rsid w:val="00D024ED"/>
    <w:rsid w:val="00D029DF"/>
    <w:rsid w:val="00D031F4"/>
    <w:rsid w:val="00D0475C"/>
    <w:rsid w:val="00D05E76"/>
    <w:rsid w:val="00D0742D"/>
    <w:rsid w:val="00D11300"/>
    <w:rsid w:val="00D130A8"/>
    <w:rsid w:val="00D139F1"/>
    <w:rsid w:val="00D13D5F"/>
    <w:rsid w:val="00D142E1"/>
    <w:rsid w:val="00D157C1"/>
    <w:rsid w:val="00D17E5A"/>
    <w:rsid w:val="00D20CCD"/>
    <w:rsid w:val="00D224A6"/>
    <w:rsid w:val="00D26BD5"/>
    <w:rsid w:val="00D26E68"/>
    <w:rsid w:val="00D27BB8"/>
    <w:rsid w:val="00D27FEF"/>
    <w:rsid w:val="00D30993"/>
    <w:rsid w:val="00D31A10"/>
    <w:rsid w:val="00D31DEA"/>
    <w:rsid w:val="00D3233C"/>
    <w:rsid w:val="00D33D70"/>
    <w:rsid w:val="00D33DF6"/>
    <w:rsid w:val="00D33F50"/>
    <w:rsid w:val="00D45BBA"/>
    <w:rsid w:val="00D46BA3"/>
    <w:rsid w:val="00D50B88"/>
    <w:rsid w:val="00D50FF7"/>
    <w:rsid w:val="00D51E8D"/>
    <w:rsid w:val="00D51EB8"/>
    <w:rsid w:val="00D53CE6"/>
    <w:rsid w:val="00D542A4"/>
    <w:rsid w:val="00D55011"/>
    <w:rsid w:val="00D55C25"/>
    <w:rsid w:val="00D560C6"/>
    <w:rsid w:val="00D60E96"/>
    <w:rsid w:val="00D62917"/>
    <w:rsid w:val="00D62F2F"/>
    <w:rsid w:val="00D63D6B"/>
    <w:rsid w:val="00D70ECB"/>
    <w:rsid w:val="00D73546"/>
    <w:rsid w:val="00D73F07"/>
    <w:rsid w:val="00D74371"/>
    <w:rsid w:val="00D767DE"/>
    <w:rsid w:val="00D81255"/>
    <w:rsid w:val="00D81A9C"/>
    <w:rsid w:val="00D8447F"/>
    <w:rsid w:val="00D86AD1"/>
    <w:rsid w:val="00D901EB"/>
    <w:rsid w:val="00D90BEB"/>
    <w:rsid w:val="00D939C0"/>
    <w:rsid w:val="00D9592D"/>
    <w:rsid w:val="00D96C4C"/>
    <w:rsid w:val="00D97121"/>
    <w:rsid w:val="00DA17A5"/>
    <w:rsid w:val="00DA3143"/>
    <w:rsid w:val="00DB08D9"/>
    <w:rsid w:val="00DB1FA8"/>
    <w:rsid w:val="00DB242B"/>
    <w:rsid w:val="00DB2AB4"/>
    <w:rsid w:val="00DB40F9"/>
    <w:rsid w:val="00DB42E2"/>
    <w:rsid w:val="00DC2A39"/>
    <w:rsid w:val="00DC3EFF"/>
    <w:rsid w:val="00DC42F1"/>
    <w:rsid w:val="00DC4DA1"/>
    <w:rsid w:val="00DC6C48"/>
    <w:rsid w:val="00DC6C70"/>
    <w:rsid w:val="00DC6EAF"/>
    <w:rsid w:val="00DD0B4B"/>
    <w:rsid w:val="00DD0E7A"/>
    <w:rsid w:val="00DD3487"/>
    <w:rsid w:val="00DD3C3E"/>
    <w:rsid w:val="00DD591E"/>
    <w:rsid w:val="00DD67B6"/>
    <w:rsid w:val="00DD7838"/>
    <w:rsid w:val="00DE0FA8"/>
    <w:rsid w:val="00DE567A"/>
    <w:rsid w:val="00DE7C79"/>
    <w:rsid w:val="00DF1E5D"/>
    <w:rsid w:val="00DF49A0"/>
    <w:rsid w:val="00DF6EC4"/>
    <w:rsid w:val="00DF7668"/>
    <w:rsid w:val="00E0054F"/>
    <w:rsid w:val="00E00C55"/>
    <w:rsid w:val="00E017BB"/>
    <w:rsid w:val="00E03DF6"/>
    <w:rsid w:val="00E0570D"/>
    <w:rsid w:val="00E06803"/>
    <w:rsid w:val="00E1108A"/>
    <w:rsid w:val="00E1675D"/>
    <w:rsid w:val="00E16FA4"/>
    <w:rsid w:val="00E175DC"/>
    <w:rsid w:val="00E209CE"/>
    <w:rsid w:val="00E20E64"/>
    <w:rsid w:val="00E21B43"/>
    <w:rsid w:val="00E21BCD"/>
    <w:rsid w:val="00E221B3"/>
    <w:rsid w:val="00E2734C"/>
    <w:rsid w:val="00E27511"/>
    <w:rsid w:val="00E321EE"/>
    <w:rsid w:val="00E3312C"/>
    <w:rsid w:val="00E339D1"/>
    <w:rsid w:val="00E35893"/>
    <w:rsid w:val="00E360B4"/>
    <w:rsid w:val="00E36365"/>
    <w:rsid w:val="00E40E44"/>
    <w:rsid w:val="00E468EE"/>
    <w:rsid w:val="00E504A7"/>
    <w:rsid w:val="00E5131E"/>
    <w:rsid w:val="00E52966"/>
    <w:rsid w:val="00E54000"/>
    <w:rsid w:val="00E542E9"/>
    <w:rsid w:val="00E54E13"/>
    <w:rsid w:val="00E55B97"/>
    <w:rsid w:val="00E56FCC"/>
    <w:rsid w:val="00E6047A"/>
    <w:rsid w:val="00E62A28"/>
    <w:rsid w:val="00E63888"/>
    <w:rsid w:val="00E63F95"/>
    <w:rsid w:val="00E65562"/>
    <w:rsid w:val="00E65BC9"/>
    <w:rsid w:val="00E66CCC"/>
    <w:rsid w:val="00E678B9"/>
    <w:rsid w:val="00E67BC5"/>
    <w:rsid w:val="00E67F3B"/>
    <w:rsid w:val="00E720C9"/>
    <w:rsid w:val="00E731F3"/>
    <w:rsid w:val="00E749CD"/>
    <w:rsid w:val="00E75374"/>
    <w:rsid w:val="00E77881"/>
    <w:rsid w:val="00E83609"/>
    <w:rsid w:val="00E8502D"/>
    <w:rsid w:val="00E85D93"/>
    <w:rsid w:val="00E86768"/>
    <w:rsid w:val="00E90775"/>
    <w:rsid w:val="00E92455"/>
    <w:rsid w:val="00E94DEA"/>
    <w:rsid w:val="00E964DE"/>
    <w:rsid w:val="00E96C9C"/>
    <w:rsid w:val="00EA11C7"/>
    <w:rsid w:val="00EA2526"/>
    <w:rsid w:val="00EA6DDF"/>
    <w:rsid w:val="00EB0CF3"/>
    <w:rsid w:val="00EB0F2F"/>
    <w:rsid w:val="00EB65EE"/>
    <w:rsid w:val="00EB6704"/>
    <w:rsid w:val="00EC1C6F"/>
    <w:rsid w:val="00EC1FF5"/>
    <w:rsid w:val="00EC2433"/>
    <w:rsid w:val="00EC4401"/>
    <w:rsid w:val="00EC453C"/>
    <w:rsid w:val="00EC60CE"/>
    <w:rsid w:val="00ED40DD"/>
    <w:rsid w:val="00EE02B9"/>
    <w:rsid w:val="00EE0ECD"/>
    <w:rsid w:val="00EE21CF"/>
    <w:rsid w:val="00EE33C6"/>
    <w:rsid w:val="00EE3B91"/>
    <w:rsid w:val="00EE5F43"/>
    <w:rsid w:val="00EE5F61"/>
    <w:rsid w:val="00EE6125"/>
    <w:rsid w:val="00EF2881"/>
    <w:rsid w:val="00EF516F"/>
    <w:rsid w:val="00EF59F4"/>
    <w:rsid w:val="00EF5C7A"/>
    <w:rsid w:val="00EF6BB7"/>
    <w:rsid w:val="00EF79C6"/>
    <w:rsid w:val="00EF7F45"/>
    <w:rsid w:val="00F0159D"/>
    <w:rsid w:val="00F050C2"/>
    <w:rsid w:val="00F11B25"/>
    <w:rsid w:val="00F120A2"/>
    <w:rsid w:val="00F12988"/>
    <w:rsid w:val="00F13B90"/>
    <w:rsid w:val="00F156BE"/>
    <w:rsid w:val="00F21090"/>
    <w:rsid w:val="00F21A36"/>
    <w:rsid w:val="00F2266B"/>
    <w:rsid w:val="00F23821"/>
    <w:rsid w:val="00F26A64"/>
    <w:rsid w:val="00F35AA4"/>
    <w:rsid w:val="00F40A0E"/>
    <w:rsid w:val="00F415DA"/>
    <w:rsid w:val="00F416A8"/>
    <w:rsid w:val="00F4315D"/>
    <w:rsid w:val="00F451F8"/>
    <w:rsid w:val="00F50359"/>
    <w:rsid w:val="00F50EA5"/>
    <w:rsid w:val="00F513CC"/>
    <w:rsid w:val="00F51A42"/>
    <w:rsid w:val="00F527BD"/>
    <w:rsid w:val="00F530E7"/>
    <w:rsid w:val="00F541F0"/>
    <w:rsid w:val="00F5472D"/>
    <w:rsid w:val="00F563D3"/>
    <w:rsid w:val="00F611A9"/>
    <w:rsid w:val="00F61D99"/>
    <w:rsid w:val="00F6501F"/>
    <w:rsid w:val="00F66A81"/>
    <w:rsid w:val="00F80CEE"/>
    <w:rsid w:val="00F80D29"/>
    <w:rsid w:val="00F80E7A"/>
    <w:rsid w:val="00F81269"/>
    <w:rsid w:val="00F84FDC"/>
    <w:rsid w:val="00F8537A"/>
    <w:rsid w:val="00F863EE"/>
    <w:rsid w:val="00F869E1"/>
    <w:rsid w:val="00F91FD8"/>
    <w:rsid w:val="00F92A81"/>
    <w:rsid w:val="00F94A1A"/>
    <w:rsid w:val="00F95410"/>
    <w:rsid w:val="00F96B05"/>
    <w:rsid w:val="00F96B2C"/>
    <w:rsid w:val="00FA0707"/>
    <w:rsid w:val="00FA1CBA"/>
    <w:rsid w:val="00FA3DA3"/>
    <w:rsid w:val="00FA621A"/>
    <w:rsid w:val="00FA7CBB"/>
    <w:rsid w:val="00FB0613"/>
    <w:rsid w:val="00FB1EDF"/>
    <w:rsid w:val="00FB2EA3"/>
    <w:rsid w:val="00FB4EAA"/>
    <w:rsid w:val="00FB6A76"/>
    <w:rsid w:val="00FB712A"/>
    <w:rsid w:val="00FB7491"/>
    <w:rsid w:val="00FC11E8"/>
    <w:rsid w:val="00FC2756"/>
    <w:rsid w:val="00FC2A1C"/>
    <w:rsid w:val="00FC2B7A"/>
    <w:rsid w:val="00FC55E7"/>
    <w:rsid w:val="00FC5B29"/>
    <w:rsid w:val="00FD1E57"/>
    <w:rsid w:val="00FD7414"/>
    <w:rsid w:val="00FE31F9"/>
    <w:rsid w:val="00FF3A69"/>
    <w:rsid w:val="00FF62B2"/>
    <w:rsid w:val="00FF7A6E"/>
    <w:rsid w:val="00FF7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docId w15:val="{82F2BE56-2A18-4139-8B2F-5582E6386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986"/>
    <w:rPr>
      <w:sz w:val="24"/>
      <w:szCs w:val="24"/>
    </w:rPr>
  </w:style>
  <w:style w:type="paragraph" w:styleId="Titre1">
    <w:name w:val="heading 1"/>
    <w:basedOn w:val="Normal"/>
    <w:next w:val="Normal"/>
    <w:link w:val="Titre1Car"/>
    <w:qFormat/>
    <w:rsid w:val="00011986"/>
    <w:pPr>
      <w:keepNext/>
      <w:keepLines/>
      <w:spacing w:before="240" w:after="240"/>
      <w:jc w:val="center"/>
      <w:outlineLvl w:val="0"/>
    </w:pPr>
    <w:rPr>
      <w:rFonts w:ascii="Times New Roman Bold" w:hAnsi="Times New Roman Bold"/>
      <w:b/>
      <w:sz w:val="32"/>
      <w:szCs w:val="20"/>
    </w:rPr>
  </w:style>
  <w:style w:type="paragraph" w:styleId="Titre2">
    <w:name w:val="heading 2"/>
    <w:basedOn w:val="Normal"/>
    <w:next w:val="Normal"/>
    <w:link w:val="Titre2Car"/>
    <w:qFormat/>
    <w:rsid w:val="00011986"/>
    <w:pPr>
      <w:keepNext/>
      <w:ind w:left="720" w:hanging="720"/>
      <w:jc w:val="both"/>
      <w:outlineLvl w:val="1"/>
    </w:pPr>
  </w:style>
  <w:style w:type="paragraph" w:styleId="Titre3">
    <w:name w:val="heading 3"/>
    <w:basedOn w:val="Normal"/>
    <w:next w:val="Normal"/>
    <w:link w:val="Titre3Car"/>
    <w:qFormat/>
    <w:rsid w:val="00011986"/>
    <w:pPr>
      <w:keepNext/>
      <w:ind w:left="1440" w:hanging="1440"/>
      <w:jc w:val="both"/>
      <w:outlineLvl w:val="2"/>
    </w:pPr>
  </w:style>
  <w:style w:type="paragraph" w:styleId="Titre4">
    <w:name w:val="heading 4"/>
    <w:aliases w:val=" Sub-Clause Sub-paragraph,Sub-Clause Sub-paragraph,ClauseSubSub_No&amp;Name"/>
    <w:basedOn w:val="Normal"/>
    <w:next w:val="Normal"/>
    <w:link w:val="Titre4Car"/>
    <w:qFormat/>
    <w:rsid w:val="00011986"/>
    <w:pPr>
      <w:keepNext/>
      <w:tabs>
        <w:tab w:val="left" w:pos="720"/>
        <w:tab w:val="right" w:leader="dot" w:pos="8640"/>
      </w:tabs>
      <w:outlineLvl w:val="3"/>
    </w:pPr>
    <w:rPr>
      <w:b/>
      <w:bCs/>
      <w:sz w:val="20"/>
    </w:rPr>
  </w:style>
  <w:style w:type="paragraph" w:styleId="Titre5">
    <w:name w:val="heading 5"/>
    <w:basedOn w:val="Normal"/>
    <w:next w:val="BankNormal"/>
    <w:link w:val="Titre5Car"/>
    <w:qFormat/>
    <w:rsid w:val="00011986"/>
    <w:pPr>
      <w:spacing w:after="240"/>
      <w:outlineLvl w:val="4"/>
    </w:pPr>
    <w:rPr>
      <w:szCs w:val="20"/>
    </w:rPr>
  </w:style>
  <w:style w:type="paragraph" w:styleId="Titre6">
    <w:name w:val="heading 6"/>
    <w:basedOn w:val="Normal"/>
    <w:next w:val="BankNormal"/>
    <w:link w:val="Titre6Car"/>
    <w:qFormat/>
    <w:rsid w:val="00011986"/>
    <w:pPr>
      <w:spacing w:after="240"/>
      <w:ind w:left="1440" w:hanging="720"/>
      <w:outlineLvl w:val="5"/>
    </w:pPr>
    <w:rPr>
      <w:szCs w:val="20"/>
    </w:rPr>
  </w:style>
  <w:style w:type="paragraph" w:styleId="Titre7">
    <w:name w:val="heading 7"/>
    <w:basedOn w:val="Normal"/>
    <w:next w:val="Normal"/>
    <w:link w:val="Titre7Car"/>
    <w:qFormat/>
    <w:rsid w:val="00011986"/>
    <w:pPr>
      <w:keepNext/>
      <w:jc w:val="both"/>
      <w:outlineLvl w:val="6"/>
    </w:pPr>
    <w:rPr>
      <w:b/>
      <w:bCs/>
      <w:sz w:val="20"/>
    </w:rPr>
  </w:style>
  <w:style w:type="paragraph" w:styleId="Titre8">
    <w:name w:val="heading 8"/>
    <w:basedOn w:val="Normal"/>
    <w:next w:val="Normal"/>
    <w:link w:val="Titre8Car"/>
    <w:qFormat/>
    <w:rsid w:val="00011986"/>
    <w:pPr>
      <w:keepNext/>
      <w:ind w:left="720" w:hanging="720"/>
      <w:jc w:val="both"/>
      <w:outlineLvl w:val="7"/>
    </w:pPr>
    <w:rPr>
      <w:b/>
      <w:bCs/>
      <w:sz w:val="20"/>
    </w:rPr>
  </w:style>
  <w:style w:type="paragraph" w:styleId="Titre9">
    <w:name w:val="heading 9"/>
    <w:basedOn w:val="Normal"/>
    <w:next w:val="Normal"/>
    <w:link w:val="Titre9Car"/>
    <w:qFormat/>
    <w:rsid w:val="00011986"/>
    <w:pPr>
      <w:keepNext/>
      <w:spacing w:before="240" w:after="240"/>
      <w:jc w:val="center"/>
      <w:outlineLvl w:val="8"/>
    </w:pPr>
    <w:rPr>
      <w:b/>
      <w:sz w:val="28"/>
      <w:lang w:val="en-GB" w:eastAsia="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ankNormal">
    <w:name w:val="BankNormal"/>
    <w:basedOn w:val="Normal"/>
    <w:rsid w:val="00011986"/>
    <w:pPr>
      <w:spacing w:after="240"/>
    </w:pPr>
    <w:rPr>
      <w:szCs w:val="20"/>
    </w:rPr>
  </w:style>
  <w:style w:type="paragraph" w:customStyle="1" w:styleId="Clauses">
    <w:name w:val="Clauses"/>
    <w:basedOn w:val="Normal"/>
    <w:rsid w:val="00011986"/>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011986"/>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011986"/>
    <w:pPr>
      <w:numPr>
        <w:ilvl w:val="3"/>
      </w:numPr>
      <w:tabs>
        <w:tab w:val="clear" w:pos="1418"/>
        <w:tab w:val="num" w:pos="1712"/>
        <w:tab w:val="left" w:pos="1843"/>
      </w:tabs>
      <w:ind w:left="1418" w:hanging="426"/>
    </w:pPr>
  </w:style>
  <w:style w:type="paragraph" w:customStyle="1" w:styleId="Normal1">
    <w:name w:val="Normal(1)"/>
    <w:basedOn w:val="Normal"/>
    <w:rsid w:val="00011986"/>
    <w:pPr>
      <w:tabs>
        <w:tab w:val="num" w:pos="709"/>
      </w:tabs>
      <w:spacing w:after="120"/>
      <w:ind w:left="709" w:hanging="709"/>
      <w:jc w:val="both"/>
    </w:pPr>
    <w:rPr>
      <w:szCs w:val="20"/>
      <w:lang w:val="en-GB" w:eastAsia="en-GB"/>
    </w:rPr>
  </w:style>
  <w:style w:type="paragraph" w:styleId="Titre">
    <w:name w:val="Title"/>
    <w:basedOn w:val="Normal"/>
    <w:link w:val="TitreCar"/>
    <w:qFormat/>
    <w:rsid w:val="00011986"/>
    <w:pPr>
      <w:tabs>
        <w:tab w:val="right" w:leader="dot" w:pos="8640"/>
      </w:tabs>
      <w:jc w:val="center"/>
    </w:pPr>
    <w:rPr>
      <w:b/>
      <w:sz w:val="36"/>
      <w:szCs w:val="20"/>
    </w:rPr>
  </w:style>
  <w:style w:type="paragraph" w:styleId="Corpsdetexte">
    <w:name w:val="Body Text"/>
    <w:basedOn w:val="Normal"/>
    <w:link w:val="CorpsdetexteCar"/>
    <w:rsid w:val="00011986"/>
    <w:pPr>
      <w:suppressAutoHyphens/>
      <w:spacing w:after="120"/>
      <w:jc w:val="both"/>
    </w:pPr>
    <w:rPr>
      <w:szCs w:val="20"/>
    </w:rPr>
  </w:style>
  <w:style w:type="paragraph" w:styleId="TM1">
    <w:name w:val="toc 1"/>
    <w:basedOn w:val="Normal"/>
    <w:next w:val="Normal"/>
    <w:autoRedefine/>
    <w:uiPriority w:val="39"/>
    <w:qFormat/>
    <w:rsid w:val="004B6DCF"/>
    <w:pPr>
      <w:tabs>
        <w:tab w:val="left" w:pos="540"/>
        <w:tab w:val="left" w:pos="720"/>
        <w:tab w:val="right" w:leader="dot" w:pos="9180"/>
      </w:tabs>
      <w:spacing w:after="120"/>
    </w:pPr>
    <w:rPr>
      <w:noProof/>
      <w:lang w:val="en-GB"/>
    </w:rPr>
  </w:style>
  <w:style w:type="paragraph" w:styleId="TM2">
    <w:name w:val="toc 2"/>
    <w:basedOn w:val="Normal"/>
    <w:next w:val="Normal"/>
    <w:autoRedefine/>
    <w:uiPriority w:val="39"/>
    <w:qFormat/>
    <w:rsid w:val="004B6DCF"/>
    <w:pPr>
      <w:tabs>
        <w:tab w:val="right" w:leader="dot" w:pos="9180"/>
      </w:tabs>
      <w:spacing w:before="120" w:after="120"/>
      <w:ind w:left="720" w:firstLine="90"/>
    </w:pPr>
    <w:rPr>
      <w:noProof/>
      <w:sz w:val="22"/>
      <w:szCs w:val="22"/>
    </w:rPr>
  </w:style>
  <w:style w:type="paragraph" w:styleId="Retraitcorpsdetexte">
    <w:name w:val="Body Text Indent"/>
    <w:basedOn w:val="Normal"/>
    <w:link w:val="RetraitcorpsdetexteCar"/>
    <w:rsid w:val="00011986"/>
    <w:pPr>
      <w:ind w:left="1440" w:hanging="720"/>
      <w:jc w:val="both"/>
    </w:pPr>
    <w:rPr>
      <w:szCs w:val="20"/>
    </w:rPr>
  </w:style>
  <w:style w:type="paragraph" w:styleId="Liste">
    <w:name w:val="List"/>
    <w:basedOn w:val="Normal"/>
    <w:rsid w:val="00011986"/>
    <w:pPr>
      <w:ind w:left="283" w:hanging="283"/>
    </w:pPr>
  </w:style>
  <w:style w:type="paragraph" w:styleId="Salutations">
    <w:name w:val="Salutation"/>
    <w:basedOn w:val="Normal"/>
    <w:next w:val="Normal"/>
    <w:link w:val="SalutationsCar"/>
    <w:rsid w:val="00011986"/>
  </w:style>
  <w:style w:type="paragraph" w:styleId="Listecontinue">
    <w:name w:val="List Continue"/>
    <w:basedOn w:val="Normal"/>
    <w:rsid w:val="00011986"/>
    <w:pPr>
      <w:spacing w:after="120"/>
      <w:ind w:left="283"/>
    </w:pPr>
  </w:style>
  <w:style w:type="paragraph" w:styleId="Retraitnormal">
    <w:name w:val="Normal Indent"/>
    <w:basedOn w:val="Normal"/>
    <w:rsid w:val="00011986"/>
    <w:pPr>
      <w:ind w:left="708"/>
    </w:pPr>
  </w:style>
  <w:style w:type="paragraph" w:styleId="Notedebasdepage">
    <w:name w:val="footnote text"/>
    <w:basedOn w:val="Normal"/>
    <w:link w:val="NotedebasdepageCar"/>
    <w:semiHidden/>
    <w:rsid w:val="00011986"/>
    <w:rPr>
      <w:sz w:val="20"/>
      <w:szCs w:val="20"/>
    </w:rPr>
  </w:style>
  <w:style w:type="paragraph" w:styleId="Retraitcorpsdetexte2">
    <w:name w:val="Body Text Indent 2"/>
    <w:basedOn w:val="Normal"/>
    <w:link w:val="Retraitcorpsdetexte2Car"/>
    <w:rsid w:val="00011986"/>
    <w:pPr>
      <w:ind w:left="720" w:hanging="720"/>
      <w:jc w:val="both"/>
    </w:pPr>
  </w:style>
  <w:style w:type="paragraph" w:styleId="Retraitcorpsdetexte3">
    <w:name w:val="Body Text Indent 3"/>
    <w:basedOn w:val="Normal"/>
    <w:link w:val="Retraitcorpsdetexte3Car"/>
    <w:rsid w:val="00011986"/>
    <w:pPr>
      <w:ind w:left="1854" w:hanging="414"/>
      <w:jc w:val="both"/>
    </w:pPr>
  </w:style>
  <w:style w:type="paragraph" w:styleId="Normalcentr">
    <w:name w:val="Block Text"/>
    <w:basedOn w:val="Normal"/>
    <w:rsid w:val="00011986"/>
    <w:pPr>
      <w:tabs>
        <w:tab w:val="left" w:pos="702"/>
        <w:tab w:val="left" w:pos="1494"/>
      </w:tabs>
      <w:ind w:left="702" w:right="-72" w:hanging="702"/>
      <w:jc w:val="both"/>
    </w:pPr>
    <w:rPr>
      <w:lang w:val="en-GB" w:eastAsia="it-IT"/>
    </w:rPr>
  </w:style>
  <w:style w:type="paragraph" w:styleId="Lgende">
    <w:name w:val="caption"/>
    <w:basedOn w:val="Normal"/>
    <w:next w:val="Normal"/>
    <w:qFormat/>
    <w:rsid w:val="00011986"/>
    <w:pPr>
      <w:ind w:left="2340"/>
    </w:pPr>
    <w:rPr>
      <w:b/>
      <w:bCs/>
      <w:sz w:val="20"/>
      <w:lang w:val="en-GB" w:eastAsia="it-IT"/>
    </w:rPr>
  </w:style>
  <w:style w:type="paragraph" w:styleId="Corpsdetexte2">
    <w:name w:val="Body Text 2"/>
    <w:basedOn w:val="Normal"/>
    <w:link w:val="Corpsdetexte2Car"/>
    <w:rsid w:val="00011986"/>
    <w:pPr>
      <w:tabs>
        <w:tab w:val="left" w:pos="-720"/>
      </w:tabs>
      <w:suppressAutoHyphens/>
      <w:jc w:val="both"/>
    </w:pPr>
    <w:rPr>
      <w:spacing w:val="-2"/>
      <w:szCs w:val="20"/>
      <w:lang w:eastAsia="it-IT"/>
    </w:rPr>
  </w:style>
  <w:style w:type="paragraph" w:styleId="Corpsdetexte3">
    <w:name w:val="Body Text 3"/>
    <w:basedOn w:val="Normal"/>
    <w:link w:val="Corpsdetexte3Car"/>
    <w:rsid w:val="00011986"/>
    <w:pPr>
      <w:tabs>
        <w:tab w:val="left" w:pos="405"/>
      </w:tabs>
    </w:pPr>
    <w:rPr>
      <w:rFonts w:ascii="Arial" w:hAnsi="Arial"/>
      <w:sz w:val="16"/>
    </w:rPr>
  </w:style>
  <w:style w:type="paragraph" w:customStyle="1" w:styleId="xl26">
    <w:name w:val="xl26"/>
    <w:basedOn w:val="Normal"/>
    <w:rsid w:val="00011986"/>
    <w:pPr>
      <w:spacing w:before="100" w:beforeAutospacing="1" w:after="100" w:afterAutospacing="1"/>
    </w:pPr>
    <w:rPr>
      <w:rFonts w:eastAsia="Arial Unicode MS"/>
      <w:b/>
      <w:bCs/>
      <w:lang w:val="it-IT" w:eastAsia="it-IT"/>
    </w:rPr>
  </w:style>
  <w:style w:type="paragraph" w:customStyle="1" w:styleId="xl143">
    <w:name w:val="xl143"/>
    <w:basedOn w:val="Normal"/>
    <w:rsid w:val="00011986"/>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character" w:styleId="Numrodepage">
    <w:name w:val="page number"/>
    <w:basedOn w:val="Policepardfaut"/>
    <w:rsid w:val="00011986"/>
  </w:style>
  <w:style w:type="paragraph" w:styleId="En-tte">
    <w:name w:val="header"/>
    <w:basedOn w:val="Normal"/>
    <w:link w:val="En-tteCar"/>
    <w:uiPriority w:val="99"/>
    <w:rsid w:val="00011986"/>
    <w:pPr>
      <w:tabs>
        <w:tab w:val="center" w:pos="4320"/>
        <w:tab w:val="right" w:pos="8640"/>
      </w:tabs>
    </w:pPr>
    <w:rPr>
      <w:sz w:val="20"/>
      <w:szCs w:val="20"/>
    </w:rPr>
  </w:style>
  <w:style w:type="paragraph" w:styleId="Pieddepage">
    <w:name w:val="footer"/>
    <w:basedOn w:val="Normal"/>
    <w:link w:val="PieddepageCar"/>
    <w:uiPriority w:val="99"/>
    <w:rsid w:val="00011986"/>
    <w:pPr>
      <w:tabs>
        <w:tab w:val="center" w:pos="4320"/>
        <w:tab w:val="right" w:pos="8640"/>
      </w:tabs>
    </w:pPr>
    <w:rPr>
      <w:szCs w:val="20"/>
    </w:rPr>
  </w:style>
  <w:style w:type="character" w:styleId="Appelnotedebasdep">
    <w:name w:val="footnote reference"/>
    <w:semiHidden/>
    <w:rsid w:val="00011986"/>
    <w:rPr>
      <w:vertAlign w:val="superscript"/>
    </w:rPr>
  </w:style>
  <w:style w:type="paragraph" w:customStyle="1" w:styleId="xl41">
    <w:name w:val="xl41"/>
    <w:basedOn w:val="Normal"/>
    <w:rsid w:val="00011986"/>
    <w:pPr>
      <w:spacing w:before="100" w:beforeAutospacing="1" w:after="100" w:afterAutospacing="1"/>
    </w:pPr>
    <w:rPr>
      <w:rFonts w:eastAsia="Arial Unicode MS"/>
      <w:sz w:val="20"/>
      <w:szCs w:val="20"/>
      <w:lang w:val="it-IT" w:eastAsia="it-IT"/>
    </w:rPr>
  </w:style>
  <w:style w:type="paragraph" w:styleId="Sous-titre">
    <w:name w:val="Subtitle"/>
    <w:basedOn w:val="Normal"/>
    <w:link w:val="Sous-titreCar"/>
    <w:qFormat/>
    <w:rsid w:val="00011986"/>
    <w:pPr>
      <w:spacing w:after="60"/>
      <w:jc w:val="center"/>
      <w:outlineLvl w:val="1"/>
    </w:pPr>
    <w:rPr>
      <w:rFonts w:ascii="Arial" w:hAnsi="Arial"/>
    </w:rPr>
  </w:style>
  <w:style w:type="paragraph" w:styleId="TM3">
    <w:name w:val="toc 3"/>
    <w:basedOn w:val="Normal"/>
    <w:next w:val="Normal"/>
    <w:autoRedefine/>
    <w:uiPriority w:val="39"/>
    <w:qFormat/>
    <w:rsid w:val="00985C17"/>
    <w:pPr>
      <w:tabs>
        <w:tab w:val="left" w:pos="1260"/>
        <w:tab w:val="right" w:leader="dot" w:pos="9180"/>
      </w:tabs>
      <w:ind w:left="720"/>
      <w:jc w:val="both"/>
    </w:pPr>
    <w:rPr>
      <w:noProof/>
      <w:szCs w:val="20"/>
    </w:rPr>
  </w:style>
  <w:style w:type="paragraph" w:styleId="TM4">
    <w:name w:val="toc 4"/>
    <w:basedOn w:val="Normal"/>
    <w:next w:val="Normal"/>
    <w:autoRedefine/>
    <w:semiHidden/>
    <w:rsid w:val="00011986"/>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rsid w:val="00011986"/>
    <w:pPr>
      <w:spacing w:before="100" w:beforeAutospacing="1" w:after="100" w:afterAutospacing="1"/>
    </w:pPr>
    <w:rPr>
      <w:rFonts w:ascii="Arial Unicode MS" w:eastAsia="Arial Unicode MS" w:hAnsi="Arial Unicode MS" w:cs="Arial Unicode MS"/>
      <w:color w:val="000000"/>
    </w:rPr>
  </w:style>
  <w:style w:type="paragraph" w:styleId="TM5">
    <w:name w:val="toc 5"/>
    <w:basedOn w:val="Normal"/>
    <w:next w:val="Normal"/>
    <w:autoRedefine/>
    <w:semiHidden/>
    <w:rsid w:val="00011986"/>
    <w:pPr>
      <w:ind w:left="960"/>
    </w:pPr>
  </w:style>
  <w:style w:type="paragraph" w:styleId="TM6">
    <w:name w:val="toc 6"/>
    <w:basedOn w:val="Normal"/>
    <w:next w:val="Normal"/>
    <w:autoRedefine/>
    <w:semiHidden/>
    <w:rsid w:val="00011986"/>
    <w:pPr>
      <w:ind w:left="1200"/>
    </w:pPr>
  </w:style>
  <w:style w:type="paragraph" w:styleId="TM7">
    <w:name w:val="toc 7"/>
    <w:basedOn w:val="Normal"/>
    <w:next w:val="Normal"/>
    <w:autoRedefine/>
    <w:semiHidden/>
    <w:rsid w:val="00011986"/>
    <w:pPr>
      <w:ind w:left="1440"/>
    </w:pPr>
  </w:style>
  <w:style w:type="paragraph" w:styleId="TM8">
    <w:name w:val="toc 8"/>
    <w:basedOn w:val="Normal"/>
    <w:next w:val="Normal"/>
    <w:autoRedefine/>
    <w:semiHidden/>
    <w:rsid w:val="00011986"/>
    <w:pPr>
      <w:ind w:left="1680"/>
    </w:pPr>
  </w:style>
  <w:style w:type="paragraph" w:styleId="TM9">
    <w:name w:val="toc 9"/>
    <w:basedOn w:val="Normal"/>
    <w:next w:val="Normal"/>
    <w:autoRedefine/>
    <w:semiHidden/>
    <w:rsid w:val="00011986"/>
    <w:pPr>
      <w:ind w:left="1920"/>
    </w:pPr>
  </w:style>
  <w:style w:type="character" w:styleId="Lienhypertexte">
    <w:name w:val="Hyperlink"/>
    <w:uiPriority w:val="99"/>
    <w:rsid w:val="00011986"/>
    <w:rPr>
      <w:color w:val="0000FF"/>
      <w:u w:val="single"/>
    </w:rPr>
  </w:style>
  <w:style w:type="paragraph" w:styleId="Index1">
    <w:name w:val="index 1"/>
    <w:basedOn w:val="Normal"/>
    <w:next w:val="Normal"/>
    <w:semiHidden/>
    <w:rsid w:val="00903639"/>
    <w:pPr>
      <w:tabs>
        <w:tab w:val="left" w:leader="dot" w:pos="9000"/>
        <w:tab w:val="right" w:pos="9360"/>
      </w:tabs>
      <w:suppressAutoHyphens/>
      <w:overflowPunct w:val="0"/>
      <w:autoSpaceDE w:val="0"/>
      <w:autoSpaceDN w:val="0"/>
      <w:adjustRightInd w:val="0"/>
      <w:ind w:left="1440" w:right="720" w:hanging="1440"/>
      <w:jc w:val="both"/>
      <w:textAlignment w:val="baseline"/>
    </w:pPr>
    <w:rPr>
      <w:szCs w:val="20"/>
    </w:rPr>
  </w:style>
  <w:style w:type="paragraph" w:customStyle="1" w:styleId="A1-Heading1">
    <w:name w:val="A1-Heading1"/>
    <w:basedOn w:val="Titre1"/>
    <w:rsid w:val="00011986"/>
    <w:pPr>
      <w:keepNext w:val="0"/>
      <w:keepLines w:val="0"/>
    </w:pPr>
    <w:rPr>
      <w:rFonts w:ascii="Times New Roman" w:hAnsi="Times New Roman"/>
    </w:rPr>
  </w:style>
  <w:style w:type="paragraph" w:customStyle="1" w:styleId="A1-Heading2">
    <w:name w:val="A1-Heading2"/>
    <w:basedOn w:val="Titre2"/>
    <w:rsid w:val="00011986"/>
    <w:pPr>
      <w:keepNext w:val="0"/>
      <w:jc w:val="center"/>
    </w:pPr>
    <w:rPr>
      <w:b/>
      <w:bCs/>
      <w:smallCaps/>
    </w:rPr>
  </w:style>
  <w:style w:type="paragraph" w:customStyle="1" w:styleId="A2-Heading1">
    <w:name w:val="A2-Heading 1"/>
    <w:basedOn w:val="Titre1"/>
    <w:rsid w:val="00011986"/>
    <w:pPr>
      <w:keepNext w:val="0"/>
      <w:keepLines w:val="0"/>
      <w:numPr>
        <w:ilvl w:val="12"/>
      </w:numPr>
      <w:spacing w:before="0" w:after="0"/>
    </w:pPr>
    <w:rPr>
      <w:szCs w:val="24"/>
    </w:rPr>
  </w:style>
  <w:style w:type="paragraph" w:customStyle="1" w:styleId="A2-Heading2">
    <w:name w:val="A2-Heading 2"/>
    <w:basedOn w:val="Titre2"/>
    <w:rsid w:val="00011986"/>
    <w:pPr>
      <w:numPr>
        <w:ilvl w:val="12"/>
      </w:numPr>
      <w:ind w:left="720" w:hanging="720"/>
      <w:jc w:val="center"/>
    </w:pPr>
    <w:rPr>
      <w:b/>
      <w:bCs/>
      <w:smallCaps/>
    </w:rPr>
  </w:style>
  <w:style w:type="paragraph" w:customStyle="1" w:styleId="A1-Heading3">
    <w:name w:val="A1-Heading 3"/>
    <w:basedOn w:val="Titre3"/>
    <w:rsid w:val="00011986"/>
    <w:pPr>
      <w:keepNext w:val="0"/>
      <w:tabs>
        <w:tab w:val="left" w:pos="540"/>
      </w:tabs>
      <w:ind w:left="533" w:right="-29" w:hanging="533"/>
      <w:jc w:val="left"/>
    </w:pPr>
    <w:rPr>
      <w:b/>
      <w:bCs/>
    </w:rPr>
  </w:style>
  <w:style w:type="paragraph" w:customStyle="1" w:styleId="A1-Heading4">
    <w:name w:val="A1-Heading 4"/>
    <w:basedOn w:val="Titre4"/>
    <w:rsid w:val="00011986"/>
    <w:pPr>
      <w:keepNext w:val="0"/>
      <w:tabs>
        <w:tab w:val="left" w:pos="1062"/>
      </w:tabs>
      <w:ind w:left="1062" w:hanging="720"/>
    </w:pPr>
    <w:rPr>
      <w:sz w:val="24"/>
    </w:rPr>
  </w:style>
  <w:style w:type="paragraph" w:customStyle="1" w:styleId="A2-Heading3">
    <w:name w:val="A2-Heading 3"/>
    <w:basedOn w:val="Titre3"/>
    <w:rsid w:val="00011986"/>
    <w:pPr>
      <w:keepNext w:val="0"/>
      <w:tabs>
        <w:tab w:val="left" w:pos="540"/>
      </w:tabs>
      <w:ind w:left="539" w:right="-34" w:hanging="539"/>
      <w:jc w:val="left"/>
    </w:pPr>
    <w:rPr>
      <w:b/>
      <w:bCs/>
    </w:rPr>
  </w:style>
  <w:style w:type="paragraph" w:styleId="Notedefin">
    <w:name w:val="endnote text"/>
    <w:basedOn w:val="Normal"/>
    <w:link w:val="NotedefinCar"/>
    <w:semiHidden/>
    <w:rsid w:val="00726BBF"/>
    <w:rPr>
      <w:sz w:val="20"/>
      <w:szCs w:val="20"/>
    </w:rPr>
  </w:style>
  <w:style w:type="character" w:styleId="Appeldenotedefin">
    <w:name w:val="endnote reference"/>
    <w:semiHidden/>
    <w:rsid w:val="00726BBF"/>
    <w:rPr>
      <w:vertAlign w:val="superscript"/>
    </w:rPr>
  </w:style>
  <w:style w:type="paragraph" w:styleId="Textedebulles">
    <w:name w:val="Balloon Text"/>
    <w:basedOn w:val="Normal"/>
    <w:link w:val="TextedebullesCar"/>
    <w:semiHidden/>
    <w:rsid w:val="003607DA"/>
    <w:rPr>
      <w:rFonts w:ascii="Tahoma" w:hAnsi="Tahoma"/>
      <w:sz w:val="16"/>
      <w:szCs w:val="16"/>
    </w:rPr>
  </w:style>
  <w:style w:type="character" w:styleId="Marquedecommentaire">
    <w:name w:val="annotation reference"/>
    <w:semiHidden/>
    <w:rsid w:val="003300E8"/>
    <w:rPr>
      <w:sz w:val="16"/>
      <w:szCs w:val="16"/>
    </w:rPr>
  </w:style>
  <w:style w:type="paragraph" w:styleId="Commentaire">
    <w:name w:val="annotation text"/>
    <w:basedOn w:val="Normal"/>
    <w:link w:val="CommentaireCar"/>
    <w:semiHidden/>
    <w:rsid w:val="003300E8"/>
    <w:rPr>
      <w:sz w:val="20"/>
      <w:szCs w:val="20"/>
    </w:rPr>
  </w:style>
  <w:style w:type="paragraph" w:styleId="Objetducommentaire">
    <w:name w:val="annotation subject"/>
    <w:basedOn w:val="Commentaire"/>
    <w:next w:val="Commentaire"/>
    <w:link w:val="ObjetducommentaireCar"/>
    <w:semiHidden/>
    <w:rsid w:val="003300E8"/>
    <w:rPr>
      <w:b/>
      <w:bCs/>
    </w:rPr>
  </w:style>
  <w:style w:type="paragraph" w:styleId="Liste2">
    <w:name w:val="List 2"/>
    <w:basedOn w:val="Normal"/>
    <w:rsid w:val="003A02DD"/>
    <w:pPr>
      <w:ind w:left="720" w:hanging="360"/>
    </w:pPr>
  </w:style>
  <w:style w:type="paragraph" w:customStyle="1" w:styleId="Outline">
    <w:name w:val="Outline"/>
    <w:basedOn w:val="Normal"/>
    <w:rsid w:val="004B2143"/>
    <w:pPr>
      <w:numPr>
        <w:numId w:val="6"/>
      </w:numPr>
      <w:tabs>
        <w:tab w:val="clear" w:pos="432"/>
      </w:tabs>
      <w:spacing w:before="240"/>
      <w:ind w:left="0" w:firstLine="0"/>
    </w:pPr>
    <w:rPr>
      <w:kern w:val="28"/>
      <w:szCs w:val="20"/>
    </w:rPr>
  </w:style>
  <w:style w:type="paragraph" w:customStyle="1" w:styleId="Outline1">
    <w:name w:val="Outline1"/>
    <w:basedOn w:val="Outline"/>
    <w:next w:val="Outline2"/>
    <w:rsid w:val="004B2143"/>
    <w:pPr>
      <w:keepNext/>
      <w:numPr>
        <w:ilvl w:val="1"/>
      </w:numPr>
      <w:tabs>
        <w:tab w:val="clear" w:pos="1152"/>
        <w:tab w:val="num" w:pos="360"/>
      </w:tabs>
      <w:ind w:left="360" w:hanging="360"/>
    </w:pPr>
  </w:style>
  <w:style w:type="paragraph" w:customStyle="1" w:styleId="Outline2">
    <w:name w:val="Outline2"/>
    <w:basedOn w:val="Normal"/>
    <w:rsid w:val="004B2143"/>
    <w:pPr>
      <w:numPr>
        <w:ilvl w:val="2"/>
        <w:numId w:val="6"/>
      </w:numPr>
      <w:tabs>
        <w:tab w:val="clear" w:pos="1728"/>
        <w:tab w:val="num" w:pos="864"/>
      </w:tabs>
      <w:spacing w:before="240"/>
      <w:ind w:left="864" w:hanging="504"/>
    </w:pPr>
    <w:rPr>
      <w:kern w:val="28"/>
      <w:szCs w:val="20"/>
    </w:rPr>
  </w:style>
  <w:style w:type="paragraph" w:customStyle="1" w:styleId="Outline3">
    <w:name w:val="Outline3"/>
    <w:basedOn w:val="Normal"/>
    <w:rsid w:val="004B2143"/>
    <w:pPr>
      <w:numPr>
        <w:ilvl w:val="3"/>
        <w:numId w:val="6"/>
      </w:numPr>
      <w:tabs>
        <w:tab w:val="clear" w:pos="2304"/>
        <w:tab w:val="num" w:pos="1368"/>
      </w:tabs>
      <w:spacing w:before="240"/>
      <w:ind w:left="1368" w:hanging="504"/>
    </w:pPr>
    <w:rPr>
      <w:kern w:val="28"/>
      <w:szCs w:val="20"/>
    </w:rPr>
  </w:style>
  <w:style w:type="paragraph" w:customStyle="1" w:styleId="Outline4">
    <w:name w:val="Outline4"/>
    <w:basedOn w:val="Normal"/>
    <w:rsid w:val="004B2143"/>
    <w:pPr>
      <w:tabs>
        <w:tab w:val="num" w:pos="1872"/>
        <w:tab w:val="num" w:pos="3067"/>
      </w:tabs>
      <w:spacing w:before="240"/>
      <w:ind w:left="1872" w:hanging="504"/>
    </w:pPr>
    <w:rPr>
      <w:kern w:val="28"/>
      <w:szCs w:val="20"/>
    </w:rPr>
  </w:style>
  <w:style w:type="paragraph" w:customStyle="1" w:styleId="i">
    <w:name w:val="(i)"/>
    <w:basedOn w:val="Normal"/>
    <w:rsid w:val="004B2143"/>
    <w:pPr>
      <w:suppressAutoHyphens/>
      <w:jc w:val="both"/>
    </w:pPr>
    <w:rPr>
      <w:rFonts w:ascii="Tms Rmn" w:hAnsi="Tms Rmn"/>
      <w:szCs w:val="20"/>
    </w:rPr>
  </w:style>
  <w:style w:type="character" w:customStyle="1" w:styleId="En-tteCar">
    <w:name w:val="En-tête Car"/>
    <w:basedOn w:val="Policepardfaut"/>
    <w:link w:val="En-tte"/>
    <w:uiPriority w:val="99"/>
    <w:rsid w:val="004B2143"/>
  </w:style>
  <w:style w:type="character" w:customStyle="1" w:styleId="Titre1Car">
    <w:name w:val="Titre 1 Car"/>
    <w:link w:val="Titre1"/>
    <w:rsid w:val="00BB627B"/>
    <w:rPr>
      <w:rFonts w:ascii="Times New Roman Bold" w:hAnsi="Times New Roman Bold"/>
      <w:b/>
      <w:sz w:val="32"/>
    </w:rPr>
  </w:style>
  <w:style w:type="character" w:customStyle="1" w:styleId="TitreCar">
    <w:name w:val="Titre Car"/>
    <w:link w:val="Titre"/>
    <w:rsid w:val="00BB627B"/>
    <w:rPr>
      <w:b/>
      <w:sz w:val="36"/>
    </w:rPr>
  </w:style>
  <w:style w:type="character" w:customStyle="1" w:styleId="Titre4Car">
    <w:name w:val="Titre 4 Car"/>
    <w:aliases w:val=" Sub-Clause Sub-paragraph Car,Sub-Clause Sub-paragraph Car,ClauseSubSub_No&amp;Name Car"/>
    <w:link w:val="Titre4"/>
    <w:rsid w:val="003A50C4"/>
    <w:rPr>
      <w:b/>
      <w:bCs/>
      <w:szCs w:val="24"/>
    </w:rPr>
  </w:style>
  <w:style w:type="paragraph" w:customStyle="1" w:styleId="A1-Heading20">
    <w:name w:val="A1-Heading 2"/>
    <w:basedOn w:val="Titre2"/>
    <w:next w:val="Normal"/>
    <w:rsid w:val="00EA6DDF"/>
    <w:pPr>
      <w:keepNext w:val="0"/>
      <w:spacing w:after="200"/>
      <w:jc w:val="center"/>
    </w:pPr>
    <w:rPr>
      <w:b/>
      <w:bCs/>
      <w:smallCaps/>
      <w:sz w:val="28"/>
    </w:rPr>
  </w:style>
  <w:style w:type="paragraph" w:customStyle="1" w:styleId="Section2-Heading1">
    <w:name w:val="Section 2 - Heading 1"/>
    <w:basedOn w:val="Normal"/>
    <w:rsid w:val="00EA6DDF"/>
    <w:pPr>
      <w:tabs>
        <w:tab w:val="left" w:pos="360"/>
      </w:tabs>
      <w:spacing w:after="200"/>
      <w:ind w:left="360" w:hanging="360"/>
    </w:pPr>
    <w:rPr>
      <w:b/>
      <w:lang w:val="en-GB"/>
    </w:rPr>
  </w:style>
  <w:style w:type="paragraph" w:customStyle="1" w:styleId="Section2-Heading2">
    <w:name w:val="Section 2 - Heading 2"/>
    <w:basedOn w:val="Normal"/>
    <w:rsid w:val="00EA6DDF"/>
    <w:pPr>
      <w:spacing w:after="200"/>
      <w:ind w:left="360"/>
    </w:pPr>
    <w:rPr>
      <w:b/>
      <w:lang w:val="en-GB"/>
    </w:rPr>
  </w:style>
  <w:style w:type="paragraph" w:customStyle="1" w:styleId="Section3-Heading1">
    <w:name w:val="Section 3 - Heading 1"/>
    <w:basedOn w:val="Normal"/>
    <w:rsid w:val="00EA6DDF"/>
    <w:pPr>
      <w:pBdr>
        <w:bottom w:val="single" w:sz="4" w:space="1" w:color="auto"/>
      </w:pBdr>
      <w:spacing w:after="240"/>
      <w:jc w:val="center"/>
    </w:pPr>
    <w:rPr>
      <w:rFonts w:ascii="Times New Roman Bold" w:hAnsi="Times New Roman Bold"/>
      <w:b/>
      <w:sz w:val="32"/>
    </w:rPr>
  </w:style>
  <w:style w:type="paragraph" w:customStyle="1" w:styleId="Section3-Heading2">
    <w:name w:val="Section 3 - Heading 2"/>
    <w:basedOn w:val="Normal"/>
    <w:next w:val="Normal"/>
    <w:rsid w:val="00EA6DDF"/>
    <w:pPr>
      <w:spacing w:after="200"/>
      <w:jc w:val="center"/>
    </w:pPr>
    <w:rPr>
      <w:b/>
      <w:sz w:val="28"/>
    </w:rPr>
  </w:style>
  <w:style w:type="paragraph" w:customStyle="1" w:styleId="Section4-Heading1">
    <w:name w:val="Section 4 - Heading 1"/>
    <w:basedOn w:val="Section3-Heading1"/>
    <w:rsid w:val="00EA6DDF"/>
  </w:style>
  <w:style w:type="character" w:customStyle="1" w:styleId="Titre2Car">
    <w:name w:val="Titre 2 Car"/>
    <w:link w:val="Titre2"/>
    <w:rsid w:val="00867981"/>
    <w:rPr>
      <w:sz w:val="24"/>
      <w:szCs w:val="24"/>
    </w:rPr>
  </w:style>
  <w:style w:type="character" w:customStyle="1" w:styleId="Titre3Car">
    <w:name w:val="Titre 3 Car"/>
    <w:link w:val="Titre3"/>
    <w:rsid w:val="00867981"/>
    <w:rPr>
      <w:sz w:val="24"/>
      <w:szCs w:val="24"/>
    </w:rPr>
  </w:style>
  <w:style w:type="character" w:customStyle="1" w:styleId="Titre5Car">
    <w:name w:val="Titre 5 Car"/>
    <w:link w:val="Titre5"/>
    <w:rsid w:val="00867981"/>
    <w:rPr>
      <w:sz w:val="24"/>
    </w:rPr>
  </w:style>
  <w:style w:type="character" w:customStyle="1" w:styleId="Titre6Car">
    <w:name w:val="Titre 6 Car"/>
    <w:link w:val="Titre6"/>
    <w:rsid w:val="00867981"/>
    <w:rPr>
      <w:sz w:val="24"/>
    </w:rPr>
  </w:style>
  <w:style w:type="character" w:customStyle="1" w:styleId="Titre7Car">
    <w:name w:val="Titre 7 Car"/>
    <w:link w:val="Titre7"/>
    <w:rsid w:val="00867981"/>
    <w:rPr>
      <w:b/>
      <w:bCs/>
      <w:szCs w:val="24"/>
    </w:rPr>
  </w:style>
  <w:style w:type="character" w:customStyle="1" w:styleId="Titre8Car">
    <w:name w:val="Titre 8 Car"/>
    <w:link w:val="Titre8"/>
    <w:rsid w:val="00867981"/>
    <w:rPr>
      <w:b/>
      <w:bCs/>
      <w:szCs w:val="24"/>
    </w:rPr>
  </w:style>
  <w:style w:type="character" w:customStyle="1" w:styleId="Titre9Car">
    <w:name w:val="Titre 9 Car"/>
    <w:link w:val="Titre9"/>
    <w:rsid w:val="00867981"/>
    <w:rPr>
      <w:b/>
      <w:sz w:val="28"/>
      <w:szCs w:val="24"/>
      <w:lang w:val="en-GB" w:eastAsia="it-IT"/>
    </w:rPr>
  </w:style>
  <w:style w:type="character" w:customStyle="1" w:styleId="CorpsdetexteCar">
    <w:name w:val="Corps de texte Car"/>
    <w:link w:val="Corpsdetexte"/>
    <w:rsid w:val="00867981"/>
    <w:rPr>
      <w:sz w:val="24"/>
    </w:rPr>
  </w:style>
  <w:style w:type="character" w:customStyle="1" w:styleId="RetraitcorpsdetexteCar">
    <w:name w:val="Retrait corps de texte Car"/>
    <w:link w:val="Retraitcorpsdetexte"/>
    <w:rsid w:val="00867981"/>
    <w:rPr>
      <w:sz w:val="24"/>
    </w:rPr>
  </w:style>
  <w:style w:type="character" w:customStyle="1" w:styleId="SalutationsCar">
    <w:name w:val="Salutations Car"/>
    <w:link w:val="Salutations"/>
    <w:rsid w:val="00867981"/>
    <w:rPr>
      <w:sz w:val="24"/>
      <w:szCs w:val="24"/>
    </w:rPr>
  </w:style>
  <w:style w:type="character" w:customStyle="1" w:styleId="NotedebasdepageCar">
    <w:name w:val="Note de bas de page Car"/>
    <w:basedOn w:val="Policepardfaut"/>
    <w:link w:val="Notedebasdepage"/>
    <w:semiHidden/>
    <w:rsid w:val="00867981"/>
  </w:style>
  <w:style w:type="character" w:customStyle="1" w:styleId="Retraitcorpsdetexte2Car">
    <w:name w:val="Retrait corps de texte 2 Car"/>
    <w:link w:val="Retraitcorpsdetexte2"/>
    <w:rsid w:val="00867981"/>
    <w:rPr>
      <w:sz w:val="24"/>
      <w:szCs w:val="24"/>
    </w:rPr>
  </w:style>
  <w:style w:type="character" w:customStyle="1" w:styleId="Retraitcorpsdetexte3Car">
    <w:name w:val="Retrait corps de texte 3 Car"/>
    <w:link w:val="Retraitcorpsdetexte3"/>
    <w:rsid w:val="00867981"/>
    <w:rPr>
      <w:sz w:val="24"/>
      <w:szCs w:val="24"/>
    </w:rPr>
  </w:style>
  <w:style w:type="character" w:customStyle="1" w:styleId="Corpsdetexte2Car">
    <w:name w:val="Corps de texte 2 Car"/>
    <w:link w:val="Corpsdetexte2"/>
    <w:rsid w:val="00867981"/>
    <w:rPr>
      <w:spacing w:val="-2"/>
      <w:sz w:val="24"/>
      <w:lang w:eastAsia="it-IT"/>
    </w:rPr>
  </w:style>
  <w:style w:type="character" w:customStyle="1" w:styleId="Corpsdetexte3Car">
    <w:name w:val="Corps de texte 3 Car"/>
    <w:link w:val="Corpsdetexte3"/>
    <w:rsid w:val="00867981"/>
    <w:rPr>
      <w:rFonts w:ascii="Arial" w:hAnsi="Arial"/>
      <w:sz w:val="16"/>
      <w:szCs w:val="24"/>
    </w:rPr>
  </w:style>
  <w:style w:type="character" w:customStyle="1" w:styleId="PieddepageCar">
    <w:name w:val="Pied de page Car"/>
    <w:link w:val="Pieddepage"/>
    <w:uiPriority w:val="99"/>
    <w:rsid w:val="00867981"/>
    <w:rPr>
      <w:sz w:val="24"/>
    </w:rPr>
  </w:style>
  <w:style w:type="character" w:customStyle="1" w:styleId="Sous-titreCar">
    <w:name w:val="Sous-titre Car"/>
    <w:link w:val="Sous-titre"/>
    <w:rsid w:val="00867981"/>
    <w:rPr>
      <w:rFonts w:ascii="Arial" w:hAnsi="Arial" w:cs="Arial"/>
      <w:sz w:val="24"/>
      <w:szCs w:val="24"/>
    </w:rPr>
  </w:style>
  <w:style w:type="character" w:customStyle="1" w:styleId="NotedefinCar">
    <w:name w:val="Note de fin Car"/>
    <w:basedOn w:val="Policepardfaut"/>
    <w:link w:val="Notedefin"/>
    <w:semiHidden/>
    <w:rsid w:val="00867981"/>
  </w:style>
  <w:style w:type="character" w:customStyle="1" w:styleId="TextedebullesCar">
    <w:name w:val="Texte de bulles Car"/>
    <w:link w:val="Textedebulles"/>
    <w:semiHidden/>
    <w:rsid w:val="00867981"/>
    <w:rPr>
      <w:rFonts w:ascii="Tahoma" w:hAnsi="Tahoma" w:cs="Tahoma"/>
      <w:sz w:val="16"/>
      <w:szCs w:val="16"/>
    </w:rPr>
  </w:style>
  <w:style w:type="character" w:customStyle="1" w:styleId="CommentaireCar">
    <w:name w:val="Commentaire Car"/>
    <w:basedOn w:val="Policepardfaut"/>
    <w:link w:val="Commentaire"/>
    <w:semiHidden/>
    <w:rsid w:val="00867981"/>
  </w:style>
  <w:style w:type="character" w:customStyle="1" w:styleId="ObjetducommentaireCar">
    <w:name w:val="Objet du commentaire Car"/>
    <w:link w:val="Objetducommentaire"/>
    <w:semiHidden/>
    <w:rsid w:val="00867981"/>
    <w:rPr>
      <w:b/>
      <w:bCs/>
    </w:rPr>
  </w:style>
  <w:style w:type="paragraph" w:styleId="En-ttedetabledesmatires">
    <w:name w:val="TOC Heading"/>
    <w:basedOn w:val="Titre1"/>
    <w:next w:val="Normal"/>
    <w:uiPriority w:val="39"/>
    <w:semiHidden/>
    <w:unhideWhenUsed/>
    <w:qFormat/>
    <w:rsid w:val="00717306"/>
    <w:pPr>
      <w:spacing w:before="480" w:after="0" w:line="276" w:lineRule="auto"/>
      <w:jc w:val="left"/>
      <w:outlineLvl w:val="9"/>
    </w:pPr>
    <w:rPr>
      <w:rFonts w:ascii="Cambria" w:hAnsi="Cambria"/>
      <w:bCs/>
      <w:color w:val="365F91"/>
      <w:sz w:val="28"/>
      <w:szCs w:val="28"/>
    </w:rPr>
  </w:style>
  <w:style w:type="paragraph" w:customStyle="1" w:styleId="StyleStyleHeader1-ClausesAfter0ptLeft0Hanging">
    <w:name w:val="Style Style Header 1 - Clauses + After:  0 pt + Left:  0&quot; Hanging:..."/>
    <w:basedOn w:val="Normal"/>
    <w:rsid w:val="00DC42F1"/>
    <w:pPr>
      <w:tabs>
        <w:tab w:val="left" w:pos="576"/>
      </w:tabs>
      <w:spacing w:after="200"/>
      <w:ind w:left="576" w:hanging="576"/>
      <w:jc w:val="both"/>
    </w:pPr>
    <w:rPr>
      <w:szCs w:val="20"/>
      <w:lang w:val="es-ES_tradnl"/>
    </w:rPr>
  </w:style>
  <w:style w:type="paragraph" w:customStyle="1" w:styleId="StyleHeader1-ClausesAfter0pt">
    <w:name w:val="Style Header 1 - Clauses + After:  0 pt"/>
    <w:basedOn w:val="Normal"/>
    <w:rsid w:val="00151626"/>
    <w:pPr>
      <w:spacing w:after="200"/>
      <w:jc w:val="both"/>
    </w:pPr>
    <w:rPr>
      <w:bCs/>
      <w:szCs w:val="20"/>
      <w:lang w:val="es-ES_tradnl"/>
    </w:rPr>
  </w:style>
  <w:style w:type="paragraph" w:styleId="Paragraphedeliste">
    <w:name w:val="List Paragraph"/>
    <w:basedOn w:val="Normal"/>
    <w:uiPriority w:val="34"/>
    <w:qFormat/>
    <w:rsid w:val="00CA36F6"/>
    <w:pPr>
      <w:suppressAutoHyphens/>
      <w:overflowPunct w:val="0"/>
      <w:autoSpaceDE w:val="0"/>
      <w:autoSpaceDN w:val="0"/>
      <w:adjustRightInd w:val="0"/>
      <w:ind w:left="720"/>
      <w:contextualSpacing/>
      <w:jc w:val="both"/>
      <w:textAlignment w:val="baseline"/>
    </w:pPr>
    <w:rPr>
      <w:szCs w:val="20"/>
    </w:rPr>
  </w:style>
  <w:style w:type="paragraph" w:customStyle="1" w:styleId="Header2-SubClauses">
    <w:name w:val="Header 2 - SubClauses"/>
    <w:basedOn w:val="Normal"/>
    <w:rsid w:val="00675D8D"/>
    <w:pPr>
      <w:numPr>
        <w:ilvl w:val="1"/>
        <w:numId w:val="11"/>
      </w:numPr>
      <w:spacing w:after="200"/>
      <w:jc w:val="both"/>
    </w:pPr>
    <w:rPr>
      <w:rFonts w:cs="Arial"/>
    </w:rPr>
  </w:style>
  <w:style w:type="paragraph" w:customStyle="1" w:styleId="P3Header1-Clauses">
    <w:name w:val="P3 Header1-Clauses"/>
    <w:basedOn w:val="Normal"/>
    <w:rsid w:val="00675D8D"/>
    <w:pPr>
      <w:numPr>
        <w:ilvl w:val="2"/>
        <w:numId w:val="11"/>
      </w:numPr>
      <w:spacing w:after="200"/>
      <w:jc w:val="both"/>
    </w:pPr>
    <w:rPr>
      <w:szCs w:val="20"/>
    </w:rPr>
  </w:style>
  <w:style w:type="paragraph" w:customStyle="1" w:styleId="S1-Header2">
    <w:name w:val="S1-Header2"/>
    <w:basedOn w:val="Normal"/>
    <w:rsid w:val="00675D8D"/>
    <w:pPr>
      <w:numPr>
        <w:numId w:val="11"/>
      </w:numPr>
      <w:spacing w:after="200"/>
    </w:pPr>
    <w:rPr>
      <w:b/>
    </w:rPr>
  </w:style>
  <w:style w:type="paragraph" w:customStyle="1" w:styleId="StyleHeader2-SubClausesItalic">
    <w:name w:val="Style Header 2 - SubClauses + Italic"/>
    <w:basedOn w:val="Header2-SubClauses"/>
    <w:rsid w:val="006D623E"/>
    <w:rPr>
      <w:i/>
      <w:iCs/>
    </w:rPr>
  </w:style>
  <w:style w:type="table" w:styleId="Grilledutableau">
    <w:name w:val="Table Grid"/>
    <w:basedOn w:val="TableauNormal"/>
    <w:uiPriority w:val="39"/>
    <w:rsid w:val="00916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7A6AF8"/>
    <w:rPr>
      <w:sz w:val="24"/>
      <w:szCs w:val="24"/>
    </w:rPr>
  </w:style>
  <w:style w:type="character" w:customStyle="1" w:styleId="blockemailwithname">
    <w:name w:val="blockemailwithname"/>
    <w:rsid w:val="001C2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444869">
      <w:bodyDiv w:val="1"/>
      <w:marLeft w:val="0"/>
      <w:marRight w:val="0"/>
      <w:marTop w:val="0"/>
      <w:marBottom w:val="0"/>
      <w:divBdr>
        <w:top w:val="none" w:sz="0" w:space="0" w:color="auto"/>
        <w:left w:val="none" w:sz="0" w:space="0" w:color="auto"/>
        <w:bottom w:val="none" w:sz="0" w:space="0" w:color="auto"/>
        <w:right w:val="none" w:sz="0" w:space="0" w:color="auto"/>
      </w:divBdr>
    </w:div>
    <w:div w:id="391319399">
      <w:bodyDiv w:val="1"/>
      <w:marLeft w:val="0"/>
      <w:marRight w:val="0"/>
      <w:marTop w:val="0"/>
      <w:marBottom w:val="0"/>
      <w:divBdr>
        <w:top w:val="none" w:sz="0" w:space="0" w:color="auto"/>
        <w:left w:val="none" w:sz="0" w:space="0" w:color="auto"/>
        <w:bottom w:val="none" w:sz="0" w:space="0" w:color="auto"/>
        <w:right w:val="none" w:sz="0" w:space="0" w:color="auto"/>
      </w:divBdr>
    </w:div>
    <w:div w:id="862128940">
      <w:bodyDiv w:val="1"/>
      <w:marLeft w:val="0"/>
      <w:marRight w:val="0"/>
      <w:marTop w:val="0"/>
      <w:marBottom w:val="0"/>
      <w:divBdr>
        <w:top w:val="none" w:sz="0" w:space="0" w:color="auto"/>
        <w:left w:val="none" w:sz="0" w:space="0" w:color="auto"/>
        <w:bottom w:val="none" w:sz="0" w:space="0" w:color="auto"/>
        <w:right w:val="none" w:sz="0" w:space="0" w:color="auto"/>
      </w:divBdr>
    </w:div>
    <w:div w:id="990137318">
      <w:bodyDiv w:val="1"/>
      <w:marLeft w:val="0"/>
      <w:marRight w:val="0"/>
      <w:marTop w:val="0"/>
      <w:marBottom w:val="0"/>
      <w:divBdr>
        <w:top w:val="none" w:sz="0" w:space="0" w:color="auto"/>
        <w:left w:val="none" w:sz="0" w:space="0" w:color="auto"/>
        <w:bottom w:val="none" w:sz="0" w:space="0" w:color="auto"/>
        <w:right w:val="none" w:sz="0" w:space="0" w:color="auto"/>
      </w:divBdr>
    </w:div>
    <w:div w:id="1140806750">
      <w:bodyDiv w:val="1"/>
      <w:marLeft w:val="0"/>
      <w:marRight w:val="0"/>
      <w:marTop w:val="0"/>
      <w:marBottom w:val="0"/>
      <w:divBdr>
        <w:top w:val="none" w:sz="0" w:space="0" w:color="auto"/>
        <w:left w:val="none" w:sz="0" w:space="0" w:color="auto"/>
        <w:bottom w:val="none" w:sz="0" w:space="0" w:color="auto"/>
        <w:right w:val="none" w:sz="0" w:space="0" w:color="auto"/>
      </w:divBdr>
    </w:div>
    <w:div w:id="158194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6.xml"/><Relationship Id="rId21" Type="http://schemas.openxmlformats.org/officeDocument/2006/relationships/hyperlink" Target="mailto:yamini.rangasamy@mra.mu" TargetMode="External"/><Relationship Id="rId42" Type="http://schemas.openxmlformats.org/officeDocument/2006/relationships/oleObject" Target="embeddings/oleObject2.bin"/><Relationship Id="rId47" Type="http://schemas.openxmlformats.org/officeDocument/2006/relationships/header" Target="header19.xml"/><Relationship Id="rId63" Type="http://schemas.openxmlformats.org/officeDocument/2006/relationships/header" Target="header32.xml"/><Relationship Id="rId68" Type="http://schemas.openxmlformats.org/officeDocument/2006/relationships/header" Target="header34.xml"/><Relationship Id="rId16" Type="http://schemas.openxmlformats.org/officeDocument/2006/relationships/hyperlink" Target="http://ppo.gov.mu" TargetMode="External"/><Relationship Id="rId11" Type="http://schemas.openxmlformats.org/officeDocument/2006/relationships/footnotes" Target="footnotes.xml"/><Relationship Id="rId24" Type="http://schemas.openxmlformats.org/officeDocument/2006/relationships/header" Target="header4.xml"/><Relationship Id="rId32" Type="http://schemas.openxmlformats.org/officeDocument/2006/relationships/header" Target="header10.xml"/><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header" Target="header17.xml"/><Relationship Id="rId53" Type="http://schemas.openxmlformats.org/officeDocument/2006/relationships/header" Target="header23.xml"/><Relationship Id="rId58" Type="http://schemas.openxmlformats.org/officeDocument/2006/relationships/header" Target="header27.xml"/><Relationship Id="rId66" Type="http://schemas.openxmlformats.org/officeDocument/2006/relationships/hyperlink" Target="mailto:yamini.rangasamy@mra.mu" TargetMode="External"/><Relationship Id="rId74" Type="http://schemas.openxmlformats.org/officeDocument/2006/relationships/header" Target="header40.xml"/><Relationship Id="rId5" Type="http://schemas.openxmlformats.org/officeDocument/2006/relationships/customXml" Target="../customXml/item5.xml"/><Relationship Id="rId61" Type="http://schemas.openxmlformats.org/officeDocument/2006/relationships/header" Target="header30.xml"/><Relationship Id="rId19" Type="http://schemas.openxmlformats.org/officeDocument/2006/relationships/hyperlink" Target="mailto:pkowlesser@hotmail.com" TargetMode="External"/><Relationship Id="rId14" Type="http://schemas.openxmlformats.org/officeDocument/2006/relationships/oleObject" Target="embeddings/oleObject1.bin"/><Relationship Id="rId22" Type="http://schemas.openxmlformats.org/officeDocument/2006/relationships/hyperlink" Target="http://mra.mu" TargetMode="External"/><Relationship Id="rId27" Type="http://schemas.openxmlformats.org/officeDocument/2006/relationships/footer" Target="footer1.xml"/><Relationship Id="rId30" Type="http://schemas.openxmlformats.org/officeDocument/2006/relationships/footer" Target="footer2.xml"/><Relationship Id="rId35" Type="http://schemas.openxmlformats.org/officeDocument/2006/relationships/header" Target="header11.xml"/><Relationship Id="rId43" Type="http://schemas.openxmlformats.org/officeDocument/2006/relationships/header" Target="header16.xml"/><Relationship Id="rId48" Type="http://schemas.openxmlformats.org/officeDocument/2006/relationships/footer" Target="footer6.xml"/><Relationship Id="rId56" Type="http://schemas.openxmlformats.org/officeDocument/2006/relationships/header" Target="header25.xml"/><Relationship Id="rId64" Type="http://schemas.openxmlformats.org/officeDocument/2006/relationships/header" Target="header33.xml"/><Relationship Id="rId69" Type="http://schemas.openxmlformats.org/officeDocument/2006/relationships/header" Target="header35.xml"/><Relationship Id="rId77"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header" Target="header22.xml"/><Relationship Id="rId72" Type="http://schemas.openxmlformats.org/officeDocument/2006/relationships/header" Target="header38.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publicprocurement.gov.mu" TargetMode="External"/><Relationship Id="rId25" Type="http://schemas.openxmlformats.org/officeDocument/2006/relationships/header" Target="header5.xml"/><Relationship Id="rId33" Type="http://schemas.openxmlformats.org/officeDocument/2006/relationships/footer" Target="footer3.xml"/><Relationship Id="rId38" Type="http://schemas.openxmlformats.org/officeDocument/2006/relationships/header" Target="header13.xml"/><Relationship Id="rId46" Type="http://schemas.openxmlformats.org/officeDocument/2006/relationships/header" Target="header18.xml"/><Relationship Id="rId59" Type="http://schemas.openxmlformats.org/officeDocument/2006/relationships/header" Target="header28.xml"/><Relationship Id="rId67" Type="http://schemas.openxmlformats.org/officeDocument/2006/relationships/hyperlink" Target="http://mra.mu" TargetMode="External"/><Relationship Id="rId20" Type="http://schemas.openxmlformats.org/officeDocument/2006/relationships/hyperlink" Target="mailto:pkowlesser@hotmail.com" TargetMode="External"/><Relationship Id="rId41" Type="http://schemas.openxmlformats.org/officeDocument/2006/relationships/image" Target="media/image3.wmf"/><Relationship Id="rId54" Type="http://schemas.openxmlformats.org/officeDocument/2006/relationships/header" Target="header24.xml"/><Relationship Id="rId62" Type="http://schemas.openxmlformats.org/officeDocument/2006/relationships/header" Target="header31.xml"/><Relationship Id="rId70" Type="http://schemas.openxmlformats.org/officeDocument/2006/relationships/header" Target="header36.xml"/><Relationship Id="rId75" Type="http://schemas.openxmlformats.org/officeDocument/2006/relationships/header" Target="header4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1.xml"/><Relationship Id="rId23" Type="http://schemas.openxmlformats.org/officeDocument/2006/relationships/header" Target="header3.xml"/><Relationship Id="rId28" Type="http://schemas.openxmlformats.org/officeDocument/2006/relationships/header" Target="header7.xml"/><Relationship Id="rId36" Type="http://schemas.openxmlformats.org/officeDocument/2006/relationships/footer" Target="footer4.xml"/><Relationship Id="rId49" Type="http://schemas.openxmlformats.org/officeDocument/2006/relationships/header" Target="header20.xml"/><Relationship Id="rId57" Type="http://schemas.openxmlformats.org/officeDocument/2006/relationships/header" Target="header26.xml"/><Relationship Id="rId10" Type="http://schemas.openxmlformats.org/officeDocument/2006/relationships/webSettings" Target="webSettings.xml"/><Relationship Id="rId31" Type="http://schemas.openxmlformats.org/officeDocument/2006/relationships/header" Target="header9.xml"/><Relationship Id="rId44" Type="http://schemas.openxmlformats.org/officeDocument/2006/relationships/footer" Target="footer5.xml"/><Relationship Id="rId52" Type="http://schemas.openxmlformats.org/officeDocument/2006/relationships/footer" Target="footer7.xml"/><Relationship Id="rId60" Type="http://schemas.openxmlformats.org/officeDocument/2006/relationships/header" Target="header29.xml"/><Relationship Id="rId65" Type="http://schemas.openxmlformats.org/officeDocument/2006/relationships/footer" Target="footer9.xml"/><Relationship Id="rId73" Type="http://schemas.openxmlformats.org/officeDocument/2006/relationships/header" Target="header39.xm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2.xml"/><Relationship Id="rId39" Type="http://schemas.openxmlformats.org/officeDocument/2006/relationships/header" Target="header14.xml"/><Relationship Id="rId34" Type="http://schemas.openxmlformats.org/officeDocument/2006/relationships/image" Target="media/image2.gif"/><Relationship Id="rId50" Type="http://schemas.openxmlformats.org/officeDocument/2006/relationships/header" Target="header21.xml"/><Relationship Id="rId55" Type="http://schemas.openxmlformats.org/officeDocument/2006/relationships/footer" Target="footer8.xml"/><Relationship Id="rId76" Type="http://schemas.openxmlformats.org/officeDocument/2006/relationships/header" Target="header42.xml"/><Relationship Id="rId7" Type="http://schemas.openxmlformats.org/officeDocument/2006/relationships/numbering" Target="numbering.xml"/><Relationship Id="rId71" Type="http://schemas.openxmlformats.org/officeDocument/2006/relationships/header" Target="header37.xml"/><Relationship Id="rId2" Type="http://schemas.openxmlformats.org/officeDocument/2006/relationships/customXml" Target="../customXml/item2.xml"/><Relationship Id="rId29"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BiddingDocumentProcurementNoticeLookup xmlns="a4657b3f-0e76-426f-8288-48a5ac28b66b">5026</BiddingDocumentProcurementNoticeLookup>
    <_dlc_DocId xmlns="67c97111-8acb-4e14-8b4b-10ac97644604">PPPX-17-4380</_dlc_DocId>
    <_dlc_DocIdUrl xmlns="67c97111-8acb-4e14-8b4b-10ac97644604">
      <Url>http://publicprocurement.govmu.org/publicbody/_layouts/DocIdRedir.aspx?ID=PPPX-17-4380</Url>
      <Description>PPPX-17-4380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Bidding Document" ma:contentTypeID="0x0101007AD54B711A174556A8124C3F0AA075BF0083C27FA25EA41C47B02E130FBB1653C4" ma:contentTypeVersion="0" ma:contentTypeDescription="Represents a bidding document" ma:contentTypeScope="" ma:versionID="e09578c2fc1c22222232dcfac340cd67">
  <xsd:schema xmlns:xsd="http://www.w3.org/2001/XMLSchema" xmlns:xs="http://www.w3.org/2001/XMLSchema" xmlns:p="http://schemas.microsoft.com/office/2006/metadata/properties" xmlns:ns2="67c97111-8acb-4e14-8b4b-10ac97644604" xmlns:ns3="a4657b3f-0e76-426f-8288-48a5ac28b66b" targetNamespace="http://schemas.microsoft.com/office/2006/metadata/properties" ma:root="true" ma:fieldsID="323b4fcc88b0ff6c83d0d7ea88b5716d" ns2:_="" ns3:_="">
    <xsd:import namespace="67c97111-8acb-4e14-8b4b-10ac97644604"/>
    <xsd:import namespace="a4657b3f-0e76-426f-8288-48a5ac28b66b"/>
    <xsd:element name="properties">
      <xsd:complexType>
        <xsd:sequence>
          <xsd:element name="documentManagement">
            <xsd:complexType>
              <xsd:all>
                <xsd:element ref="ns2:_dlc_DocId" minOccurs="0"/>
                <xsd:element ref="ns2:_dlc_DocIdUrl" minOccurs="0"/>
                <xsd:element ref="ns2:_dlc_DocIdPersistId" minOccurs="0"/>
                <xsd:element ref="ns3:BiddingDocumentProcurementNoticeLookup"/>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97111-8acb-4e14-8b4b-10ac976446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657b3f-0e76-426f-8288-48a5ac28b66b" elementFormDefault="qualified">
    <xsd:import namespace="http://schemas.microsoft.com/office/2006/documentManagement/types"/>
    <xsd:import namespace="http://schemas.microsoft.com/office/infopath/2007/PartnerControls"/>
    <xsd:element name="BiddingDocumentProcurementNoticeLookup" ma:index="11" ma:displayName="Procurement Notice" ma:indexed="true" ma:list="{19f684e9-627e-495d-a99d-2c2e57eb2a38}" ma:internalName="BiddingDocumentProcurementNoticeLookup" ma:showField="ProcurementNoticeReferenceNumber" ma:web="{a4657b3f-0e76-426f-8288-48a5ac28b66b}">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1327A-5961-44FA-AC3B-6E8A99319EFA}">
  <ds:schemaRefs>
    <ds:schemaRef ds:uri="http://schemas.microsoft.com/sharepoint/events"/>
  </ds:schemaRefs>
</ds:datastoreItem>
</file>

<file path=customXml/itemProps2.xml><?xml version="1.0" encoding="utf-8"?>
<ds:datastoreItem xmlns:ds="http://schemas.openxmlformats.org/officeDocument/2006/customXml" ds:itemID="{4A89C5F5-1B02-4A04-8185-BEF5A5444195}">
  <ds:schemaRefs>
    <ds:schemaRef ds:uri="http://schemas.microsoft.com/office/2006/metadata/longProperties"/>
  </ds:schemaRefs>
</ds:datastoreItem>
</file>

<file path=customXml/itemProps3.xml><?xml version="1.0" encoding="utf-8"?>
<ds:datastoreItem xmlns:ds="http://schemas.openxmlformats.org/officeDocument/2006/customXml" ds:itemID="{2B1A50AB-633A-4612-A673-15B75688624C}">
  <ds:schemaRefs>
    <ds:schemaRef ds:uri="http://schemas.microsoft.com/office/2006/metadata/properties"/>
    <ds:schemaRef ds:uri="http://schemas.microsoft.com/office/infopath/2007/PartnerControls"/>
    <ds:schemaRef ds:uri="a4657b3f-0e76-426f-8288-48a5ac28b66b"/>
    <ds:schemaRef ds:uri="67c97111-8acb-4e14-8b4b-10ac97644604"/>
  </ds:schemaRefs>
</ds:datastoreItem>
</file>

<file path=customXml/itemProps4.xml><?xml version="1.0" encoding="utf-8"?>
<ds:datastoreItem xmlns:ds="http://schemas.openxmlformats.org/officeDocument/2006/customXml" ds:itemID="{9EE55D13-F7A9-44E6-BD12-147F58E2D9D3}">
  <ds:schemaRefs>
    <ds:schemaRef ds:uri="http://schemas.microsoft.com/sharepoint/v3/contenttype/forms"/>
  </ds:schemaRefs>
</ds:datastoreItem>
</file>

<file path=customXml/itemProps5.xml><?xml version="1.0" encoding="utf-8"?>
<ds:datastoreItem xmlns:ds="http://schemas.openxmlformats.org/officeDocument/2006/customXml" ds:itemID="{67FA3F1A-435A-4760-88B6-0543FD70E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97111-8acb-4e14-8b4b-10ac97644604"/>
    <ds:schemaRef ds:uri="a4657b3f-0e76-426f-8288-48a5ac28b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EA2FFE0-2420-483A-B15B-20189D351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100</Pages>
  <Words>24168</Words>
  <Characters>132924</Characters>
  <Application>Microsoft Office Word</Application>
  <DocSecurity>0</DocSecurity>
  <Lines>1107</Lines>
  <Paragraphs>313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156779</CharactersWithSpaces>
  <SharedDoc>false</SharedDoc>
  <HLinks>
    <vt:vector size="654" baseType="variant">
      <vt:variant>
        <vt:i4>1048633</vt:i4>
      </vt:variant>
      <vt:variant>
        <vt:i4>659</vt:i4>
      </vt:variant>
      <vt:variant>
        <vt:i4>0</vt:i4>
      </vt:variant>
      <vt:variant>
        <vt:i4>5</vt:i4>
      </vt:variant>
      <vt:variant>
        <vt:lpwstr/>
      </vt:variant>
      <vt:variant>
        <vt:lpwstr>_Toc219808266</vt:lpwstr>
      </vt:variant>
      <vt:variant>
        <vt:i4>1048633</vt:i4>
      </vt:variant>
      <vt:variant>
        <vt:i4>653</vt:i4>
      </vt:variant>
      <vt:variant>
        <vt:i4>0</vt:i4>
      </vt:variant>
      <vt:variant>
        <vt:i4>5</vt:i4>
      </vt:variant>
      <vt:variant>
        <vt:lpwstr/>
      </vt:variant>
      <vt:variant>
        <vt:lpwstr>_Toc219808265</vt:lpwstr>
      </vt:variant>
      <vt:variant>
        <vt:i4>1048633</vt:i4>
      </vt:variant>
      <vt:variant>
        <vt:i4>647</vt:i4>
      </vt:variant>
      <vt:variant>
        <vt:i4>0</vt:i4>
      </vt:variant>
      <vt:variant>
        <vt:i4>5</vt:i4>
      </vt:variant>
      <vt:variant>
        <vt:lpwstr/>
      </vt:variant>
      <vt:variant>
        <vt:lpwstr>_Toc219808264</vt:lpwstr>
      </vt:variant>
      <vt:variant>
        <vt:i4>1048633</vt:i4>
      </vt:variant>
      <vt:variant>
        <vt:i4>641</vt:i4>
      </vt:variant>
      <vt:variant>
        <vt:i4>0</vt:i4>
      </vt:variant>
      <vt:variant>
        <vt:i4>5</vt:i4>
      </vt:variant>
      <vt:variant>
        <vt:lpwstr/>
      </vt:variant>
      <vt:variant>
        <vt:lpwstr>_Toc219808263</vt:lpwstr>
      </vt:variant>
      <vt:variant>
        <vt:i4>1048633</vt:i4>
      </vt:variant>
      <vt:variant>
        <vt:i4>635</vt:i4>
      </vt:variant>
      <vt:variant>
        <vt:i4>0</vt:i4>
      </vt:variant>
      <vt:variant>
        <vt:i4>5</vt:i4>
      </vt:variant>
      <vt:variant>
        <vt:lpwstr/>
      </vt:variant>
      <vt:variant>
        <vt:lpwstr>_Toc219808262</vt:lpwstr>
      </vt:variant>
      <vt:variant>
        <vt:i4>1048633</vt:i4>
      </vt:variant>
      <vt:variant>
        <vt:i4>629</vt:i4>
      </vt:variant>
      <vt:variant>
        <vt:i4>0</vt:i4>
      </vt:variant>
      <vt:variant>
        <vt:i4>5</vt:i4>
      </vt:variant>
      <vt:variant>
        <vt:lpwstr/>
      </vt:variant>
      <vt:variant>
        <vt:lpwstr>_Toc219808261</vt:lpwstr>
      </vt:variant>
      <vt:variant>
        <vt:i4>1048633</vt:i4>
      </vt:variant>
      <vt:variant>
        <vt:i4>623</vt:i4>
      </vt:variant>
      <vt:variant>
        <vt:i4>0</vt:i4>
      </vt:variant>
      <vt:variant>
        <vt:i4>5</vt:i4>
      </vt:variant>
      <vt:variant>
        <vt:lpwstr/>
      </vt:variant>
      <vt:variant>
        <vt:lpwstr>_Toc219808260</vt:lpwstr>
      </vt:variant>
      <vt:variant>
        <vt:i4>1245241</vt:i4>
      </vt:variant>
      <vt:variant>
        <vt:i4>617</vt:i4>
      </vt:variant>
      <vt:variant>
        <vt:i4>0</vt:i4>
      </vt:variant>
      <vt:variant>
        <vt:i4>5</vt:i4>
      </vt:variant>
      <vt:variant>
        <vt:lpwstr/>
      </vt:variant>
      <vt:variant>
        <vt:lpwstr>_Toc219808259</vt:lpwstr>
      </vt:variant>
      <vt:variant>
        <vt:i4>1245241</vt:i4>
      </vt:variant>
      <vt:variant>
        <vt:i4>611</vt:i4>
      </vt:variant>
      <vt:variant>
        <vt:i4>0</vt:i4>
      </vt:variant>
      <vt:variant>
        <vt:i4>5</vt:i4>
      </vt:variant>
      <vt:variant>
        <vt:lpwstr/>
      </vt:variant>
      <vt:variant>
        <vt:lpwstr>_Toc219808258</vt:lpwstr>
      </vt:variant>
      <vt:variant>
        <vt:i4>1245241</vt:i4>
      </vt:variant>
      <vt:variant>
        <vt:i4>605</vt:i4>
      </vt:variant>
      <vt:variant>
        <vt:i4>0</vt:i4>
      </vt:variant>
      <vt:variant>
        <vt:i4>5</vt:i4>
      </vt:variant>
      <vt:variant>
        <vt:lpwstr/>
      </vt:variant>
      <vt:variant>
        <vt:lpwstr>_Toc219808257</vt:lpwstr>
      </vt:variant>
      <vt:variant>
        <vt:i4>1245241</vt:i4>
      </vt:variant>
      <vt:variant>
        <vt:i4>599</vt:i4>
      </vt:variant>
      <vt:variant>
        <vt:i4>0</vt:i4>
      </vt:variant>
      <vt:variant>
        <vt:i4>5</vt:i4>
      </vt:variant>
      <vt:variant>
        <vt:lpwstr/>
      </vt:variant>
      <vt:variant>
        <vt:lpwstr>_Toc219808256</vt:lpwstr>
      </vt:variant>
      <vt:variant>
        <vt:i4>1245241</vt:i4>
      </vt:variant>
      <vt:variant>
        <vt:i4>593</vt:i4>
      </vt:variant>
      <vt:variant>
        <vt:i4>0</vt:i4>
      </vt:variant>
      <vt:variant>
        <vt:i4>5</vt:i4>
      </vt:variant>
      <vt:variant>
        <vt:lpwstr/>
      </vt:variant>
      <vt:variant>
        <vt:lpwstr>_Toc219808255</vt:lpwstr>
      </vt:variant>
      <vt:variant>
        <vt:i4>1245241</vt:i4>
      </vt:variant>
      <vt:variant>
        <vt:i4>587</vt:i4>
      </vt:variant>
      <vt:variant>
        <vt:i4>0</vt:i4>
      </vt:variant>
      <vt:variant>
        <vt:i4>5</vt:i4>
      </vt:variant>
      <vt:variant>
        <vt:lpwstr/>
      </vt:variant>
      <vt:variant>
        <vt:lpwstr>_Toc219808254</vt:lpwstr>
      </vt:variant>
      <vt:variant>
        <vt:i4>1245241</vt:i4>
      </vt:variant>
      <vt:variant>
        <vt:i4>581</vt:i4>
      </vt:variant>
      <vt:variant>
        <vt:i4>0</vt:i4>
      </vt:variant>
      <vt:variant>
        <vt:i4>5</vt:i4>
      </vt:variant>
      <vt:variant>
        <vt:lpwstr/>
      </vt:variant>
      <vt:variant>
        <vt:lpwstr>_Toc219808253</vt:lpwstr>
      </vt:variant>
      <vt:variant>
        <vt:i4>1245241</vt:i4>
      </vt:variant>
      <vt:variant>
        <vt:i4>575</vt:i4>
      </vt:variant>
      <vt:variant>
        <vt:i4>0</vt:i4>
      </vt:variant>
      <vt:variant>
        <vt:i4>5</vt:i4>
      </vt:variant>
      <vt:variant>
        <vt:lpwstr/>
      </vt:variant>
      <vt:variant>
        <vt:lpwstr>_Toc219808252</vt:lpwstr>
      </vt:variant>
      <vt:variant>
        <vt:i4>1245241</vt:i4>
      </vt:variant>
      <vt:variant>
        <vt:i4>569</vt:i4>
      </vt:variant>
      <vt:variant>
        <vt:i4>0</vt:i4>
      </vt:variant>
      <vt:variant>
        <vt:i4>5</vt:i4>
      </vt:variant>
      <vt:variant>
        <vt:lpwstr/>
      </vt:variant>
      <vt:variant>
        <vt:lpwstr>_Toc219808251</vt:lpwstr>
      </vt:variant>
      <vt:variant>
        <vt:i4>1245241</vt:i4>
      </vt:variant>
      <vt:variant>
        <vt:i4>563</vt:i4>
      </vt:variant>
      <vt:variant>
        <vt:i4>0</vt:i4>
      </vt:variant>
      <vt:variant>
        <vt:i4>5</vt:i4>
      </vt:variant>
      <vt:variant>
        <vt:lpwstr/>
      </vt:variant>
      <vt:variant>
        <vt:lpwstr>_Toc219808250</vt:lpwstr>
      </vt:variant>
      <vt:variant>
        <vt:i4>1179705</vt:i4>
      </vt:variant>
      <vt:variant>
        <vt:i4>557</vt:i4>
      </vt:variant>
      <vt:variant>
        <vt:i4>0</vt:i4>
      </vt:variant>
      <vt:variant>
        <vt:i4>5</vt:i4>
      </vt:variant>
      <vt:variant>
        <vt:lpwstr/>
      </vt:variant>
      <vt:variant>
        <vt:lpwstr>_Toc219808249</vt:lpwstr>
      </vt:variant>
      <vt:variant>
        <vt:i4>1179705</vt:i4>
      </vt:variant>
      <vt:variant>
        <vt:i4>551</vt:i4>
      </vt:variant>
      <vt:variant>
        <vt:i4>0</vt:i4>
      </vt:variant>
      <vt:variant>
        <vt:i4>5</vt:i4>
      </vt:variant>
      <vt:variant>
        <vt:lpwstr/>
      </vt:variant>
      <vt:variant>
        <vt:lpwstr>_Toc219808248</vt:lpwstr>
      </vt:variant>
      <vt:variant>
        <vt:i4>1179705</vt:i4>
      </vt:variant>
      <vt:variant>
        <vt:i4>545</vt:i4>
      </vt:variant>
      <vt:variant>
        <vt:i4>0</vt:i4>
      </vt:variant>
      <vt:variant>
        <vt:i4>5</vt:i4>
      </vt:variant>
      <vt:variant>
        <vt:lpwstr/>
      </vt:variant>
      <vt:variant>
        <vt:lpwstr>_Toc219808247</vt:lpwstr>
      </vt:variant>
      <vt:variant>
        <vt:i4>1179705</vt:i4>
      </vt:variant>
      <vt:variant>
        <vt:i4>539</vt:i4>
      </vt:variant>
      <vt:variant>
        <vt:i4>0</vt:i4>
      </vt:variant>
      <vt:variant>
        <vt:i4>5</vt:i4>
      </vt:variant>
      <vt:variant>
        <vt:lpwstr/>
      </vt:variant>
      <vt:variant>
        <vt:lpwstr>_Toc219808246</vt:lpwstr>
      </vt:variant>
      <vt:variant>
        <vt:i4>1179705</vt:i4>
      </vt:variant>
      <vt:variant>
        <vt:i4>533</vt:i4>
      </vt:variant>
      <vt:variant>
        <vt:i4>0</vt:i4>
      </vt:variant>
      <vt:variant>
        <vt:i4>5</vt:i4>
      </vt:variant>
      <vt:variant>
        <vt:lpwstr/>
      </vt:variant>
      <vt:variant>
        <vt:lpwstr>_Toc219808245</vt:lpwstr>
      </vt:variant>
      <vt:variant>
        <vt:i4>1179705</vt:i4>
      </vt:variant>
      <vt:variant>
        <vt:i4>527</vt:i4>
      </vt:variant>
      <vt:variant>
        <vt:i4>0</vt:i4>
      </vt:variant>
      <vt:variant>
        <vt:i4>5</vt:i4>
      </vt:variant>
      <vt:variant>
        <vt:lpwstr/>
      </vt:variant>
      <vt:variant>
        <vt:lpwstr>_Toc219808244</vt:lpwstr>
      </vt:variant>
      <vt:variant>
        <vt:i4>1179705</vt:i4>
      </vt:variant>
      <vt:variant>
        <vt:i4>521</vt:i4>
      </vt:variant>
      <vt:variant>
        <vt:i4>0</vt:i4>
      </vt:variant>
      <vt:variant>
        <vt:i4>5</vt:i4>
      </vt:variant>
      <vt:variant>
        <vt:lpwstr/>
      </vt:variant>
      <vt:variant>
        <vt:lpwstr>_Toc219808243</vt:lpwstr>
      </vt:variant>
      <vt:variant>
        <vt:i4>1179705</vt:i4>
      </vt:variant>
      <vt:variant>
        <vt:i4>515</vt:i4>
      </vt:variant>
      <vt:variant>
        <vt:i4>0</vt:i4>
      </vt:variant>
      <vt:variant>
        <vt:i4>5</vt:i4>
      </vt:variant>
      <vt:variant>
        <vt:lpwstr/>
      </vt:variant>
      <vt:variant>
        <vt:lpwstr>_Toc219808242</vt:lpwstr>
      </vt:variant>
      <vt:variant>
        <vt:i4>1179705</vt:i4>
      </vt:variant>
      <vt:variant>
        <vt:i4>509</vt:i4>
      </vt:variant>
      <vt:variant>
        <vt:i4>0</vt:i4>
      </vt:variant>
      <vt:variant>
        <vt:i4>5</vt:i4>
      </vt:variant>
      <vt:variant>
        <vt:lpwstr/>
      </vt:variant>
      <vt:variant>
        <vt:lpwstr>_Toc219808241</vt:lpwstr>
      </vt:variant>
      <vt:variant>
        <vt:i4>1179705</vt:i4>
      </vt:variant>
      <vt:variant>
        <vt:i4>503</vt:i4>
      </vt:variant>
      <vt:variant>
        <vt:i4>0</vt:i4>
      </vt:variant>
      <vt:variant>
        <vt:i4>5</vt:i4>
      </vt:variant>
      <vt:variant>
        <vt:lpwstr/>
      </vt:variant>
      <vt:variant>
        <vt:lpwstr>_Toc219808240</vt:lpwstr>
      </vt:variant>
      <vt:variant>
        <vt:i4>1376313</vt:i4>
      </vt:variant>
      <vt:variant>
        <vt:i4>497</vt:i4>
      </vt:variant>
      <vt:variant>
        <vt:i4>0</vt:i4>
      </vt:variant>
      <vt:variant>
        <vt:i4>5</vt:i4>
      </vt:variant>
      <vt:variant>
        <vt:lpwstr/>
      </vt:variant>
      <vt:variant>
        <vt:lpwstr>_Toc219808239</vt:lpwstr>
      </vt:variant>
      <vt:variant>
        <vt:i4>1376313</vt:i4>
      </vt:variant>
      <vt:variant>
        <vt:i4>491</vt:i4>
      </vt:variant>
      <vt:variant>
        <vt:i4>0</vt:i4>
      </vt:variant>
      <vt:variant>
        <vt:i4>5</vt:i4>
      </vt:variant>
      <vt:variant>
        <vt:lpwstr/>
      </vt:variant>
      <vt:variant>
        <vt:lpwstr>_Toc219808238</vt:lpwstr>
      </vt:variant>
      <vt:variant>
        <vt:i4>1376313</vt:i4>
      </vt:variant>
      <vt:variant>
        <vt:i4>485</vt:i4>
      </vt:variant>
      <vt:variant>
        <vt:i4>0</vt:i4>
      </vt:variant>
      <vt:variant>
        <vt:i4>5</vt:i4>
      </vt:variant>
      <vt:variant>
        <vt:lpwstr/>
      </vt:variant>
      <vt:variant>
        <vt:lpwstr>_Toc219808237</vt:lpwstr>
      </vt:variant>
      <vt:variant>
        <vt:i4>1376313</vt:i4>
      </vt:variant>
      <vt:variant>
        <vt:i4>479</vt:i4>
      </vt:variant>
      <vt:variant>
        <vt:i4>0</vt:i4>
      </vt:variant>
      <vt:variant>
        <vt:i4>5</vt:i4>
      </vt:variant>
      <vt:variant>
        <vt:lpwstr/>
      </vt:variant>
      <vt:variant>
        <vt:lpwstr>_Toc219808236</vt:lpwstr>
      </vt:variant>
      <vt:variant>
        <vt:i4>1376313</vt:i4>
      </vt:variant>
      <vt:variant>
        <vt:i4>473</vt:i4>
      </vt:variant>
      <vt:variant>
        <vt:i4>0</vt:i4>
      </vt:variant>
      <vt:variant>
        <vt:i4>5</vt:i4>
      </vt:variant>
      <vt:variant>
        <vt:lpwstr/>
      </vt:variant>
      <vt:variant>
        <vt:lpwstr>_Toc219808235</vt:lpwstr>
      </vt:variant>
      <vt:variant>
        <vt:i4>1376313</vt:i4>
      </vt:variant>
      <vt:variant>
        <vt:i4>467</vt:i4>
      </vt:variant>
      <vt:variant>
        <vt:i4>0</vt:i4>
      </vt:variant>
      <vt:variant>
        <vt:i4>5</vt:i4>
      </vt:variant>
      <vt:variant>
        <vt:lpwstr/>
      </vt:variant>
      <vt:variant>
        <vt:lpwstr>_Toc219808234</vt:lpwstr>
      </vt:variant>
      <vt:variant>
        <vt:i4>1376313</vt:i4>
      </vt:variant>
      <vt:variant>
        <vt:i4>461</vt:i4>
      </vt:variant>
      <vt:variant>
        <vt:i4>0</vt:i4>
      </vt:variant>
      <vt:variant>
        <vt:i4>5</vt:i4>
      </vt:variant>
      <vt:variant>
        <vt:lpwstr/>
      </vt:variant>
      <vt:variant>
        <vt:lpwstr>_Toc219808233</vt:lpwstr>
      </vt:variant>
      <vt:variant>
        <vt:i4>1376313</vt:i4>
      </vt:variant>
      <vt:variant>
        <vt:i4>455</vt:i4>
      </vt:variant>
      <vt:variant>
        <vt:i4>0</vt:i4>
      </vt:variant>
      <vt:variant>
        <vt:i4>5</vt:i4>
      </vt:variant>
      <vt:variant>
        <vt:lpwstr/>
      </vt:variant>
      <vt:variant>
        <vt:lpwstr>_Toc219808232</vt:lpwstr>
      </vt:variant>
      <vt:variant>
        <vt:i4>1376313</vt:i4>
      </vt:variant>
      <vt:variant>
        <vt:i4>449</vt:i4>
      </vt:variant>
      <vt:variant>
        <vt:i4>0</vt:i4>
      </vt:variant>
      <vt:variant>
        <vt:i4>5</vt:i4>
      </vt:variant>
      <vt:variant>
        <vt:lpwstr/>
      </vt:variant>
      <vt:variant>
        <vt:lpwstr>_Toc219808231</vt:lpwstr>
      </vt:variant>
      <vt:variant>
        <vt:i4>1376313</vt:i4>
      </vt:variant>
      <vt:variant>
        <vt:i4>443</vt:i4>
      </vt:variant>
      <vt:variant>
        <vt:i4>0</vt:i4>
      </vt:variant>
      <vt:variant>
        <vt:i4>5</vt:i4>
      </vt:variant>
      <vt:variant>
        <vt:lpwstr/>
      </vt:variant>
      <vt:variant>
        <vt:lpwstr>_Toc219808230</vt:lpwstr>
      </vt:variant>
      <vt:variant>
        <vt:i4>1310777</vt:i4>
      </vt:variant>
      <vt:variant>
        <vt:i4>437</vt:i4>
      </vt:variant>
      <vt:variant>
        <vt:i4>0</vt:i4>
      </vt:variant>
      <vt:variant>
        <vt:i4>5</vt:i4>
      </vt:variant>
      <vt:variant>
        <vt:lpwstr/>
      </vt:variant>
      <vt:variant>
        <vt:lpwstr>_Toc219808229</vt:lpwstr>
      </vt:variant>
      <vt:variant>
        <vt:i4>1310777</vt:i4>
      </vt:variant>
      <vt:variant>
        <vt:i4>431</vt:i4>
      </vt:variant>
      <vt:variant>
        <vt:i4>0</vt:i4>
      </vt:variant>
      <vt:variant>
        <vt:i4>5</vt:i4>
      </vt:variant>
      <vt:variant>
        <vt:lpwstr/>
      </vt:variant>
      <vt:variant>
        <vt:lpwstr>_Toc219808228</vt:lpwstr>
      </vt:variant>
      <vt:variant>
        <vt:i4>1310777</vt:i4>
      </vt:variant>
      <vt:variant>
        <vt:i4>425</vt:i4>
      </vt:variant>
      <vt:variant>
        <vt:i4>0</vt:i4>
      </vt:variant>
      <vt:variant>
        <vt:i4>5</vt:i4>
      </vt:variant>
      <vt:variant>
        <vt:lpwstr/>
      </vt:variant>
      <vt:variant>
        <vt:lpwstr>_Toc219808227</vt:lpwstr>
      </vt:variant>
      <vt:variant>
        <vt:i4>1310777</vt:i4>
      </vt:variant>
      <vt:variant>
        <vt:i4>419</vt:i4>
      </vt:variant>
      <vt:variant>
        <vt:i4>0</vt:i4>
      </vt:variant>
      <vt:variant>
        <vt:i4>5</vt:i4>
      </vt:variant>
      <vt:variant>
        <vt:lpwstr/>
      </vt:variant>
      <vt:variant>
        <vt:lpwstr>_Toc219808226</vt:lpwstr>
      </vt:variant>
      <vt:variant>
        <vt:i4>1310777</vt:i4>
      </vt:variant>
      <vt:variant>
        <vt:i4>413</vt:i4>
      </vt:variant>
      <vt:variant>
        <vt:i4>0</vt:i4>
      </vt:variant>
      <vt:variant>
        <vt:i4>5</vt:i4>
      </vt:variant>
      <vt:variant>
        <vt:lpwstr/>
      </vt:variant>
      <vt:variant>
        <vt:lpwstr>_Toc219808225</vt:lpwstr>
      </vt:variant>
      <vt:variant>
        <vt:i4>1310777</vt:i4>
      </vt:variant>
      <vt:variant>
        <vt:i4>407</vt:i4>
      </vt:variant>
      <vt:variant>
        <vt:i4>0</vt:i4>
      </vt:variant>
      <vt:variant>
        <vt:i4>5</vt:i4>
      </vt:variant>
      <vt:variant>
        <vt:lpwstr/>
      </vt:variant>
      <vt:variant>
        <vt:lpwstr>_Toc219808224</vt:lpwstr>
      </vt:variant>
      <vt:variant>
        <vt:i4>1310777</vt:i4>
      </vt:variant>
      <vt:variant>
        <vt:i4>401</vt:i4>
      </vt:variant>
      <vt:variant>
        <vt:i4>0</vt:i4>
      </vt:variant>
      <vt:variant>
        <vt:i4>5</vt:i4>
      </vt:variant>
      <vt:variant>
        <vt:lpwstr/>
      </vt:variant>
      <vt:variant>
        <vt:lpwstr>_Toc219808223</vt:lpwstr>
      </vt:variant>
      <vt:variant>
        <vt:i4>1310777</vt:i4>
      </vt:variant>
      <vt:variant>
        <vt:i4>395</vt:i4>
      </vt:variant>
      <vt:variant>
        <vt:i4>0</vt:i4>
      </vt:variant>
      <vt:variant>
        <vt:i4>5</vt:i4>
      </vt:variant>
      <vt:variant>
        <vt:lpwstr/>
      </vt:variant>
      <vt:variant>
        <vt:lpwstr>_Toc219808222</vt:lpwstr>
      </vt:variant>
      <vt:variant>
        <vt:i4>1310777</vt:i4>
      </vt:variant>
      <vt:variant>
        <vt:i4>389</vt:i4>
      </vt:variant>
      <vt:variant>
        <vt:i4>0</vt:i4>
      </vt:variant>
      <vt:variant>
        <vt:i4>5</vt:i4>
      </vt:variant>
      <vt:variant>
        <vt:lpwstr/>
      </vt:variant>
      <vt:variant>
        <vt:lpwstr>_Toc219808221</vt:lpwstr>
      </vt:variant>
      <vt:variant>
        <vt:i4>1310777</vt:i4>
      </vt:variant>
      <vt:variant>
        <vt:i4>383</vt:i4>
      </vt:variant>
      <vt:variant>
        <vt:i4>0</vt:i4>
      </vt:variant>
      <vt:variant>
        <vt:i4>5</vt:i4>
      </vt:variant>
      <vt:variant>
        <vt:lpwstr/>
      </vt:variant>
      <vt:variant>
        <vt:lpwstr>_Toc219808220</vt:lpwstr>
      </vt:variant>
      <vt:variant>
        <vt:i4>1507385</vt:i4>
      </vt:variant>
      <vt:variant>
        <vt:i4>377</vt:i4>
      </vt:variant>
      <vt:variant>
        <vt:i4>0</vt:i4>
      </vt:variant>
      <vt:variant>
        <vt:i4>5</vt:i4>
      </vt:variant>
      <vt:variant>
        <vt:lpwstr/>
      </vt:variant>
      <vt:variant>
        <vt:lpwstr>_Toc219808219</vt:lpwstr>
      </vt:variant>
      <vt:variant>
        <vt:i4>1507385</vt:i4>
      </vt:variant>
      <vt:variant>
        <vt:i4>371</vt:i4>
      </vt:variant>
      <vt:variant>
        <vt:i4>0</vt:i4>
      </vt:variant>
      <vt:variant>
        <vt:i4>5</vt:i4>
      </vt:variant>
      <vt:variant>
        <vt:lpwstr/>
      </vt:variant>
      <vt:variant>
        <vt:lpwstr>_Toc219808218</vt:lpwstr>
      </vt:variant>
      <vt:variant>
        <vt:i4>1507385</vt:i4>
      </vt:variant>
      <vt:variant>
        <vt:i4>365</vt:i4>
      </vt:variant>
      <vt:variant>
        <vt:i4>0</vt:i4>
      </vt:variant>
      <vt:variant>
        <vt:i4>5</vt:i4>
      </vt:variant>
      <vt:variant>
        <vt:lpwstr/>
      </vt:variant>
      <vt:variant>
        <vt:lpwstr>_Toc219808217</vt:lpwstr>
      </vt:variant>
      <vt:variant>
        <vt:i4>1507385</vt:i4>
      </vt:variant>
      <vt:variant>
        <vt:i4>359</vt:i4>
      </vt:variant>
      <vt:variant>
        <vt:i4>0</vt:i4>
      </vt:variant>
      <vt:variant>
        <vt:i4>5</vt:i4>
      </vt:variant>
      <vt:variant>
        <vt:lpwstr/>
      </vt:variant>
      <vt:variant>
        <vt:lpwstr>_Toc219808216</vt:lpwstr>
      </vt:variant>
      <vt:variant>
        <vt:i4>1507385</vt:i4>
      </vt:variant>
      <vt:variant>
        <vt:i4>353</vt:i4>
      </vt:variant>
      <vt:variant>
        <vt:i4>0</vt:i4>
      </vt:variant>
      <vt:variant>
        <vt:i4>5</vt:i4>
      </vt:variant>
      <vt:variant>
        <vt:lpwstr/>
      </vt:variant>
      <vt:variant>
        <vt:lpwstr>_Toc219808215</vt:lpwstr>
      </vt:variant>
      <vt:variant>
        <vt:i4>1507385</vt:i4>
      </vt:variant>
      <vt:variant>
        <vt:i4>347</vt:i4>
      </vt:variant>
      <vt:variant>
        <vt:i4>0</vt:i4>
      </vt:variant>
      <vt:variant>
        <vt:i4>5</vt:i4>
      </vt:variant>
      <vt:variant>
        <vt:lpwstr/>
      </vt:variant>
      <vt:variant>
        <vt:lpwstr>_Toc219808214</vt:lpwstr>
      </vt:variant>
      <vt:variant>
        <vt:i4>1507385</vt:i4>
      </vt:variant>
      <vt:variant>
        <vt:i4>341</vt:i4>
      </vt:variant>
      <vt:variant>
        <vt:i4>0</vt:i4>
      </vt:variant>
      <vt:variant>
        <vt:i4>5</vt:i4>
      </vt:variant>
      <vt:variant>
        <vt:lpwstr/>
      </vt:variant>
      <vt:variant>
        <vt:lpwstr>_Toc219808213</vt:lpwstr>
      </vt:variant>
      <vt:variant>
        <vt:i4>1507385</vt:i4>
      </vt:variant>
      <vt:variant>
        <vt:i4>335</vt:i4>
      </vt:variant>
      <vt:variant>
        <vt:i4>0</vt:i4>
      </vt:variant>
      <vt:variant>
        <vt:i4>5</vt:i4>
      </vt:variant>
      <vt:variant>
        <vt:lpwstr/>
      </vt:variant>
      <vt:variant>
        <vt:lpwstr>_Toc219808212</vt:lpwstr>
      </vt:variant>
      <vt:variant>
        <vt:i4>1507385</vt:i4>
      </vt:variant>
      <vt:variant>
        <vt:i4>329</vt:i4>
      </vt:variant>
      <vt:variant>
        <vt:i4>0</vt:i4>
      </vt:variant>
      <vt:variant>
        <vt:i4>5</vt:i4>
      </vt:variant>
      <vt:variant>
        <vt:lpwstr/>
      </vt:variant>
      <vt:variant>
        <vt:lpwstr>_Toc219808211</vt:lpwstr>
      </vt:variant>
      <vt:variant>
        <vt:i4>1966138</vt:i4>
      </vt:variant>
      <vt:variant>
        <vt:i4>317</vt:i4>
      </vt:variant>
      <vt:variant>
        <vt:i4>0</vt:i4>
      </vt:variant>
      <vt:variant>
        <vt:i4>5</vt:i4>
      </vt:variant>
      <vt:variant>
        <vt:lpwstr/>
      </vt:variant>
      <vt:variant>
        <vt:lpwstr>_Toc219808188</vt:lpwstr>
      </vt:variant>
      <vt:variant>
        <vt:i4>1966138</vt:i4>
      </vt:variant>
      <vt:variant>
        <vt:i4>311</vt:i4>
      </vt:variant>
      <vt:variant>
        <vt:i4>0</vt:i4>
      </vt:variant>
      <vt:variant>
        <vt:i4>5</vt:i4>
      </vt:variant>
      <vt:variant>
        <vt:lpwstr/>
      </vt:variant>
      <vt:variant>
        <vt:lpwstr>_Toc219808187</vt:lpwstr>
      </vt:variant>
      <vt:variant>
        <vt:i4>1966138</vt:i4>
      </vt:variant>
      <vt:variant>
        <vt:i4>305</vt:i4>
      </vt:variant>
      <vt:variant>
        <vt:i4>0</vt:i4>
      </vt:variant>
      <vt:variant>
        <vt:i4>5</vt:i4>
      </vt:variant>
      <vt:variant>
        <vt:lpwstr/>
      </vt:variant>
      <vt:variant>
        <vt:lpwstr>_Toc219808186</vt:lpwstr>
      </vt:variant>
      <vt:variant>
        <vt:i4>1966138</vt:i4>
      </vt:variant>
      <vt:variant>
        <vt:i4>299</vt:i4>
      </vt:variant>
      <vt:variant>
        <vt:i4>0</vt:i4>
      </vt:variant>
      <vt:variant>
        <vt:i4>5</vt:i4>
      </vt:variant>
      <vt:variant>
        <vt:lpwstr/>
      </vt:variant>
      <vt:variant>
        <vt:lpwstr>_Toc219808185</vt:lpwstr>
      </vt:variant>
      <vt:variant>
        <vt:i4>1966138</vt:i4>
      </vt:variant>
      <vt:variant>
        <vt:i4>293</vt:i4>
      </vt:variant>
      <vt:variant>
        <vt:i4>0</vt:i4>
      </vt:variant>
      <vt:variant>
        <vt:i4>5</vt:i4>
      </vt:variant>
      <vt:variant>
        <vt:lpwstr/>
      </vt:variant>
      <vt:variant>
        <vt:lpwstr>_Toc219808184</vt:lpwstr>
      </vt:variant>
      <vt:variant>
        <vt:i4>1966138</vt:i4>
      </vt:variant>
      <vt:variant>
        <vt:i4>287</vt:i4>
      </vt:variant>
      <vt:variant>
        <vt:i4>0</vt:i4>
      </vt:variant>
      <vt:variant>
        <vt:i4>5</vt:i4>
      </vt:variant>
      <vt:variant>
        <vt:lpwstr/>
      </vt:variant>
      <vt:variant>
        <vt:lpwstr>_Toc219808183</vt:lpwstr>
      </vt:variant>
      <vt:variant>
        <vt:i4>1048634</vt:i4>
      </vt:variant>
      <vt:variant>
        <vt:i4>278</vt:i4>
      </vt:variant>
      <vt:variant>
        <vt:i4>0</vt:i4>
      </vt:variant>
      <vt:variant>
        <vt:i4>5</vt:i4>
      </vt:variant>
      <vt:variant>
        <vt:lpwstr/>
      </vt:variant>
      <vt:variant>
        <vt:lpwstr>_Toc219808164</vt:lpwstr>
      </vt:variant>
      <vt:variant>
        <vt:i4>1048634</vt:i4>
      </vt:variant>
      <vt:variant>
        <vt:i4>272</vt:i4>
      </vt:variant>
      <vt:variant>
        <vt:i4>0</vt:i4>
      </vt:variant>
      <vt:variant>
        <vt:i4>5</vt:i4>
      </vt:variant>
      <vt:variant>
        <vt:lpwstr/>
      </vt:variant>
      <vt:variant>
        <vt:lpwstr>_Toc219808163</vt:lpwstr>
      </vt:variant>
      <vt:variant>
        <vt:i4>1048634</vt:i4>
      </vt:variant>
      <vt:variant>
        <vt:i4>266</vt:i4>
      </vt:variant>
      <vt:variant>
        <vt:i4>0</vt:i4>
      </vt:variant>
      <vt:variant>
        <vt:i4>5</vt:i4>
      </vt:variant>
      <vt:variant>
        <vt:lpwstr/>
      </vt:variant>
      <vt:variant>
        <vt:lpwstr>_Toc219808162</vt:lpwstr>
      </vt:variant>
      <vt:variant>
        <vt:i4>1048634</vt:i4>
      </vt:variant>
      <vt:variant>
        <vt:i4>260</vt:i4>
      </vt:variant>
      <vt:variant>
        <vt:i4>0</vt:i4>
      </vt:variant>
      <vt:variant>
        <vt:i4>5</vt:i4>
      </vt:variant>
      <vt:variant>
        <vt:lpwstr/>
      </vt:variant>
      <vt:variant>
        <vt:lpwstr>_Toc219808161</vt:lpwstr>
      </vt:variant>
      <vt:variant>
        <vt:i4>1048634</vt:i4>
      </vt:variant>
      <vt:variant>
        <vt:i4>254</vt:i4>
      </vt:variant>
      <vt:variant>
        <vt:i4>0</vt:i4>
      </vt:variant>
      <vt:variant>
        <vt:i4>5</vt:i4>
      </vt:variant>
      <vt:variant>
        <vt:lpwstr/>
      </vt:variant>
      <vt:variant>
        <vt:lpwstr>_Toc219808160</vt:lpwstr>
      </vt:variant>
      <vt:variant>
        <vt:i4>1245242</vt:i4>
      </vt:variant>
      <vt:variant>
        <vt:i4>248</vt:i4>
      </vt:variant>
      <vt:variant>
        <vt:i4>0</vt:i4>
      </vt:variant>
      <vt:variant>
        <vt:i4>5</vt:i4>
      </vt:variant>
      <vt:variant>
        <vt:lpwstr/>
      </vt:variant>
      <vt:variant>
        <vt:lpwstr>_Toc219808159</vt:lpwstr>
      </vt:variant>
      <vt:variant>
        <vt:i4>1245242</vt:i4>
      </vt:variant>
      <vt:variant>
        <vt:i4>242</vt:i4>
      </vt:variant>
      <vt:variant>
        <vt:i4>0</vt:i4>
      </vt:variant>
      <vt:variant>
        <vt:i4>5</vt:i4>
      </vt:variant>
      <vt:variant>
        <vt:lpwstr/>
      </vt:variant>
      <vt:variant>
        <vt:lpwstr>_Toc219808158</vt:lpwstr>
      </vt:variant>
      <vt:variant>
        <vt:i4>1245242</vt:i4>
      </vt:variant>
      <vt:variant>
        <vt:i4>236</vt:i4>
      </vt:variant>
      <vt:variant>
        <vt:i4>0</vt:i4>
      </vt:variant>
      <vt:variant>
        <vt:i4>5</vt:i4>
      </vt:variant>
      <vt:variant>
        <vt:lpwstr/>
      </vt:variant>
      <vt:variant>
        <vt:lpwstr>_Toc219808157</vt:lpwstr>
      </vt:variant>
      <vt:variant>
        <vt:i4>1245242</vt:i4>
      </vt:variant>
      <vt:variant>
        <vt:i4>230</vt:i4>
      </vt:variant>
      <vt:variant>
        <vt:i4>0</vt:i4>
      </vt:variant>
      <vt:variant>
        <vt:i4>5</vt:i4>
      </vt:variant>
      <vt:variant>
        <vt:lpwstr/>
      </vt:variant>
      <vt:variant>
        <vt:lpwstr>_Toc219808156</vt:lpwstr>
      </vt:variant>
      <vt:variant>
        <vt:i4>1245242</vt:i4>
      </vt:variant>
      <vt:variant>
        <vt:i4>224</vt:i4>
      </vt:variant>
      <vt:variant>
        <vt:i4>0</vt:i4>
      </vt:variant>
      <vt:variant>
        <vt:i4>5</vt:i4>
      </vt:variant>
      <vt:variant>
        <vt:lpwstr/>
      </vt:variant>
      <vt:variant>
        <vt:lpwstr>_Toc219808155</vt:lpwstr>
      </vt:variant>
      <vt:variant>
        <vt:i4>1245242</vt:i4>
      </vt:variant>
      <vt:variant>
        <vt:i4>218</vt:i4>
      </vt:variant>
      <vt:variant>
        <vt:i4>0</vt:i4>
      </vt:variant>
      <vt:variant>
        <vt:i4>5</vt:i4>
      </vt:variant>
      <vt:variant>
        <vt:lpwstr/>
      </vt:variant>
      <vt:variant>
        <vt:lpwstr>_Toc219808154</vt:lpwstr>
      </vt:variant>
      <vt:variant>
        <vt:i4>1245242</vt:i4>
      </vt:variant>
      <vt:variant>
        <vt:i4>212</vt:i4>
      </vt:variant>
      <vt:variant>
        <vt:i4>0</vt:i4>
      </vt:variant>
      <vt:variant>
        <vt:i4>5</vt:i4>
      </vt:variant>
      <vt:variant>
        <vt:lpwstr/>
      </vt:variant>
      <vt:variant>
        <vt:lpwstr>_Toc219808153</vt:lpwstr>
      </vt:variant>
      <vt:variant>
        <vt:i4>1900553</vt:i4>
      </vt:variant>
      <vt:variant>
        <vt:i4>207</vt:i4>
      </vt:variant>
      <vt:variant>
        <vt:i4>0</vt:i4>
      </vt:variant>
      <vt:variant>
        <vt:i4>5</vt:i4>
      </vt:variant>
      <vt:variant>
        <vt:lpwstr>http://publicprocurement.gov.mu/</vt:lpwstr>
      </vt:variant>
      <vt:variant>
        <vt:lpwstr/>
      </vt:variant>
      <vt:variant>
        <vt:i4>6750307</vt:i4>
      </vt:variant>
      <vt:variant>
        <vt:i4>204</vt:i4>
      </vt:variant>
      <vt:variant>
        <vt:i4>0</vt:i4>
      </vt:variant>
      <vt:variant>
        <vt:i4>5</vt:i4>
      </vt:variant>
      <vt:variant>
        <vt:lpwstr>http://ppo.gov.mu/</vt:lpwstr>
      </vt:variant>
      <vt:variant>
        <vt:lpwstr/>
      </vt:variant>
      <vt:variant>
        <vt:i4>1376312</vt:i4>
      </vt:variant>
      <vt:variant>
        <vt:i4>197</vt:i4>
      </vt:variant>
      <vt:variant>
        <vt:i4>0</vt:i4>
      </vt:variant>
      <vt:variant>
        <vt:i4>5</vt:i4>
      </vt:variant>
      <vt:variant>
        <vt:lpwstr/>
      </vt:variant>
      <vt:variant>
        <vt:lpwstr>_Toc227554810</vt:lpwstr>
      </vt:variant>
      <vt:variant>
        <vt:i4>1376312</vt:i4>
      </vt:variant>
      <vt:variant>
        <vt:i4>191</vt:i4>
      </vt:variant>
      <vt:variant>
        <vt:i4>0</vt:i4>
      </vt:variant>
      <vt:variant>
        <vt:i4>5</vt:i4>
      </vt:variant>
      <vt:variant>
        <vt:lpwstr/>
      </vt:variant>
      <vt:variant>
        <vt:lpwstr>_Toc227554810</vt:lpwstr>
      </vt:variant>
      <vt:variant>
        <vt:i4>1310776</vt:i4>
      </vt:variant>
      <vt:variant>
        <vt:i4>185</vt:i4>
      </vt:variant>
      <vt:variant>
        <vt:i4>0</vt:i4>
      </vt:variant>
      <vt:variant>
        <vt:i4>5</vt:i4>
      </vt:variant>
      <vt:variant>
        <vt:lpwstr/>
      </vt:variant>
      <vt:variant>
        <vt:lpwstr>_Toc227554809</vt:lpwstr>
      </vt:variant>
      <vt:variant>
        <vt:i4>1310776</vt:i4>
      </vt:variant>
      <vt:variant>
        <vt:i4>179</vt:i4>
      </vt:variant>
      <vt:variant>
        <vt:i4>0</vt:i4>
      </vt:variant>
      <vt:variant>
        <vt:i4>5</vt:i4>
      </vt:variant>
      <vt:variant>
        <vt:lpwstr/>
      </vt:variant>
      <vt:variant>
        <vt:lpwstr>_Toc227554808</vt:lpwstr>
      </vt:variant>
      <vt:variant>
        <vt:i4>1310776</vt:i4>
      </vt:variant>
      <vt:variant>
        <vt:i4>173</vt:i4>
      </vt:variant>
      <vt:variant>
        <vt:i4>0</vt:i4>
      </vt:variant>
      <vt:variant>
        <vt:i4>5</vt:i4>
      </vt:variant>
      <vt:variant>
        <vt:lpwstr/>
      </vt:variant>
      <vt:variant>
        <vt:lpwstr>_Toc227554807</vt:lpwstr>
      </vt:variant>
      <vt:variant>
        <vt:i4>1310776</vt:i4>
      </vt:variant>
      <vt:variant>
        <vt:i4>167</vt:i4>
      </vt:variant>
      <vt:variant>
        <vt:i4>0</vt:i4>
      </vt:variant>
      <vt:variant>
        <vt:i4>5</vt:i4>
      </vt:variant>
      <vt:variant>
        <vt:lpwstr/>
      </vt:variant>
      <vt:variant>
        <vt:lpwstr>_Toc227554806</vt:lpwstr>
      </vt:variant>
      <vt:variant>
        <vt:i4>1310776</vt:i4>
      </vt:variant>
      <vt:variant>
        <vt:i4>161</vt:i4>
      </vt:variant>
      <vt:variant>
        <vt:i4>0</vt:i4>
      </vt:variant>
      <vt:variant>
        <vt:i4>5</vt:i4>
      </vt:variant>
      <vt:variant>
        <vt:lpwstr/>
      </vt:variant>
      <vt:variant>
        <vt:lpwstr>_Toc227554805</vt:lpwstr>
      </vt:variant>
      <vt:variant>
        <vt:i4>1310776</vt:i4>
      </vt:variant>
      <vt:variant>
        <vt:i4>155</vt:i4>
      </vt:variant>
      <vt:variant>
        <vt:i4>0</vt:i4>
      </vt:variant>
      <vt:variant>
        <vt:i4>5</vt:i4>
      </vt:variant>
      <vt:variant>
        <vt:lpwstr/>
      </vt:variant>
      <vt:variant>
        <vt:lpwstr>_Toc227554804</vt:lpwstr>
      </vt:variant>
      <vt:variant>
        <vt:i4>1310776</vt:i4>
      </vt:variant>
      <vt:variant>
        <vt:i4>149</vt:i4>
      </vt:variant>
      <vt:variant>
        <vt:i4>0</vt:i4>
      </vt:variant>
      <vt:variant>
        <vt:i4>5</vt:i4>
      </vt:variant>
      <vt:variant>
        <vt:lpwstr/>
      </vt:variant>
      <vt:variant>
        <vt:lpwstr>_Toc227554803</vt:lpwstr>
      </vt:variant>
      <vt:variant>
        <vt:i4>1310776</vt:i4>
      </vt:variant>
      <vt:variant>
        <vt:i4>143</vt:i4>
      </vt:variant>
      <vt:variant>
        <vt:i4>0</vt:i4>
      </vt:variant>
      <vt:variant>
        <vt:i4>5</vt:i4>
      </vt:variant>
      <vt:variant>
        <vt:lpwstr/>
      </vt:variant>
      <vt:variant>
        <vt:lpwstr>_Toc227554802</vt:lpwstr>
      </vt:variant>
      <vt:variant>
        <vt:i4>1310776</vt:i4>
      </vt:variant>
      <vt:variant>
        <vt:i4>137</vt:i4>
      </vt:variant>
      <vt:variant>
        <vt:i4>0</vt:i4>
      </vt:variant>
      <vt:variant>
        <vt:i4>5</vt:i4>
      </vt:variant>
      <vt:variant>
        <vt:lpwstr/>
      </vt:variant>
      <vt:variant>
        <vt:lpwstr>_Toc227554801</vt:lpwstr>
      </vt:variant>
      <vt:variant>
        <vt:i4>1310776</vt:i4>
      </vt:variant>
      <vt:variant>
        <vt:i4>131</vt:i4>
      </vt:variant>
      <vt:variant>
        <vt:i4>0</vt:i4>
      </vt:variant>
      <vt:variant>
        <vt:i4>5</vt:i4>
      </vt:variant>
      <vt:variant>
        <vt:lpwstr/>
      </vt:variant>
      <vt:variant>
        <vt:lpwstr>_Toc227554800</vt:lpwstr>
      </vt:variant>
      <vt:variant>
        <vt:i4>1900599</vt:i4>
      </vt:variant>
      <vt:variant>
        <vt:i4>125</vt:i4>
      </vt:variant>
      <vt:variant>
        <vt:i4>0</vt:i4>
      </vt:variant>
      <vt:variant>
        <vt:i4>5</vt:i4>
      </vt:variant>
      <vt:variant>
        <vt:lpwstr/>
      </vt:variant>
      <vt:variant>
        <vt:lpwstr>_Toc227554799</vt:lpwstr>
      </vt:variant>
      <vt:variant>
        <vt:i4>1900599</vt:i4>
      </vt:variant>
      <vt:variant>
        <vt:i4>119</vt:i4>
      </vt:variant>
      <vt:variant>
        <vt:i4>0</vt:i4>
      </vt:variant>
      <vt:variant>
        <vt:i4>5</vt:i4>
      </vt:variant>
      <vt:variant>
        <vt:lpwstr/>
      </vt:variant>
      <vt:variant>
        <vt:lpwstr>_Toc227554798</vt:lpwstr>
      </vt:variant>
      <vt:variant>
        <vt:i4>1900599</vt:i4>
      </vt:variant>
      <vt:variant>
        <vt:i4>113</vt:i4>
      </vt:variant>
      <vt:variant>
        <vt:i4>0</vt:i4>
      </vt:variant>
      <vt:variant>
        <vt:i4>5</vt:i4>
      </vt:variant>
      <vt:variant>
        <vt:lpwstr/>
      </vt:variant>
      <vt:variant>
        <vt:lpwstr>_Toc227554797</vt:lpwstr>
      </vt:variant>
      <vt:variant>
        <vt:i4>1900599</vt:i4>
      </vt:variant>
      <vt:variant>
        <vt:i4>107</vt:i4>
      </vt:variant>
      <vt:variant>
        <vt:i4>0</vt:i4>
      </vt:variant>
      <vt:variant>
        <vt:i4>5</vt:i4>
      </vt:variant>
      <vt:variant>
        <vt:lpwstr/>
      </vt:variant>
      <vt:variant>
        <vt:lpwstr>_Toc227554796</vt:lpwstr>
      </vt:variant>
      <vt:variant>
        <vt:i4>1900599</vt:i4>
      </vt:variant>
      <vt:variant>
        <vt:i4>101</vt:i4>
      </vt:variant>
      <vt:variant>
        <vt:i4>0</vt:i4>
      </vt:variant>
      <vt:variant>
        <vt:i4>5</vt:i4>
      </vt:variant>
      <vt:variant>
        <vt:lpwstr/>
      </vt:variant>
      <vt:variant>
        <vt:lpwstr>_Toc227554795</vt:lpwstr>
      </vt:variant>
      <vt:variant>
        <vt:i4>1900599</vt:i4>
      </vt:variant>
      <vt:variant>
        <vt:i4>95</vt:i4>
      </vt:variant>
      <vt:variant>
        <vt:i4>0</vt:i4>
      </vt:variant>
      <vt:variant>
        <vt:i4>5</vt:i4>
      </vt:variant>
      <vt:variant>
        <vt:lpwstr/>
      </vt:variant>
      <vt:variant>
        <vt:lpwstr>_Toc227554794</vt:lpwstr>
      </vt:variant>
      <vt:variant>
        <vt:i4>1900599</vt:i4>
      </vt:variant>
      <vt:variant>
        <vt:i4>89</vt:i4>
      </vt:variant>
      <vt:variant>
        <vt:i4>0</vt:i4>
      </vt:variant>
      <vt:variant>
        <vt:i4>5</vt:i4>
      </vt:variant>
      <vt:variant>
        <vt:lpwstr/>
      </vt:variant>
      <vt:variant>
        <vt:lpwstr>_Toc227554793</vt:lpwstr>
      </vt:variant>
      <vt:variant>
        <vt:i4>1900599</vt:i4>
      </vt:variant>
      <vt:variant>
        <vt:i4>83</vt:i4>
      </vt:variant>
      <vt:variant>
        <vt:i4>0</vt:i4>
      </vt:variant>
      <vt:variant>
        <vt:i4>5</vt:i4>
      </vt:variant>
      <vt:variant>
        <vt:lpwstr/>
      </vt:variant>
      <vt:variant>
        <vt:lpwstr>_Toc227554792</vt:lpwstr>
      </vt:variant>
      <vt:variant>
        <vt:i4>1900599</vt:i4>
      </vt:variant>
      <vt:variant>
        <vt:i4>77</vt:i4>
      </vt:variant>
      <vt:variant>
        <vt:i4>0</vt:i4>
      </vt:variant>
      <vt:variant>
        <vt:i4>5</vt:i4>
      </vt:variant>
      <vt:variant>
        <vt:lpwstr/>
      </vt:variant>
      <vt:variant>
        <vt:lpwstr>_Toc227554791</vt:lpwstr>
      </vt:variant>
      <vt:variant>
        <vt:i4>1900599</vt:i4>
      </vt:variant>
      <vt:variant>
        <vt:i4>71</vt:i4>
      </vt:variant>
      <vt:variant>
        <vt:i4>0</vt:i4>
      </vt:variant>
      <vt:variant>
        <vt:i4>5</vt:i4>
      </vt:variant>
      <vt:variant>
        <vt:lpwstr/>
      </vt:variant>
      <vt:variant>
        <vt:lpwstr>_Toc227554790</vt:lpwstr>
      </vt:variant>
      <vt:variant>
        <vt:i4>1835063</vt:i4>
      </vt:variant>
      <vt:variant>
        <vt:i4>65</vt:i4>
      </vt:variant>
      <vt:variant>
        <vt:i4>0</vt:i4>
      </vt:variant>
      <vt:variant>
        <vt:i4>5</vt:i4>
      </vt:variant>
      <vt:variant>
        <vt:lpwstr/>
      </vt:variant>
      <vt:variant>
        <vt:lpwstr>_Toc227554789</vt:lpwstr>
      </vt:variant>
      <vt:variant>
        <vt:i4>1835063</vt:i4>
      </vt:variant>
      <vt:variant>
        <vt:i4>59</vt:i4>
      </vt:variant>
      <vt:variant>
        <vt:i4>0</vt:i4>
      </vt:variant>
      <vt:variant>
        <vt:i4>5</vt:i4>
      </vt:variant>
      <vt:variant>
        <vt:lpwstr/>
      </vt:variant>
      <vt:variant>
        <vt:lpwstr>_Toc227554788</vt:lpwstr>
      </vt:variant>
      <vt:variant>
        <vt:i4>1835063</vt:i4>
      </vt:variant>
      <vt:variant>
        <vt:i4>53</vt:i4>
      </vt:variant>
      <vt:variant>
        <vt:i4>0</vt:i4>
      </vt:variant>
      <vt:variant>
        <vt:i4>5</vt:i4>
      </vt:variant>
      <vt:variant>
        <vt:lpwstr/>
      </vt:variant>
      <vt:variant>
        <vt:lpwstr>_Toc227554787</vt:lpwstr>
      </vt:variant>
      <vt:variant>
        <vt:i4>1835063</vt:i4>
      </vt:variant>
      <vt:variant>
        <vt:i4>47</vt:i4>
      </vt:variant>
      <vt:variant>
        <vt:i4>0</vt:i4>
      </vt:variant>
      <vt:variant>
        <vt:i4>5</vt:i4>
      </vt:variant>
      <vt:variant>
        <vt:lpwstr/>
      </vt:variant>
      <vt:variant>
        <vt:lpwstr>_Toc227554786</vt:lpwstr>
      </vt:variant>
      <vt:variant>
        <vt:i4>1114164</vt:i4>
      </vt:variant>
      <vt:variant>
        <vt:i4>38</vt:i4>
      </vt:variant>
      <vt:variant>
        <vt:i4>0</vt:i4>
      </vt:variant>
      <vt:variant>
        <vt:i4>5</vt:i4>
      </vt:variant>
      <vt:variant>
        <vt:lpwstr/>
      </vt:variant>
      <vt:variant>
        <vt:lpwstr>_Toc227554452</vt:lpwstr>
      </vt:variant>
      <vt:variant>
        <vt:i4>1114164</vt:i4>
      </vt:variant>
      <vt:variant>
        <vt:i4>32</vt:i4>
      </vt:variant>
      <vt:variant>
        <vt:i4>0</vt:i4>
      </vt:variant>
      <vt:variant>
        <vt:i4>5</vt:i4>
      </vt:variant>
      <vt:variant>
        <vt:lpwstr/>
      </vt:variant>
      <vt:variant>
        <vt:lpwstr>_Toc227554451</vt:lpwstr>
      </vt:variant>
      <vt:variant>
        <vt:i4>1114164</vt:i4>
      </vt:variant>
      <vt:variant>
        <vt:i4>26</vt:i4>
      </vt:variant>
      <vt:variant>
        <vt:i4>0</vt:i4>
      </vt:variant>
      <vt:variant>
        <vt:i4>5</vt:i4>
      </vt:variant>
      <vt:variant>
        <vt:lpwstr/>
      </vt:variant>
      <vt:variant>
        <vt:lpwstr>_Toc227554450</vt:lpwstr>
      </vt:variant>
      <vt:variant>
        <vt:i4>1048628</vt:i4>
      </vt:variant>
      <vt:variant>
        <vt:i4>20</vt:i4>
      </vt:variant>
      <vt:variant>
        <vt:i4>0</vt:i4>
      </vt:variant>
      <vt:variant>
        <vt:i4>5</vt:i4>
      </vt:variant>
      <vt:variant>
        <vt:lpwstr/>
      </vt:variant>
      <vt:variant>
        <vt:lpwstr>_Toc227554449</vt:lpwstr>
      </vt:variant>
      <vt:variant>
        <vt:i4>1048628</vt:i4>
      </vt:variant>
      <vt:variant>
        <vt:i4>14</vt:i4>
      </vt:variant>
      <vt:variant>
        <vt:i4>0</vt:i4>
      </vt:variant>
      <vt:variant>
        <vt:i4>5</vt:i4>
      </vt:variant>
      <vt:variant>
        <vt:lpwstr/>
      </vt:variant>
      <vt:variant>
        <vt:lpwstr>_Toc227554448</vt:lpwstr>
      </vt:variant>
      <vt:variant>
        <vt:i4>1048628</vt:i4>
      </vt:variant>
      <vt:variant>
        <vt:i4>8</vt:i4>
      </vt:variant>
      <vt:variant>
        <vt:i4>0</vt:i4>
      </vt:variant>
      <vt:variant>
        <vt:i4>5</vt:i4>
      </vt:variant>
      <vt:variant>
        <vt:lpwstr/>
      </vt:variant>
      <vt:variant>
        <vt:lpwstr>_Toc227554447</vt:lpwstr>
      </vt:variant>
      <vt:variant>
        <vt:i4>1048628</vt:i4>
      </vt:variant>
      <vt:variant>
        <vt:i4>2</vt:i4>
      </vt:variant>
      <vt:variant>
        <vt:i4>0</vt:i4>
      </vt:variant>
      <vt:variant>
        <vt:i4>5</vt:i4>
      </vt:variant>
      <vt:variant>
        <vt:lpwstr/>
      </vt:variant>
      <vt:variant>
        <vt:lpwstr>_Toc227554446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Consultancy Services for a Feasibility Study and preparation of Bidding Documents for the Setting-up and Operation of a Scrapyard for End-of-Life Vehicles in Mauritius</dc:title>
  <dc:creator>PPO</dc:creator>
  <cp:lastModifiedBy>Laura Maillot Techer CLUB EXPORT REUNION</cp:lastModifiedBy>
  <cp:revision>2</cp:revision>
  <cp:lastPrinted>2019-05-09T11:17:00Z</cp:lastPrinted>
  <dcterms:created xsi:type="dcterms:W3CDTF">2019-06-04T05:30:00Z</dcterms:created>
  <dcterms:modified xsi:type="dcterms:W3CDTF">2019-06-04T05:30:00Z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StyleDefinitions">
    <vt:lpwstr/>
  </property>
  <property fmtid="{D5CDD505-2E9C-101B-9397-08002B2CF9AE}" pid="3" name="PublishingVariationGroupID">
    <vt:lpwstr>e08433b7-e2e5-476c-b907-06d02d2b2d70</vt:lpwstr>
  </property>
  <property fmtid="{D5CDD505-2E9C-101B-9397-08002B2CF9AE}" pid="4" name="PublishingVariationRelationshipLinkFieldID">
    <vt:lpwstr>http://ppo.gov.mu/Relationships List/247_.000, /Relationships List/247_.000</vt:lpwstr>
  </property>
  <property fmtid="{D5CDD505-2E9C-101B-9397-08002B2CF9AE}" pid="5" name="PublishingRollupImage">
    <vt:lpwstr/>
  </property>
  <property fmtid="{D5CDD505-2E9C-101B-9397-08002B2CF9AE}" pid="6" name="PublishingContactEmail">
    <vt:lpwstr/>
  </property>
  <property fmtid="{D5CDD505-2E9C-101B-9397-08002B2CF9AE}" pid="7" name="Audience">
    <vt:lpwstr/>
  </property>
  <property fmtid="{D5CDD505-2E9C-101B-9397-08002B2CF9AE}" pid="8" name="PublishingContactPicture">
    <vt:lpwstr/>
  </property>
  <property fmtid="{D5CDD505-2E9C-101B-9397-08002B2CF9AE}" pid="9" name="PublishingContact">
    <vt:lpwstr/>
  </property>
  <property fmtid="{D5CDD505-2E9C-101B-9397-08002B2CF9AE}" pid="10" name="PublishingContactName">
    <vt:lpwstr/>
  </property>
  <property fmtid="{D5CDD505-2E9C-101B-9397-08002B2CF9AE}" pid="11" name="Comments">
    <vt:lpwstr/>
  </property>
  <property fmtid="{D5CDD505-2E9C-101B-9397-08002B2CF9AE}" pid="12" name="xd_Signature">
    <vt:lpwstr/>
  </property>
  <property fmtid="{D5CDD505-2E9C-101B-9397-08002B2CF9AE}" pid="13" name="TemplateUrl">
    <vt:lpwstr/>
  </property>
  <property fmtid="{D5CDD505-2E9C-101B-9397-08002B2CF9AE}" pid="14" name="xd_ProgID">
    <vt:lpwstr/>
  </property>
  <property fmtid="{D5CDD505-2E9C-101B-9397-08002B2CF9AE}" pid="15" name="Order">
    <vt:lpwstr>2800.00000000000</vt:lpwstr>
  </property>
  <property fmtid="{D5CDD505-2E9C-101B-9397-08002B2CF9AE}" pid="16" name="_SourceUrl">
    <vt:lpwstr/>
  </property>
  <property fmtid="{D5CDD505-2E9C-101B-9397-08002B2CF9AE}" pid="17" name="ContentTypeId">
    <vt:lpwstr>0x0101007AD54B711A174556A8124C3F0AA075BF0083C27FA25EA41C47B02E130FBB1653C4</vt:lpwstr>
  </property>
  <property fmtid="{D5CDD505-2E9C-101B-9397-08002B2CF9AE}" pid="18" name="_dlc_DocIdItemGuid">
    <vt:lpwstr>276c08fa-e565-4460-a31f-6650c47ce55f</vt:lpwstr>
  </property>
</Properties>
</file>