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24"/>
          <w:szCs w:val="24"/>
        </w:rPr>
      </w:pPr>
      <w:r>
        <w:rPr>
          <w:rFonts w:cs="Arial" w:ascii="Arial" w:hAnsi="Arial"/>
          <w:b/>
          <w:bCs/>
          <w:color w:themeColor="accent1" w:themeShade="80" w:val="1F3864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-192405</wp:posOffset>
            </wp:positionH>
            <wp:positionV relativeFrom="paragraph">
              <wp:posOffset>635</wp:posOffset>
            </wp:positionV>
            <wp:extent cx="1289050" cy="609600"/>
            <wp:effectExtent l="0" t="0" r="0" b="0"/>
            <wp:wrapTight wrapText="bothSides">
              <wp:wrapPolygon edited="0">
                <wp:start x="-2" y="0"/>
                <wp:lineTo x="-2" y="20920"/>
                <wp:lineTo x="21390" y="20920"/>
                <wp:lineTo x="21390" y="0"/>
                <wp:lineTo x="-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24"/>
          <w:szCs w:val="24"/>
        </w:rPr>
      </w:pPr>
      <w:r>
        <w:rPr>
          <w:rFonts w:cs="Arial" w:ascii="Arial" w:hAnsi="Arial"/>
          <w:b/>
          <w:bCs/>
          <w:color w:themeColor="accent1" w:themeShade="80" w:val="1F3864"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24"/>
          <w:szCs w:val="24"/>
        </w:rPr>
      </w:pPr>
      <w:r>
        <w:rPr>
          <w:rFonts w:cs="Arial" w:ascii="Arial" w:hAnsi="Arial"/>
          <w:b/>
          <w:bCs/>
          <w:color w:themeColor="accent1" w:themeShade="80" w:val="1F3864"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24"/>
          <w:szCs w:val="24"/>
        </w:rPr>
      </w:pPr>
      <w:r>
        <w:rPr>
          <w:rFonts w:cs="Arial" w:ascii="Arial" w:hAnsi="Arial"/>
          <w:b/>
          <w:bCs/>
          <w:color w:themeColor="accent1" w:themeShade="80" w:val="1F3864"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32"/>
          <w:szCs w:val="32"/>
        </w:rPr>
      </w:pPr>
      <w:r>
        <w:rPr>
          <w:rFonts w:cs="Arial" w:ascii="Arial" w:hAnsi="Arial"/>
          <w:b/>
          <w:bCs/>
          <w:color w:themeColor="accent1" w:themeShade="80" w:val="1F3864"/>
          <w:sz w:val="32"/>
          <w:szCs w:val="32"/>
        </w:rPr>
        <w:t xml:space="preserve">Engagement pour </w:t>
      </w:r>
    </w:p>
    <w:p>
      <w:pPr>
        <w:pStyle w:val="Normal"/>
        <w:spacing w:lineRule="auto" w:line="259"/>
        <w:jc w:val="center"/>
        <w:rPr>
          <w:rFonts w:ascii="Arial" w:hAnsi="Arial" w:cs="Arial"/>
          <w:b/>
          <w:bCs/>
          <w:color w:themeColor="accent1" w:themeShade="80" w:val="1F3864"/>
          <w:sz w:val="32"/>
          <w:szCs w:val="32"/>
        </w:rPr>
      </w:pPr>
      <w:r>
        <w:rPr>
          <w:rFonts w:cs="Arial" w:ascii="Arial" w:hAnsi="Arial"/>
          <w:b/>
          <w:bCs/>
          <w:color w:themeColor="accent1" w:themeShade="80" w:val="1F3864"/>
          <w:sz w:val="32"/>
          <w:szCs w:val="32"/>
        </w:rPr>
        <w:t>l’égalité, l’inclusion et le développement durable</w:t>
      </w:r>
    </w:p>
    <w:p>
      <w:pPr>
        <w:pStyle w:val="Normal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Normal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Normal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Normal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Normal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  <w:t>Vous êtes invités à communiquer les informations suivantes :</w:t>
      </w:r>
    </w:p>
    <w:p>
      <w:pPr>
        <w:pStyle w:val="Normal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p>
      <w:pPr>
        <w:pStyle w:val="Normal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tbl>
      <w:tblPr>
        <w:tblW w:w="9072" w:type="dxa"/>
        <w:jc w:val="start"/>
        <w:tblInd w:w="-5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1389"/>
        <w:gridCol w:w="3330"/>
        <w:gridCol w:w="599"/>
        <w:gridCol w:w="595"/>
        <w:gridCol w:w="3159"/>
      </w:tblGrid>
      <w:tr>
        <w:trPr>
          <w:tblHeader w:val="true"/>
        </w:trPr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accent1" w:themeShade="80" w:val="1F3864"/>
                <w:sz w:val="20"/>
                <w:szCs w:val="20"/>
              </w:rPr>
              <w:t>Indicateur</w:t>
            </w:r>
          </w:p>
        </w:tc>
        <w:tc>
          <w:tcPr>
            <w:tcW w:w="599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accent1" w:themeShade="80" w:val="1F3864"/>
                <w:sz w:val="20"/>
                <w:szCs w:val="20"/>
              </w:rPr>
              <w:t>Oui</w:t>
            </w:r>
          </w:p>
        </w:tc>
        <w:tc>
          <w:tcPr>
            <w:tcW w:w="595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accent1" w:themeShade="80" w:val="1F3864"/>
                <w:sz w:val="20"/>
                <w:szCs w:val="20"/>
              </w:rPr>
              <w:t>Non</w:t>
            </w:r>
          </w:p>
        </w:tc>
        <w:tc>
          <w:tcPr>
            <w:tcW w:w="3159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accent1" w:themeShade="80" w:val="1F3864"/>
                <w:sz w:val="20"/>
                <w:szCs w:val="20"/>
              </w:rPr>
              <w:t>Commentaires / Précisions</w:t>
            </w:r>
          </w:p>
        </w:tc>
      </w:tr>
      <w:tr>
        <w:trPr/>
        <w:tc>
          <w:tcPr>
            <w:tcW w:w="1389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accent1" w:themeShade="80" w:val="1F3864"/>
                <w:sz w:val="20"/>
                <w:szCs w:val="20"/>
              </w:rPr>
              <w:t>Égalité femmes-hommes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La gouvernance de l’association respecte la parité (40 % min. de chaque sexe)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% femmes/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% hommes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Une personne référente “Égalité” ou “Intégrité” est identifiée dans la structure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Nom / fonction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Des données sexuées sont collectées sur les publics bénéficiaires et intervenants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% femmes/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% hommes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 projet favorise un accès équilibré des femmes et des hommes aux activités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Préciser :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 projet valorise la visibilité d’artistes / intervenantes femmes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Exemples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Une action de sensibilisation à l’égalité ou à la lutte contre les discriminations est prévue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Thème / public ciblé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accent1" w:themeShade="80" w:val="1F3864"/>
                <w:sz w:val="20"/>
                <w:szCs w:val="20"/>
              </w:rPr>
              <w:t>Inclusion et accessibilité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Les activités sont accessibles aux personnes en situation de handicap (lieux, supports, communication)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Modalités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 projet prévoit des actions pour des publics éloignés ou fragilisés (jeunes, quartiers prioritaires, zones rurales, publics en précarité)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Préciser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Un dispositif de prévention des violences sexistes et sexuelles est en place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Modalités / référent·e identifié·e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accent1" w:themeShade="80" w:val="1F3864"/>
                <w:sz w:val="20"/>
                <w:szCs w:val="20"/>
              </w:rPr>
              <w:t>Transition écologique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 projet prévoit des actions de réduction des déchets (réutilisation, tri, suppression du plastique)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Préciser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Les déplacements privilégient les mobilités durables (covoiturage, transports en commun, mobilités actives)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Modalités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 projet intègre des pratiques sobres en énergie et en eau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Exemples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 projet comprend une dimension éducative / sensibilisation aux enjeux environnementaux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Public ciblé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Les partenariats et achats privilégient les circuits courts et prestataires locaux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Exemples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themeColor="accent1" w:themeShade="80" w:val="1F3864"/>
                <w:sz w:val="20"/>
                <w:szCs w:val="20"/>
              </w:rPr>
              <w:t>Retombées économiques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 projet contribue à l’emploi local (création, maintien, saisonniers)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Nombre / type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 projet favorise l’insertion ou la montée en compétences (stages, bénévolat formateur, parcours d’insertion)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Préciser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  <w:tr>
        <w:trPr/>
        <w:tc>
          <w:tcPr>
            <w:tcW w:w="138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Le projet a un impact économique mesurable (recettes, fréquentation, attractivité du territoire)</w:t>
            </w:r>
          </w:p>
        </w:tc>
        <w:tc>
          <w:tcPr>
            <w:tcW w:w="599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59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Segoe UI Symbol" w:ascii="Segoe UI Symbol" w:hAnsi="Segoe UI Symbol"/>
                <w:color w:themeColor="accent1" w:themeShade="80" w:val="1F3864"/>
                <w:sz w:val="20"/>
                <w:szCs w:val="20"/>
              </w:rPr>
              <w:t>☐</w:t>
            </w:r>
          </w:p>
        </w:tc>
        <w:tc>
          <w:tcPr>
            <w:tcW w:w="3159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Exemples / chiffres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………………………</w:t>
            </w: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  <w:t>..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accent1" w:themeShade="80" w:val="1F3864"/>
                <w:sz w:val="20"/>
                <w:szCs w:val="20"/>
              </w:rPr>
            </w:pPr>
            <w:r>
              <w:rPr>
                <w:rFonts w:cs="Arial" w:ascii="Arial" w:hAnsi="Arial"/>
                <w:color w:themeColor="accent1" w:themeShade="80" w:val="1F3864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color w:themeColor="accent1" w:themeShade="80" w:val="1F3864"/>
        </w:rPr>
      </w:pPr>
      <w:r>
        <w:rPr>
          <w:rFonts w:cs="Arial" w:ascii="Arial" w:hAnsi="Arial"/>
          <w:color w:themeColor="accent1" w:themeShade="80" w:val="1F3864"/>
        </w:rPr>
      </w:r>
    </w:p>
    <w:sectPr>
      <w:type w:val="nextPage"/>
      <w:pgSz w:w="11906" w:h="16838"/>
      <w:pgMar w:left="1417" w:right="1417" w:gutter="0" w:header="0" w:top="567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87"/>
    <w:pPr>
      <w:widowControl w:val="false"/>
      <w:bidi w:val="0"/>
      <w:spacing w:lineRule="auto" w:line="240" w:before="0" w:after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LibreOffice/25.8.2.2$Windows_X86_64 LibreOffice_project/d401f2107ccab8f924a8e2df40f573aab7605b6f</Application>
  <AppVersion>15.0000</AppVersion>
  <Pages>2</Pages>
  <Words>372</Words>
  <Characters>2442</Characters>
  <CharactersWithSpaces>2675</CharactersWithSpaces>
  <Paragraphs>140</Paragraphs>
  <Company>Region_Reunion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2025-10-10T08:18:00Z</dcterms:created>
  <dc:creator>Karine VANDERSTEEN</dc:creator>
  <dc:description/>
  <dc:language>fr-FR</dc:language>
  <cp:lastModifiedBy>Karine VANDERSTEEN</cp:lastModifiedBy>
  <dcterms:modified xsi:type="dcterms:W3CDTF">2025-10-10T09:00:00Z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