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b/>
          <w:b/>
          <w:smallCaps/>
          <w:sz w:val="24"/>
          <w:szCs w:val="24"/>
        </w:rPr>
      </w:pPr>
      <w:r>
        <w:rPr>
          <w:rFonts w:cs="Calibri" w:ascii="Calibri" w:hAnsi="Calibri"/>
          <w:b/>
          <w:smallCaps/>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904740" cy="15144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904740" cy="1514475"/>
                    </a:xfrm>
                    <a:prstGeom prst="rect">
                      <a:avLst/>
                    </a:prstGeom>
                  </pic:spPr>
                </pic:pic>
              </a:graphicData>
            </a:graphic>
          </wp:anchor>
        </w:drawing>
      </w:r>
    </w:p>
    <w:p>
      <w:pPr>
        <w:pStyle w:val="Normal"/>
        <w:rPr>
          <w:rFonts w:ascii="Calibri" w:hAnsi="Calibri" w:cs="Calibri"/>
          <w:b/>
          <w:b/>
          <w:smallCaps/>
          <w:sz w:val="4"/>
          <w:szCs w:val="24"/>
        </w:rPr>
      </w:pPr>
      <w:r>
        <w:rPr>
          <w:rFonts w:cs="Calibri" w:ascii="Calibri" w:hAnsi="Calibri"/>
          <w:b/>
          <w:smallCaps/>
          <w:sz w:val="4"/>
          <w:szCs w:val="24"/>
        </w:rPr>
      </w:r>
    </w:p>
    <w:p>
      <w:pPr>
        <w:pStyle w:val="Normal"/>
        <w:rPr>
          <w:rFonts w:ascii="Calibri" w:hAnsi="Calibri" w:cs="Calibri"/>
          <w:b/>
          <w:b/>
          <w:smallCaps/>
          <w:sz w:val="24"/>
          <w:szCs w:val="24"/>
        </w:rPr>
      </w:pPr>
      <w:r>
        <w:rPr>
          <w:rFonts w:cs="Calibri" w:ascii="Calibri" w:hAnsi="Calibri"/>
          <w:b/>
          <w:smallCaps/>
          <w:sz w:val="24"/>
          <w:szCs w:val="24"/>
        </w:rPr>
      </w:r>
    </w:p>
    <w:p>
      <w:pPr>
        <w:pStyle w:val="Normal"/>
        <w:ind w:left="993" w:hanging="0"/>
        <w:jc w:val="right"/>
        <w:rPr>
          <w:rFonts w:ascii="Calibri" w:hAnsi="Calibri" w:cs="Calibri"/>
          <w:smallCaps/>
          <w:sz w:val="24"/>
          <w:szCs w:val="24"/>
        </w:rPr>
      </w:pPr>
      <w:r>
        <w:rPr>
          <w:rFonts w:cs="Calibri" w:ascii="Calibri" w:hAnsi="Calibri"/>
          <w:smallCaps/>
          <w:sz w:val="24"/>
          <w:szCs w:val="24"/>
        </w:rPr>
      </w:r>
    </w:p>
    <w:p>
      <w:pPr>
        <w:pStyle w:val="Normal"/>
        <w:widowControl/>
        <w:bidi w:val="0"/>
        <w:spacing w:lineRule="auto" w:line="240" w:before="0" w:after="0"/>
        <w:ind w:left="0" w:right="0" w:hanging="0"/>
        <w:jc w:val="center"/>
        <w:rPr/>
      </w:pPr>
      <w:r>
        <w:rPr>
          <w:rFonts w:cs="Calibri" w:ascii="Calibri" w:hAnsi="Calibri"/>
          <w:b/>
          <w:smallCaps/>
          <w:sz w:val="40"/>
          <w:szCs w:val="40"/>
        </w:rPr>
        <w:t>Volet Technique de demande d’aide</w:t>
      </w:r>
    </w:p>
    <w:p>
      <w:pPr>
        <w:pStyle w:val="Normal"/>
        <w:widowControl/>
        <w:bidi w:val="0"/>
        <w:spacing w:lineRule="auto" w:line="240" w:before="0" w:after="0"/>
        <w:ind w:left="0" w:right="0" w:hanging="0"/>
        <w:jc w:val="center"/>
        <w:rPr/>
      </w:pPr>
      <w:r>
        <w:rPr>
          <w:rFonts w:cs="Calibri" w:ascii="Calibri" w:hAnsi="Calibri"/>
          <w:b/>
          <w:smallCaps/>
          <w:sz w:val="40"/>
          <w:szCs w:val="40"/>
        </w:rPr>
        <w:t>pour l’appel à projets « Economie circulaire »</w:t>
      </w:r>
    </w:p>
    <w:p>
      <w:pPr>
        <w:pStyle w:val="Normal"/>
        <w:widowControl/>
        <w:bidi w:val="0"/>
        <w:spacing w:lineRule="auto" w:line="240" w:before="0" w:after="0"/>
        <w:ind w:left="0" w:right="0" w:hanging="0"/>
        <w:jc w:val="center"/>
        <w:rPr/>
      </w:pPr>
      <w:r>
        <w:rPr>
          <w:rFonts w:cs="Calibri" w:ascii="Calibri" w:hAnsi="Calibri"/>
          <w:b/>
          <w:smallCaps/>
          <w:sz w:val="40"/>
          <w:szCs w:val="40"/>
        </w:rPr>
        <w:t>de l’ADEME et de la Région Réunion</w:t>
      </w:r>
    </w:p>
    <w:p>
      <w:pPr>
        <w:pStyle w:val="Normal"/>
        <w:rPr>
          <w:rFonts w:ascii="Calibri" w:hAnsi="Calibri" w:cs="Calibri"/>
          <w:b/>
          <w:b/>
          <w:smallCaps/>
          <w:sz w:val="40"/>
          <w:szCs w:val="40"/>
        </w:rPr>
      </w:pPr>
      <w:r>
        <w:rPr>
          <w:rFonts w:cs="Calibri" w:ascii="Calibri" w:hAnsi="Calibri"/>
          <w:b/>
          <w:smallCaps/>
          <w:sz w:val="40"/>
          <w:szCs w:val="40"/>
        </w:rPr>
      </w:r>
    </w:p>
    <w:p>
      <w:pPr>
        <w:pStyle w:val="Normal"/>
        <w:pBdr>
          <w:top w:val="single" w:sz="4" w:space="1" w:color="000000"/>
          <w:left w:val="single" w:sz="4" w:space="4" w:color="000000"/>
          <w:bottom w:val="single" w:sz="4" w:space="1" w:color="000000"/>
          <w:right w:val="single" w:sz="4" w:space="4" w:color="000000"/>
        </w:pBdr>
        <w:shd w:val="clear" w:color="auto" w:fill="000000"/>
        <w:spacing w:before="120" w:after="120"/>
        <w:jc w:val="center"/>
        <w:rPr/>
      </w:pPr>
      <w:r>
        <w:fldChar w:fldCharType="begin">
          <w:ffData>
            <w:name w:val=""/>
            <w:enabled/>
            <w:calcOnExit w:val="0"/>
            <w:checkBox>
              <w:sizeAuto/>
            </w:checkBox>
          </w:ffData>
        </w:fldChar>
      </w:r>
      <w:r>
        <w:rPr/>
        <w:instrText> FORMCHECKBOX </w:instrText>
      </w:r>
      <w:r>
        <w:rPr/>
        <w:fldChar w:fldCharType="separate"/>
      </w:r>
      <w:bookmarkStart w:id="0" w:name="__Fieldmark__22_114040197"/>
      <w:bookmarkStart w:id="1" w:name="__Fieldmark__3795_697041499"/>
      <w:bookmarkStart w:id="2" w:name="__Fieldmark__12_2474001393"/>
      <w:bookmarkStart w:id="3" w:name="__Fieldmark__7854_282519716"/>
      <w:bookmarkStart w:id="4" w:name="__Fieldmark__3803_3688242253"/>
      <w:bookmarkStart w:id="5" w:name="__Fieldmark__16_2296276843"/>
      <w:bookmarkStart w:id="6" w:name="__Fieldmark__22_114040197"/>
      <w:bookmarkStart w:id="7" w:name="__Fieldmark__22_114040197"/>
      <w:bookmarkEnd w:id="1"/>
      <w:bookmarkEnd w:id="2"/>
      <w:bookmarkEnd w:id="3"/>
      <w:bookmarkEnd w:id="4"/>
      <w:bookmarkEnd w:id="5"/>
      <w:bookmarkEnd w:id="7"/>
      <w:r>
        <w:rPr/>
      </w:r>
      <w:r>
        <w:rPr/>
        <w:fldChar w:fldCharType="end"/>
      </w:r>
      <w:r>
        <w:rPr>
          <w:rFonts w:cs="Calibri"/>
          <w:i/>
          <w:color w:val="000000"/>
          <w:sz w:val="24"/>
          <w:szCs w:val="24"/>
        </w:rPr>
        <w:t xml:space="preserve"> </w:t>
      </w:r>
      <w:r>
        <w:rPr>
          <w:rFonts w:cs="Calibri"/>
          <w:b/>
          <w:color w:val="FFFFFF"/>
          <w:sz w:val="24"/>
          <w:szCs w:val="24"/>
        </w:rPr>
        <w:t xml:space="preserve"> </w:t>
      </w:r>
      <w:r>
        <w:rPr>
          <w:rFonts w:cs="Calibri"/>
          <w:color w:val="FFFFFF"/>
          <w:szCs w:val="22"/>
        </w:rPr>
        <w:t>Volet administratif</w:t>
      </w:r>
      <w:r>
        <w:rPr>
          <w:rFonts w:cs="Calibri"/>
          <w:b/>
          <w:color w:val="FFFFFF"/>
          <w:szCs w:val="22"/>
        </w:rPr>
        <w:tab/>
      </w:r>
      <w:r>
        <w:rPr>
          <w:rFonts w:cs="Calibri"/>
          <w:color w:val="FFFFFF"/>
          <w:szCs w:val="22"/>
        </w:rPr>
        <w:t>|</w:t>
      </w:r>
      <w:r>
        <w:rPr>
          <w:rFonts w:cs="Calibri"/>
          <w:color w:val="FFFFFF"/>
          <w:sz w:val="24"/>
          <w:szCs w:val="24"/>
        </w:rPr>
        <w:tab/>
      </w:r>
      <w:r>
        <w:fldChar w:fldCharType="begin">
          <w:ffData>
            <w:name w:val=""/>
            <w:enabled/>
            <w:calcOnExit w:val="0"/>
            <w:checkBox>
              <w:sizeAuto/>
              <w:checked/>
            </w:checkBox>
          </w:ffData>
        </w:fldChar>
      </w:r>
      <w:r>
        <w:rPr>
          <w:sz w:val="24"/>
          <w:szCs w:val="24"/>
          <w:rFonts w:cs="Calibri"/>
        </w:rPr>
        <w:instrText> FORMCHECKBOX </w:instrText>
      </w:r>
      <w:r>
        <w:rPr>
          <w:sz w:val="24"/>
          <w:szCs w:val="24"/>
          <w:rFonts w:cs="Calibri"/>
        </w:rPr>
        <w:fldChar w:fldCharType="separate"/>
      </w:r>
      <w:bookmarkStart w:id="8" w:name="__Fieldmark__47_114040197"/>
      <w:bookmarkStart w:id="9" w:name="__Fieldmark__3817_697041499"/>
      <w:bookmarkStart w:id="10" w:name="__Fieldmark__28_2474001393"/>
      <w:bookmarkStart w:id="11" w:name="__Fieldmark__7863_282519716"/>
      <w:bookmarkStart w:id="12" w:name="__Fieldmark__3816_3688242253"/>
      <w:bookmarkStart w:id="13" w:name="__Fieldmark__35_2296276843"/>
      <w:bookmarkStart w:id="14" w:name="__Fieldmark__47_114040197"/>
      <w:bookmarkStart w:id="15" w:name="__Fieldmark__47_114040197"/>
      <w:bookmarkEnd w:id="9"/>
      <w:bookmarkEnd w:id="10"/>
      <w:bookmarkEnd w:id="11"/>
      <w:bookmarkEnd w:id="12"/>
      <w:bookmarkEnd w:id="13"/>
      <w:bookmarkEnd w:id="15"/>
      <w:r>
        <w:rPr>
          <w:rFonts w:cs="Calibri"/>
          <w:color w:val="FFFFFF"/>
          <w:sz w:val="24"/>
          <w:szCs w:val="24"/>
        </w:rPr>
      </w:r>
      <w:r>
        <w:rPr>
          <w:sz w:val="24"/>
          <w:szCs w:val="24"/>
          <w:rFonts w:cs="Calibri"/>
        </w:rPr>
        <w:fldChar w:fldCharType="end"/>
      </w:r>
      <w:r>
        <w:rPr>
          <w:rFonts w:cs="Calibri"/>
          <w:i/>
          <w:color w:val="000000"/>
          <w:sz w:val="24"/>
          <w:szCs w:val="24"/>
          <w:u w:val="single"/>
        </w:rPr>
        <w:t xml:space="preserve"> </w:t>
      </w:r>
      <w:r>
        <w:rPr>
          <w:rFonts w:cs="Calibri"/>
          <w:color w:val="FFFFFF"/>
          <w:sz w:val="24"/>
          <w:szCs w:val="24"/>
        </w:rPr>
        <w:t xml:space="preserve"> </w:t>
      </w:r>
      <w:r>
        <w:rPr>
          <w:rFonts w:cs="Calibri"/>
          <w:color w:val="FFFFFF"/>
          <w:szCs w:val="22"/>
          <w:u w:val="single"/>
        </w:rPr>
        <w:t>Volet technique</w:t>
      </w:r>
      <w:r>
        <w:rPr>
          <w:rFonts w:cs="Calibri"/>
          <w:color w:val="FFFFFF"/>
          <w:sz w:val="24"/>
          <w:szCs w:val="24"/>
        </w:rPr>
        <w:tab/>
        <w:t>|</w:t>
        <w:tab/>
      </w:r>
      <w:r>
        <w:fldChar w:fldCharType="begin">
          <w:ffData>
            <w:name w:val=""/>
            <w:enabled/>
            <w:calcOnExit w:val="0"/>
            <w:checkBox>
              <w:sizeAuto/>
            </w:checkBox>
          </w:ffData>
        </w:fldChar>
      </w:r>
      <w:r>
        <w:rPr>
          <w:sz w:val="24"/>
          <w:szCs w:val="24"/>
          <w:rFonts w:cs="Calibri"/>
        </w:rPr>
        <w:instrText> FORMCHECKBOX </w:instrText>
      </w:r>
      <w:r>
        <w:rPr>
          <w:sz w:val="24"/>
          <w:szCs w:val="24"/>
          <w:rFonts w:cs="Calibri"/>
        </w:rPr>
        <w:fldChar w:fldCharType="separate"/>
      </w:r>
      <w:bookmarkStart w:id="16" w:name="__Fieldmark__72_114040197"/>
      <w:bookmarkStart w:id="17" w:name="__Fieldmark__3839_697041499"/>
      <w:bookmarkStart w:id="18" w:name="__Fieldmark__44_2474001393"/>
      <w:bookmarkStart w:id="19" w:name="__Fieldmark__7872_282519716"/>
      <w:bookmarkStart w:id="20" w:name="__Fieldmark__3829_3688242253"/>
      <w:bookmarkStart w:id="21" w:name="__Fieldmark__54_2296276843"/>
      <w:bookmarkStart w:id="22" w:name="__Fieldmark__72_114040197"/>
      <w:bookmarkStart w:id="23" w:name="__Fieldmark__72_114040197"/>
      <w:bookmarkEnd w:id="17"/>
      <w:bookmarkEnd w:id="18"/>
      <w:bookmarkEnd w:id="19"/>
      <w:bookmarkEnd w:id="20"/>
      <w:bookmarkEnd w:id="21"/>
      <w:bookmarkEnd w:id="23"/>
      <w:r>
        <w:rPr>
          <w:rFonts w:cs="Calibri"/>
          <w:color w:val="FFFFFF"/>
          <w:sz w:val="24"/>
          <w:szCs w:val="24"/>
        </w:rPr>
      </w:r>
      <w:r>
        <w:rPr>
          <w:sz w:val="24"/>
          <w:szCs w:val="24"/>
          <w:rFonts w:cs="Calibri"/>
        </w:rPr>
        <w:fldChar w:fldCharType="end"/>
      </w:r>
      <w:r>
        <w:rPr>
          <w:rFonts w:cs="Calibri"/>
          <w:color w:val="FFFFFF"/>
          <w:szCs w:val="22"/>
        </w:rPr>
        <w:t xml:space="preserve"> Volet financier</w:t>
      </w:r>
    </w:p>
    <w:p>
      <w:pPr>
        <w:pStyle w:val="Normal"/>
        <w:pBdr>
          <w:top w:val="single" w:sz="4" w:space="1" w:color="000000"/>
          <w:left w:val="single" w:sz="4" w:space="4" w:color="000000"/>
          <w:bottom w:val="single" w:sz="4" w:space="1" w:color="000000"/>
          <w:right w:val="single" w:sz="4" w:space="4" w:color="000000"/>
        </w:pBdr>
        <w:jc w:val="center"/>
        <w:rPr>
          <w:sz w:val="20"/>
        </w:rPr>
      </w:pPr>
      <w:r>
        <w:rPr>
          <w:sz w:val="20"/>
        </w:rPr>
      </w:r>
    </w:p>
    <w:p>
      <w:pPr>
        <w:pStyle w:val="Normal"/>
        <w:pBdr>
          <w:top w:val="single" w:sz="4" w:space="1" w:color="000000"/>
          <w:left w:val="single" w:sz="4" w:space="4" w:color="000000"/>
          <w:bottom w:val="single" w:sz="4" w:space="1" w:color="000000"/>
          <w:right w:val="single" w:sz="4" w:space="4" w:color="000000"/>
        </w:pBdr>
        <w:jc w:val="center"/>
        <w:rPr>
          <w:sz w:val="20"/>
        </w:rPr>
      </w:pPr>
      <w:r>
        <w:rPr>
          <w:sz w:val="20"/>
        </w:rPr>
        <w:t>Seule la transmission des 3 volets complets fera l’objet d’un examen de demande</w:t>
      </w:r>
    </w:p>
    <w:p>
      <w:pPr>
        <w:pStyle w:val="Normal"/>
        <w:pBdr>
          <w:top w:val="single" w:sz="4" w:space="1" w:color="000000"/>
          <w:left w:val="single" w:sz="4" w:space="4" w:color="000000"/>
          <w:bottom w:val="single" w:sz="4" w:space="1" w:color="000000"/>
          <w:right w:val="single" w:sz="4" w:space="4" w:color="000000"/>
        </w:pBdr>
        <w:spacing w:lineRule="auto" w:line="360"/>
        <w:jc w:val="center"/>
        <w:rPr>
          <w:b/>
          <w:b/>
          <w:smallCaps/>
          <w:sz w:val="14"/>
          <w:szCs w:val="14"/>
        </w:rPr>
      </w:pPr>
      <w:r>
        <w:rPr>
          <w:b/>
          <w:smallCaps/>
          <w:sz w:val="14"/>
          <w:szCs w:val="14"/>
        </w:rPr>
      </w:r>
    </w:p>
    <w:p>
      <w:pPr>
        <w:pStyle w:val="Normal"/>
        <w:pBdr>
          <w:top w:val="single" w:sz="4" w:space="1" w:color="000000"/>
          <w:left w:val="single" w:sz="4" w:space="4" w:color="000000"/>
          <w:bottom w:val="single" w:sz="4" w:space="1" w:color="000000"/>
          <w:right w:val="single" w:sz="4" w:space="4" w:color="000000"/>
        </w:pBdr>
        <w:spacing w:lineRule="auto" w:line="360"/>
        <w:jc w:val="center"/>
        <w:rPr/>
      </w:pPr>
      <w:r>
        <w:rPr>
          <w:b/>
          <w:smallCaps/>
          <w:sz w:val="14"/>
          <w:szCs w:val="14"/>
        </w:rPr>
        <w:t>LES AIDES DE L’ADEME ET DE LA RÉGION RÉUNION NE CONSTITUENT PAS UN DROIT DE DELIVRANCE ET N’ONT PAS DE CARACTERE SYSTEMATIQUE</w:t>
      </w:r>
    </w:p>
    <w:p>
      <w:pPr>
        <w:pStyle w:val="Normal"/>
        <w:spacing w:lineRule="auto" w:line="360"/>
        <w:rPr>
          <w:rFonts w:ascii="Calibri" w:hAnsi="Calibri" w:cs="Calibri"/>
          <w:b/>
          <w:b/>
          <w:smallCaps/>
          <w:sz w:val="20"/>
        </w:rPr>
      </w:pPr>
      <w:r>
        <w:rPr>
          <w:rFonts w:cs="Calibri" w:ascii="Calibri" w:hAnsi="Calibri"/>
          <w:b/>
          <w:smallCaps/>
          <w:sz w:val="20"/>
        </w:rPr>
      </w:r>
    </w:p>
    <w:p>
      <w:pPr>
        <w:pStyle w:val="Normal"/>
        <w:shd w:val="clear" w:color="auto" w:fill="BFBFBF" w:themeFill="background1" w:themeFillShade="bf"/>
        <w:rPr>
          <w:b/>
          <w:b/>
          <w:i/>
          <w:i/>
          <w:sz w:val="18"/>
          <w:szCs w:val="18"/>
        </w:rPr>
      </w:pPr>
      <w:r>
        <w:rPr>
          <w:b/>
          <w:i/>
          <w:sz w:val="18"/>
          <w:szCs w:val="18"/>
        </w:rPr>
        <w:t>Dans ce document, les parties grisées et en italique précisent les attendus de l’ADEME et de la Région Réunion pour les paragraphes concernés.</w:t>
      </w:r>
    </w:p>
    <w:p>
      <w:pPr>
        <w:pStyle w:val="Normal"/>
        <w:spacing w:lineRule="auto" w:line="360"/>
        <w:rPr>
          <w:rFonts w:ascii="Calibri" w:hAnsi="Calibri" w:cs="Calibri"/>
          <w:b/>
          <w:b/>
          <w:smallCaps/>
          <w:sz w:val="20"/>
        </w:rPr>
      </w:pPr>
      <w:r>
        <w:rPr>
          <w:rFonts w:cs="Calibri" w:ascii="Calibri" w:hAnsi="Calibri"/>
          <w:b/>
          <w:smallCaps/>
          <w:sz w:val="20"/>
        </w:rPr>
      </w:r>
    </w:p>
    <w:p>
      <w:pPr>
        <w:pStyle w:val="Normal"/>
        <w:rPr/>
      </w:pPr>
      <w:r>
        <w:rPr>
          <w:b/>
          <w:smallCaps/>
          <w:szCs w:val="22"/>
        </w:rPr>
        <w:t>Le document ci-joint constitue le volet technique du dossier de candidature à remplir par le porteur d’un projet concernant l’appel à projets « Economie circulaire » de l’ADEME et de la Région Réunion.</w:t>
      </w:r>
    </w:p>
    <w:p>
      <w:pPr>
        <w:pStyle w:val="Normal"/>
        <w:rPr>
          <w:b/>
          <w:b/>
          <w:smallCaps/>
          <w:szCs w:val="22"/>
        </w:rPr>
      </w:pPr>
      <w:r>
        <w:rPr>
          <w:b/>
          <w:smallCaps/>
          <w:szCs w:val="22"/>
        </w:rPr>
      </w:r>
    </w:p>
    <w:p>
      <w:pPr>
        <w:pStyle w:val="Normal"/>
        <w:spacing w:before="0" w:after="160"/>
        <w:rPr>
          <w:rFonts w:ascii="Arial" w:hAnsi="Arial"/>
        </w:rPr>
      </w:pPr>
      <w:r>
        <w:rPr>
          <w:b/>
          <w:smallCaps/>
          <w:sz w:val="22"/>
          <w:szCs w:val="22"/>
        </w:rPr>
        <w:t>Il doit être complété et signé puis transmis par VOIE POSTALE ou remis aux SERVICES COURRIERS de l’ADEME et de la Région Réunion, accompagné d’une clé USB, comprenant l’intégralité du dossier.</w:t>
      </w:r>
    </w:p>
    <w:p>
      <w:pPr>
        <w:pStyle w:val="Normal"/>
        <w:spacing w:before="0" w:after="160"/>
        <w:rPr/>
      </w:pPr>
      <w:r>
        <w:rPr>
          <w:b/>
          <w:smallCaps/>
          <w:sz w:val="22"/>
          <w:szCs w:val="22"/>
        </w:rPr>
        <w:t>Il constitue le VOLET TECHNIQUE du dossier de candidature de l’appel à projets « économie circulaire » de l’ADEME et de la Région Réunion (voir Règlement de l’appel à projets).</w:t>
      </w:r>
    </w:p>
    <w:p>
      <w:pPr>
        <w:pStyle w:val="Normal"/>
        <w:ind w:left="993" w:hanging="0"/>
        <w:jc w:val="left"/>
        <w:rPr>
          <w:smallCaps/>
          <w:szCs w:val="22"/>
        </w:rPr>
      </w:pPr>
      <w:r>
        <w:rPr>
          <w:smallCaps/>
          <w:szCs w:val="22"/>
        </w:rPr>
      </w:r>
    </w:p>
    <w:p>
      <w:pPr>
        <w:pStyle w:val="Normal"/>
        <w:jc w:val="both"/>
        <w:rPr/>
      </w:pPr>
      <w:r>
        <w:rPr>
          <w:szCs w:val="22"/>
        </w:rPr>
        <w:t>L’appel à projets couvre 6 volets de l’économie circulaire :</w:t>
      </w:r>
    </w:p>
    <w:p>
      <w:pPr>
        <w:pStyle w:val="Normal"/>
        <w:widowControl/>
        <w:numPr>
          <w:ilvl w:val="0"/>
          <w:numId w:val="3"/>
        </w:numPr>
        <w:bidi w:val="0"/>
        <w:spacing w:lineRule="auto" w:line="240" w:before="0" w:after="0"/>
        <w:ind w:left="1701" w:right="0" w:hanging="1417"/>
        <w:jc w:val="both"/>
        <w:rPr/>
      </w:pPr>
      <w:r>
        <w:rPr>
          <w:b/>
          <w:color w:val="00000A"/>
          <w:sz w:val="22"/>
        </w:rPr>
        <w:t xml:space="preserve">Volet 1 </w:t>
      </w:r>
      <w:r>
        <w:rPr>
          <w:color w:val="00000A"/>
          <w:sz w:val="22"/>
        </w:rPr>
        <w:t>:</w:t>
        <w:tab/>
        <w:t>Écoconception des biens, services et procédés</w:t>
      </w:r>
    </w:p>
    <w:p>
      <w:pPr>
        <w:pStyle w:val="Normal"/>
        <w:widowControl/>
        <w:numPr>
          <w:ilvl w:val="0"/>
          <w:numId w:val="3"/>
        </w:numPr>
        <w:bidi w:val="0"/>
        <w:spacing w:lineRule="auto" w:line="240" w:before="0" w:after="0"/>
        <w:ind w:left="1701" w:right="0" w:hanging="1417"/>
        <w:jc w:val="both"/>
        <w:rPr>
          <w:rFonts w:ascii="Arial" w:hAnsi="Arial"/>
        </w:rPr>
      </w:pPr>
      <w:r>
        <w:rPr>
          <w:b/>
          <w:color w:val="00000A"/>
          <w:sz w:val="22"/>
        </w:rPr>
        <w:t xml:space="preserve">Volet 2 </w:t>
      </w:r>
      <w:r>
        <w:rPr>
          <w:color w:val="00000A"/>
          <w:sz w:val="22"/>
        </w:rPr>
        <w:t>:</w:t>
        <w:tab/>
        <w:t>Écologie Industrielle et Territoriale (EIT)</w:t>
      </w:r>
    </w:p>
    <w:p>
      <w:pPr>
        <w:pStyle w:val="Normal"/>
        <w:widowControl/>
        <w:numPr>
          <w:ilvl w:val="0"/>
          <w:numId w:val="3"/>
        </w:numPr>
        <w:bidi w:val="0"/>
        <w:spacing w:lineRule="auto" w:line="240" w:before="0" w:after="0"/>
        <w:ind w:left="1701" w:right="0" w:hanging="1417"/>
        <w:jc w:val="both"/>
        <w:rPr>
          <w:rFonts w:ascii="Arial" w:hAnsi="Arial"/>
        </w:rPr>
      </w:pPr>
      <w:r>
        <w:rPr>
          <w:b/>
          <w:color w:val="00000A"/>
          <w:sz w:val="22"/>
        </w:rPr>
        <w:t xml:space="preserve">Volet 3 </w:t>
      </w:r>
      <w:r>
        <w:rPr>
          <w:color w:val="00000A"/>
          <w:sz w:val="22"/>
        </w:rPr>
        <w:t>:</w:t>
        <w:tab/>
        <w:t>Économie de la fonctionnalité (EF)</w:t>
      </w:r>
    </w:p>
    <w:p>
      <w:pPr>
        <w:pStyle w:val="Normal"/>
        <w:widowControl/>
        <w:numPr>
          <w:ilvl w:val="0"/>
          <w:numId w:val="3"/>
        </w:numPr>
        <w:tabs>
          <w:tab w:val="clear" w:pos="720"/>
          <w:tab w:val="left" w:pos="1700" w:leader="none"/>
        </w:tabs>
        <w:bidi w:val="0"/>
        <w:spacing w:lineRule="auto" w:line="240" w:before="0" w:after="0"/>
        <w:ind w:left="1701" w:right="0" w:hanging="1417"/>
        <w:jc w:val="both"/>
        <w:rPr/>
      </w:pPr>
      <w:r>
        <w:rPr>
          <w:b/>
          <w:color w:val="00000A"/>
          <w:sz w:val="22"/>
        </w:rPr>
        <w:t xml:space="preserve">Volet 4 </w:t>
      </w:r>
      <w:r>
        <w:rPr>
          <w:color w:val="00000A"/>
          <w:sz w:val="22"/>
        </w:rPr>
        <w:t>:</w:t>
        <w:tab/>
        <w:t>Consommation responsable et éducation des citoyens a la consommation durable / Ecolabel européen</w:t>
      </w:r>
    </w:p>
    <w:p>
      <w:pPr>
        <w:pStyle w:val="Normal"/>
        <w:widowControl/>
        <w:numPr>
          <w:ilvl w:val="0"/>
          <w:numId w:val="3"/>
        </w:numPr>
        <w:bidi w:val="0"/>
        <w:spacing w:lineRule="auto" w:line="240" w:before="0" w:after="0"/>
        <w:ind w:left="1701" w:right="0" w:hanging="1417"/>
        <w:jc w:val="both"/>
        <w:rPr>
          <w:rFonts w:ascii="Arial" w:hAnsi="Arial"/>
        </w:rPr>
      </w:pPr>
      <w:r>
        <w:rPr>
          <w:b/>
          <w:color w:val="00000A"/>
          <w:sz w:val="22"/>
        </w:rPr>
        <w:t xml:space="preserve">Volet 5 </w:t>
      </w:r>
      <w:r>
        <w:rPr>
          <w:color w:val="00000A"/>
          <w:sz w:val="22"/>
        </w:rPr>
        <w:t>:</w:t>
        <w:tab/>
        <w:t>Allongement de la durée d’usage (réemploi, reparution et réutilisation)</w:t>
      </w:r>
    </w:p>
    <w:p>
      <w:pPr>
        <w:pStyle w:val="Normal"/>
        <w:widowControl/>
        <w:numPr>
          <w:ilvl w:val="0"/>
          <w:numId w:val="3"/>
        </w:numPr>
        <w:bidi w:val="0"/>
        <w:spacing w:lineRule="auto" w:line="240" w:before="0" w:after="0"/>
        <w:ind w:left="1701" w:right="0" w:hanging="1417"/>
        <w:jc w:val="both"/>
        <w:rPr>
          <w:rFonts w:ascii="Arial" w:hAnsi="Arial"/>
        </w:rPr>
      </w:pPr>
      <w:r>
        <w:rPr>
          <w:b/>
          <w:color w:val="00000A"/>
          <w:sz w:val="22"/>
        </w:rPr>
        <w:t xml:space="preserve">Volet 6 </w:t>
      </w:r>
      <w:r>
        <w:rPr>
          <w:color w:val="00000A"/>
          <w:sz w:val="22"/>
        </w:rPr>
        <w:t>:</w:t>
        <w:tab/>
        <w:t>Recyclage et valorisation (dont gestion et traitement des biodéchets)</w:t>
      </w:r>
    </w:p>
    <w:p>
      <w:pPr>
        <w:pStyle w:val="Normal"/>
        <w:jc w:val="both"/>
        <w:rPr>
          <w:color w:val="00000A"/>
          <w:sz w:val="22"/>
        </w:rPr>
      </w:pPr>
      <w:r>
        <w:rPr>
          <w:color w:val="00000A"/>
          <w:sz w:val="22"/>
        </w:rPr>
      </w:r>
    </w:p>
    <w:p>
      <w:pPr>
        <w:pStyle w:val="Normal"/>
        <w:jc w:val="both"/>
        <w:rPr>
          <w:rFonts w:ascii="Arial" w:hAnsi="Arial"/>
        </w:rPr>
      </w:pPr>
      <w:r>
        <w:rPr>
          <w:color w:val="00000A"/>
          <w:sz w:val="22"/>
        </w:rPr>
        <w:t>Le détail des objectifs, de la typologie des projets attendus, éligibles et non éligibles est indique dans chacun des volets thématiques (paragraphe 12 du règlement de l’appel à projets)</w:t>
      </w:r>
    </w:p>
    <w:p>
      <w:pPr>
        <w:pStyle w:val="Normal"/>
        <w:jc w:val="left"/>
        <w:rPr>
          <w:szCs w:val="22"/>
          <w:highlight w:val="yellow"/>
        </w:rPr>
      </w:pPr>
      <w:r>
        <w:rPr>
          <w:szCs w:val="22"/>
          <w:highlight w:val="yellow"/>
        </w:rPr>
      </w:r>
    </w:p>
    <w:p>
      <w:pPr>
        <w:pStyle w:val="Normal"/>
        <w:rPr/>
      </w:pPr>
      <w:r>
        <w:rPr>
          <w:szCs w:val="22"/>
        </w:rPr>
        <w:t>Il est impératif de rendre ce dossier complété au format texte modifiable (type word).</w:t>
      </w:r>
    </w:p>
    <w:p>
      <w:pPr>
        <w:pStyle w:val="Normal"/>
        <w:rPr>
          <w:szCs w:val="22"/>
        </w:rPr>
      </w:pPr>
      <w:r>
        <w:rPr>
          <w:szCs w:val="22"/>
        </w:rPr>
      </w:r>
    </w:p>
    <w:p>
      <w:pPr>
        <w:pStyle w:val="Normal"/>
        <w:ind w:hanging="11"/>
        <w:rPr/>
      </w:pPr>
      <w:r>
        <w:rPr>
          <w:szCs w:val="22"/>
        </w:rPr>
        <w:t>Au préalable, il est demandé au porteur de projet de prendre connaissance des règles générales :</w:t>
      </w:r>
    </w:p>
    <w:p>
      <w:pPr>
        <w:pStyle w:val="Normal"/>
        <w:numPr>
          <w:ilvl w:val="0"/>
          <w:numId w:val="4"/>
        </w:numPr>
        <w:rPr/>
      </w:pPr>
      <w:r>
        <w:rPr>
          <w:szCs w:val="22"/>
        </w:rPr>
        <w:t xml:space="preserve">de l’ADEME : </w:t>
      </w:r>
      <w:hyperlink r:id="rId3">
        <w:r>
          <w:rPr>
            <w:rStyle w:val="Style"/>
            <w:szCs w:val="22"/>
          </w:rPr>
          <w:t>https://www.ademe.fr</w:t>
        </w:r>
      </w:hyperlink>
      <w:r>
        <w:rPr>
          <w:szCs w:val="22"/>
        </w:rPr>
        <w:t xml:space="preserve">  rubrique Les aides financières de l’ADEME</w:t>
      </w:r>
    </w:p>
    <w:p>
      <w:pPr>
        <w:pStyle w:val="Normal"/>
        <w:numPr>
          <w:ilvl w:val="0"/>
          <w:numId w:val="4"/>
        </w:numPr>
        <w:rPr/>
      </w:pPr>
      <w:r>
        <w:rPr>
          <w:szCs w:val="22"/>
        </w:rPr>
        <w:t>de la Région Réunion : annexe 7 du Règlement de l’appel à projets « économie circulaire »</w:t>
      </w:r>
    </w:p>
    <w:p>
      <w:pPr>
        <w:pStyle w:val="Normal"/>
        <w:rPr>
          <w:smallCaps/>
          <w:szCs w:val="22"/>
        </w:rPr>
      </w:pPr>
      <w:r>
        <w:rPr>
          <w:smallCaps/>
          <w:szCs w:val="22"/>
        </w:rPr>
      </w:r>
    </w:p>
    <w:p>
      <w:pPr>
        <w:pStyle w:val="Normal"/>
        <w:rPr>
          <w:rFonts w:ascii="Arial" w:hAnsi="Arial"/>
        </w:rPr>
      </w:pPr>
      <w:r>
        <w:rPr>
          <w:szCs w:val="22"/>
        </w:rPr>
        <w:t>Pour toute précision, veuillez contacter pour :</w:t>
      </w:r>
    </w:p>
    <w:p>
      <w:pPr>
        <w:pStyle w:val="Normal"/>
        <w:rPr>
          <w:szCs w:val="22"/>
        </w:rPr>
      </w:pPr>
      <w:r>
        <w:rPr>
          <w:szCs w:val="22"/>
        </w:rPr>
      </w:r>
    </w:p>
    <w:p>
      <w:pPr>
        <w:pStyle w:val="Normal"/>
        <w:tabs>
          <w:tab w:val="clear" w:pos="720"/>
          <w:tab w:val="left" w:pos="1980" w:leader="none"/>
          <w:tab w:val="left" w:pos="4540" w:leader="none"/>
          <w:tab w:val="left" w:pos="6240" w:leader="none"/>
        </w:tabs>
        <w:jc w:val="left"/>
        <w:rPr>
          <w:rFonts w:ascii="Arial" w:hAnsi="Arial"/>
          <w:sz w:val="20"/>
          <w:szCs w:val="20"/>
        </w:rPr>
      </w:pPr>
      <w:r>
        <w:rPr>
          <w:b/>
          <w:color w:val="00000A"/>
          <w:sz w:val="20"/>
          <w:szCs w:val="20"/>
        </w:rPr>
        <w:t xml:space="preserve">ADEME </w:t>
      </w:r>
      <w:r>
        <w:rPr>
          <w:color w:val="00000A"/>
          <w:sz w:val="20"/>
          <w:szCs w:val="20"/>
        </w:rPr>
        <w:t>:</w:t>
        <w:tab/>
        <w:t>Roselyne BOUCHERON</w:t>
        <w:tab/>
        <w:t>02 62 71 11 25</w:t>
        <w:tab/>
      </w:r>
      <w:r>
        <w:rPr>
          <w:color w:val="0563C2"/>
          <w:sz w:val="20"/>
          <w:szCs w:val="20"/>
        </w:rPr>
        <w:t>roselyne.boucheron@ademe.fr</w:t>
      </w:r>
    </w:p>
    <w:p>
      <w:pPr>
        <w:pStyle w:val="Normal"/>
        <w:tabs>
          <w:tab w:val="clear" w:pos="720"/>
          <w:tab w:val="left" w:pos="1980" w:leader="none"/>
          <w:tab w:val="left" w:pos="4540" w:leader="none"/>
          <w:tab w:val="left" w:pos="6240" w:leader="none"/>
        </w:tabs>
        <w:rPr>
          <w:rFonts w:ascii="Arial" w:hAnsi="Arial"/>
          <w:sz w:val="20"/>
          <w:szCs w:val="20"/>
        </w:rPr>
      </w:pPr>
      <w:r>
        <w:rPr>
          <w:b/>
          <w:color w:val="00000A"/>
          <w:sz w:val="20"/>
          <w:szCs w:val="20"/>
        </w:rPr>
        <w:t xml:space="preserve">Région Réunion </w:t>
      </w:r>
      <w:r>
        <w:rPr>
          <w:color w:val="00000A"/>
          <w:sz w:val="20"/>
          <w:szCs w:val="20"/>
        </w:rPr>
        <w:t>:</w:t>
        <w:tab/>
        <w:t>Cecile ANTON</w:t>
        <w:tab/>
        <w:t>02 62 92 24 09</w:t>
        <w:tab/>
      </w:r>
      <w:r>
        <w:rPr>
          <w:color w:val="0563C2"/>
          <w:sz w:val="20"/>
          <w:szCs w:val="20"/>
        </w:rPr>
        <w:t>cecile.anton@cr-reunion.fr</w:t>
      </w:r>
    </w:p>
    <w:p>
      <w:pPr>
        <w:pStyle w:val="Normal"/>
        <w:rPr>
          <w:szCs w:val="22"/>
        </w:rPr>
      </w:pPr>
      <w:r>
        <w:rPr>
          <w:szCs w:val="22"/>
        </w:rPr>
      </w:r>
    </w:p>
    <w:p>
      <w:pPr>
        <w:pStyle w:val="Normal"/>
        <w:rPr>
          <w:szCs w:val="22"/>
        </w:rPr>
      </w:pPr>
      <w:r>
        <w:rPr>
          <w:szCs w:val="22"/>
        </w:rPr>
      </w:r>
    </w:p>
    <w:p>
      <w:pPr>
        <w:pStyle w:val="Normal"/>
        <w:rPr>
          <w:b/>
          <w:b/>
          <w:smallCaps/>
          <w:szCs w:val="22"/>
        </w:rPr>
      </w:pPr>
      <w:r>
        <w:rPr>
          <w:b/>
          <w:smallCaps/>
          <w:szCs w:val="22"/>
        </w:rPr>
      </w:r>
    </w:p>
    <w:p>
      <w:pPr>
        <w:pStyle w:val="Normal"/>
        <w:ind w:left="993" w:hanging="0"/>
        <w:jc w:val="left"/>
        <w:rPr>
          <w:rFonts w:ascii="Calibri" w:hAnsi="Calibri" w:cs="Calibri"/>
          <w:b/>
          <w:b/>
          <w:smallCaps/>
          <w:sz w:val="24"/>
          <w:szCs w:val="24"/>
        </w:rPr>
      </w:pPr>
      <w:r>
        <w:rPr>
          <w:rFonts w:cs="Calibri" w:ascii="Calibri" w:hAnsi="Calibri"/>
          <w:b/>
          <w:smallCaps/>
          <w:sz w:val="24"/>
          <w:szCs w:val="24"/>
        </w:rPr>
      </w:r>
    </w:p>
    <w:p>
      <w:pPr>
        <w:pStyle w:val="Normal"/>
        <w:ind w:left="993" w:hanging="0"/>
        <w:jc w:val="left"/>
        <w:rPr>
          <w:rFonts w:ascii="Calibri" w:hAnsi="Calibri" w:cs="Calibri"/>
          <w:b/>
          <w:b/>
          <w:smallCaps/>
          <w:sz w:val="24"/>
          <w:szCs w:val="24"/>
        </w:rPr>
      </w:pPr>
      <w:r>
        <w:rPr>
          <w:rFonts w:cs="Calibri" w:ascii="Calibri" w:hAnsi="Calibri"/>
          <w:b/>
          <w:smallCaps/>
          <w:sz w:val="24"/>
          <w:szCs w:val="24"/>
        </w:rPr>
      </w:r>
    </w:p>
    <w:p>
      <w:pPr>
        <w:pStyle w:val="Normal"/>
        <w:ind w:left="993" w:hanging="0"/>
        <w:jc w:val="left"/>
        <w:rPr>
          <w:rFonts w:ascii="Calibri" w:hAnsi="Calibri" w:cs="Calibri"/>
          <w:b/>
          <w:b/>
          <w:smallCaps/>
          <w:sz w:val="24"/>
          <w:szCs w:val="24"/>
        </w:rPr>
      </w:pPr>
      <w:r>
        <w:rPr>
          <w:rFonts w:cs="Calibri" w:ascii="Calibri" w:hAnsi="Calibri"/>
          <w:b/>
          <w:smallCaps/>
          <w:sz w:val="24"/>
          <w:szCs w:val="24"/>
        </w:rPr>
      </w:r>
    </w:p>
    <w:p>
      <w:pPr>
        <w:pStyle w:val="Normal"/>
        <w:ind w:left="993" w:hanging="0"/>
        <w:jc w:val="left"/>
        <w:rPr>
          <w:rFonts w:ascii="Calibri" w:hAnsi="Calibri" w:cs="Calibri"/>
          <w:b/>
          <w:b/>
          <w:smallCaps/>
          <w:sz w:val="24"/>
          <w:szCs w:val="24"/>
        </w:rPr>
      </w:pPr>
      <w:r>
        <w:rPr>
          <w:rFonts w:cs="Calibri" w:ascii="Calibri" w:hAnsi="Calibri"/>
          <w:b/>
          <w:smallCaps/>
          <w:sz w:val="24"/>
          <w:szCs w:val="24"/>
        </w:rPr>
      </w:r>
    </w:p>
    <w:p>
      <w:pPr>
        <w:pStyle w:val="Normal"/>
        <w:ind w:left="993" w:hanging="0"/>
        <w:jc w:val="left"/>
        <w:rPr>
          <w:rFonts w:ascii="Calibri" w:hAnsi="Calibri" w:cs="Calibri"/>
          <w:b/>
          <w:b/>
          <w:smallCaps/>
          <w:sz w:val="24"/>
          <w:szCs w:val="24"/>
        </w:rPr>
      </w:pPr>
      <w:r>
        <w:rPr>
          <w:rFonts w:cs="Calibri" w:ascii="Calibri" w:hAnsi="Calibri"/>
          <w:b/>
          <w:smallCaps/>
          <w:sz w:val="24"/>
          <w:szCs w:val="24"/>
        </w:rPr>
      </w:r>
      <w:r>
        <w:br w:type="page"/>
      </w:r>
    </w:p>
    <w:p>
      <w:pPr>
        <w:pStyle w:val="Normal"/>
        <w:ind w:left="993" w:hanging="0"/>
        <w:jc w:val="left"/>
        <w:rPr/>
      </w:pPr>
      <w:r>
        <w:rPr/>
      </w:r>
    </w:p>
    <w:p>
      <w:pPr>
        <w:pStyle w:val="Normal"/>
        <w:shd w:val="clear" w:color="auto" w:fill="DBE5F1" w:themeFill="accent1" w:themeFillTint="33"/>
        <w:jc w:val="center"/>
        <w:rPr>
          <w:rFonts w:ascii="Calibri" w:hAnsi="Calibri" w:eastAsia="Calibri" w:cs="Calibri"/>
          <w:b/>
          <w:b/>
          <w:kern w:val="0"/>
          <w:sz w:val="32"/>
          <w:szCs w:val="22"/>
          <w:lang w:eastAsia="en-US"/>
        </w:rPr>
      </w:pPr>
      <w:r>
        <w:rPr>
          <w:rFonts w:eastAsia="Calibri" w:cs="Calibri" w:ascii="Calibri" w:hAnsi="Calibri"/>
          <w:b/>
          <w:kern w:val="0"/>
          <w:sz w:val="32"/>
          <w:szCs w:val="22"/>
          <w:lang w:eastAsia="en-US"/>
        </w:rPr>
      </w:r>
    </w:p>
    <w:p>
      <w:pPr>
        <w:pStyle w:val="Normal"/>
        <w:shd w:val="clear" w:color="auto" w:fill="DBE5F1" w:themeFill="accent1" w:themeFillTint="33"/>
        <w:jc w:val="center"/>
        <w:rPr>
          <w:rFonts w:ascii="Calibri" w:hAnsi="Calibri" w:eastAsia="Calibri" w:cs="Calibri"/>
          <w:b/>
          <w:b/>
          <w:kern w:val="0"/>
          <w:sz w:val="48"/>
          <w:szCs w:val="22"/>
          <w:lang w:eastAsia="en-US"/>
        </w:rPr>
      </w:pPr>
      <w:r>
        <w:rPr>
          <w:rFonts w:eastAsia="Calibri" w:cs="Calibri" w:ascii="Calibri" w:hAnsi="Calibri"/>
          <w:b/>
          <w:kern w:val="0"/>
          <w:sz w:val="48"/>
          <w:szCs w:val="22"/>
          <w:lang w:eastAsia="en-US"/>
        </w:rPr>
        <w:t>SOMMAIRE</w:t>
      </w:r>
    </w:p>
    <w:p>
      <w:pPr>
        <w:pStyle w:val="Normal"/>
        <w:shd w:val="clear" w:color="auto" w:fill="DBE5F1" w:themeFill="accent1" w:themeFillTint="33"/>
        <w:jc w:val="center"/>
        <w:rPr>
          <w:b/>
          <w:b/>
        </w:rPr>
      </w:pPr>
      <w:r>
        <w:rPr>
          <w:b/>
        </w:rPr>
      </w:r>
    </w:p>
    <w:p>
      <w:pPr>
        <w:sectPr>
          <w:footerReference w:type="default" r:id="rId4"/>
          <w:type w:val="nextPage"/>
          <w:pgSz w:w="11906" w:h="16838"/>
          <w:pgMar w:left="1418" w:right="1418" w:header="0" w:top="1418" w:footer="709" w:bottom="1418" w:gutter="0"/>
          <w:pgNumType w:fmt="decimal"/>
          <w:formProt w:val="false"/>
          <w:textDirection w:val="lrTb"/>
          <w:docGrid w:type="default" w:linePitch="360" w:charSpace="4096"/>
        </w:sectPr>
      </w:pPr>
    </w:p>
    <w:p>
      <w:pPr>
        <w:pStyle w:val="Normal"/>
        <w:rPr/>
      </w:pPr>
      <w:r>
        <w:rPr/>
      </w:r>
    </w:p>
    <w:sdt>
      <w:sdtPr>
        <w:docPartObj>
          <w:docPartGallery w:val="Table of Contents"/>
          <w:docPartUnique w:val="true"/>
        </w:docPartObj>
      </w:sdtPr>
      <w:sdtContent>
        <w:p>
          <w:pPr>
            <w:pStyle w:val="Titredetabledesmatires"/>
            <w:suppressLineNumbers/>
            <w:ind w:left="0" w:hanging="0"/>
            <w:rPr>
              <w:b/>
              <w:b/>
              <w:bCs/>
              <w:sz w:val="32"/>
              <w:szCs w:val="32"/>
            </w:rPr>
          </w:pPr>
          <w:r>
            <w:rPr>
              <w:b/>
              <w:bCs/>
              <w:sz w:val="32"/>
              <w:szCs w:val="32"/>
            </w:rPr>
            <w:br/>
          </w:r>
        </w:p>
        <w:p>
          <w:pPr>
            <w:pStyle w:val="Tabledesmatiresniveau1"/>
            <w:tabs>
              <w:tab w:val="clear" w:pos="720"/>
              <w:tab w:val="right" w:pos="9070" w:leader="dot"/>
            </w:tabs>
            <w:rPr/>
          </w:pPr>
          <w:r>
            <w:fldChar w:fldCharType="begin"/>
          </w:r>
          <w:r>
            <w:rPr>
              <w:webHidden/>
              <w:rStyle w:val="Sautdindex"/>
            </w:rPr>
            <w:instrText> TOC \z \o "1-3" \u \h</w:instrText>
          </w:r>
          <w:r>
            <w:rPr>
              <w:webHidden/>
              <w:rStyle w:val="Sautdindex"/>
            </w:rPr>
            <w:fldChar w:fldCharType="separate"/>
          </w:r>
          <w:hyperlink w:anchor="__RefHeading___Toc410_2296276843">
            <w:r>
              <w:rPr>
                <w:webHidden/>
                <w:rStyle w:val="Sautdindex"/>
              </w:rPr>
              <w:t>1 Objet de l’opération</w:t>
              <w:tab/>
              <w:t>4</w:t>
            </w:r>
          </w:hyperlink>
        </w:p>
        <w:p>
          <w:pPr>
            <w:pStyle w:val="Tabledesmatiresniveau2"/>
            <w:tabs>
              <w:tab w:val="clear" w:pos="720"/>
              <w:tab w:val="right" w:pos="9070" w:leader="dot"/>
            </w:tabs>
            <w:rPr/>
          </w:pPr>
          <w:hyperlink w:anchor="__RefHeading___Toc412_2296276843">
            <w:r>
              <w:rPr>
                <w:webHidden/>
                <w:rStyle w:val="Sautdindex"/>
              </w:rPr>
              <w:t>1.1 Synthèse du projet (15 lignes max)</w:t>
              <w:tab/>
              <w:t>4</w:t>
            </w:r>
          </w:hyperlink>
        </w:p>
        <w:p>
          <w:pPr>
            <w:pStyle w:val="Tabledesmatiresniveau1"/>
            <w:tabs>
              <w:tab w:val="clear" w:pos="720"/>
              <w:tab w:val="right" w:pos="9070" w:leader="dot"/>
            </w:tabs>
            <w:rPr/>
          </w:pPr>
          <w:hyperlink w:anchor="__RefHeading___Toc414_2296276843">
            <w:r>
              <w:rPr>
                <w:webHidden/>
                <w:rStyle w:val="Sautdindex"/>
              </w:rPr>
              <w:t>2 Contexte de l’operation</w:t>
              <w:tab/>
              <w:t>4</w:t>
            </w:r>
          </w:hyperlink>
        </w:p>
        <w:p>
          <w:pPr>
            <w:pStyle w:val="Tabledesmatiresniveau2"/>
            <w:tabs>
              <w:tab w:val="clear" w:pos="720"/>
              <w:tab w:val="right" w:pos="9070" w:leader="dot"/>
            </w:tabs>
            <w:rPr/>
          </w:pPr>
          <w:hyperlink w:anchor="__RefHeading___Toc416_2296276843">
            <w:r>
              <w:rPr>
                <w:webHidden/>
                <w:rStyle w:val="Sautdindex"/>
              </w:rPr>
              <w:t>2.1 Cadre de l’opération</w:t>
              <w:tab/>
              <w:t>4</w:t>
            </w:r>
          </w:hyperlink>
        </w:p>
        <w:p>
          <w:pPr>
            <w:pStyle w:val="Tabledesmatiresniveau2"/>
            <w:tabs>
              <w:tab w:val="clear" w:pos="720"/>
              <w:tab w:val="right" w:pos="9070" w:leader="dot"/>
            </w:tabs>
            <w:rPr/>
          </w:pPr>
          <w:hyperlink w:anchor="__RefHeading___Toc418_2296276843">
            <w:r>
              <w:rPr>
                <w:webHidden/>
                <w:rStyle w:val="Sautdindex"/>
              </w:rPr>
              <w:t xml:space="preserve"> </w:t>
            </w:r>
            <w:r>
              <w:rPr>
                <w:rStyle w:val="Sautdindex"/>
              </w:rPr>
              <w:t>Présentation du maître d’Ouvrage et schéma d’organisation des acteurs</w:t>
              <w:tab/>
              <w:t>4</w:t>
            </w:r>
          </w:hyperlink>
        </w:p>
        <w:p>
          <w:pPr>
            <w:pStyle w:val="Tabledesmatiresniveau2"/>
            <w:tabs>
              <w:tab w:val="clear" w:pos="720"/>
              <w:tab w:val="right" w:pos="9070" w:leader="dot"/>
            </w:tabs>
            <w:rPr/>
          </w:pPr>
          <w:hyperlink w:anchor="__RefHeading___Toc420_2296276843">
            <w:r>
              <w:rPr>
                <w:webHidden/>
                <w:rStyle w:val="Sautdindex"/>
              </w:rPr>
              <w:t>2.2 Intégration au territoire, historique de la situation existante</w:t>
              <w:tab/>
              <w:t>4</w:t>
            </w:r>
          </w:hyperlink>
        </w:p>
        <w:p>
          <w:pPr>
            <w:pStyle w:val="Tabledesmatiresniveau2"/>
            <w:tabs>
              <w:tab w:val="clear" w:pos="720"/>
              <w:tab w:val="right" w:pos="9070" w:leader="dot"/>
            </w:tabs>
            <w:rPr/>
          </w:pPr>
          <w:hyperlink w:anchor="__RefHeading___Toc422_2296276843">
            <w:r>
              <w:rPr>
                <w:webHidden/>
                <w:rStyle w:val="Sautdindex"/>
              </w:rPr>
              <w:t>2.3 Description des actions et études de faisabilité réalisées pour le montage du projet et sur les process (si nécessaire)</w:t>
              <w:tab/>
              <w:t>4</w:t>
            </w:r>
          </w:hyperlink>
        </w:p>
        <w:p>
          <w:pPr>
            <w:pStyle w:val="Tabledesmatiresniveau2"/>
            <w:tabs>
              <w:tab w:val="clear" w:pos="720"/>
              <w:tab w:val="right" w:pos="9070" w:leader="dot"/>
            </w:tabs>
            <w:rPr/>
          </w:pPr>
          <w:hyperlink w:anchor="__RefHeading___Toc424_2296276843">
            <w:r>
              <w:rPr>
                <w:webHidden/>
                <w:rStyle w:val="Sautdindex"/>
              </w:rPr>
              <w:t>2.4 Démarches juridiques</w:t>
              <w:tab/>
              <w:t>4</w:t>
            </w:r>
          </w:hyperlink>
        </w:p>
        <w:p>
          <w:pPr>
            <w:pStyle w:val="Tabledesmatiresniveau1"/>
            <w:tabs>
              <w:tab w:val="clear" w:pos="720"/>
              <w:tab w:val="right" w:pos="9070" w:leader="dot"/>
            </w:tabs>
            <w:rPr/>
          </w:pPr>
          <w:hyperlink w:anchor="__RefHeading___Toc426_2296276843">
            <w:r>
              <w:rPr>
                <w:webHidden/>
                <w:rStyle w:val="Sautdindex"/>
              </w:rPr>
              <w:t>3 Objectifs attendus de l’opération</w:t>
              <w:tab/>
              <w:t>4</w:t>
            </w:r>
          </w:hyperlink>
        </w:p>
        <w:p>
          <w:pPr>
            <w:pStyle w:val="Tabledesmatiresniveau1"/>
            <w:tabs>
              <w:tab w:val="clear" w:pos="720"/>
              <w:tab w:val="right" w:pos="9070" w:leader="dot"/>
            </w:tabs>
            <w:rPr/>
          </w:pPr>
          <w:hyperlink w:anchor="__RefHeading___Toc428_2296276843">
            <w:r>
              <w:rPr>
                <w:webHidden/>
                <w:rStyle w:val="Sautdindex"/>
              </w:rPr>
              <w:t>4 Description de l’operation</w:t>
              <w:tab/>
              <w:t>4</w:t>
            </w:r>
          </w:hyperlink>
        </w:p>
        <w:p>
          <w:pPr>
            <w:pStyle w:val="Tabledesmatiresniveau1"/>
            <w:tabs>
              <w:tab w:val="clear" w:pos="720"/>
              <w:tab w:val="right" w:pos="9070" w:leader="dot"/>
            </w:tabs>
            <w:rPr/>
          </w:pPr>
          <w:hyperlink w:anchor="__RefHeading___Toc430_2296276843">
            <w:r>
              <w:rPr>
                <w:webHidden/>
                <w:rStyle w:val="Sautdindex"/>
              </w:rPr>
              <w:t>5 Planning et suivi de l’operation</w:t>
              <w:tab/>
              <w:t>4</w:t>
            </w:r>
          </w:hyperlink>
        </w:p>
        <w:p>
          <w:pPr>
            <w:pStyle w:val="Tabledesmatiresniveau1"/>
            <w:tabs>
              <w:tab w:val="clear" w:pos="720"/>
              <w:tab w:val="right" w:pos="9070" w:leader="dot"/>
            </w:tabs>
            <w:rPr/>
          </w:pPr>
          <w:hyperlink w:anchor="__RefHeading___Toc432_2296276843">
            <w:r>
              <w:rPr>
                <w:webHidden/>
                <w:rStyle w:val="Sautdindex"/>
              </w:rPr>
              <w:t>6 Pièces techniques à fournir à l’ADEME et à la Région Réunion</w:t>
              <w:tab/>
              <w:t>4</w:t>
            </w:r>
          </w:hyperlink>
        </w:p>
        <w:p>
          <w:pPr>
            <w:pStyle w:val="Tabledesmatiresniveau1"/>
            <w:tabs>
              <w:tab w:val="clear" w:pos="720"/>
              <w:tab w:val="right" w:pos="9070" w:leader="dot"/>
            </w:tabs>
            <w:rPr/>
          </w:pPr>
          <w:hyperlink w:anchor="__RefHeading___Toc434_2296276843">
            <w:r>
              <w:rPr>
                <w:webHidden/>
                <w:rStyle w:val="Sautdindex"/>
              </w:rPr>
              <w:t>7 Engagements liés à la communication pris par le porteur de projet</w:t>
              <w:tab/>
              <w:t>4</w:t>
            </w:r>
          </w:hyperlink>
        </w:p>
        <w:p>
          <w:pPr>
            <w:pStyle w:val="Tabledesmatiresniveau1"/>
            <w:tabs>
              <w:tab w:val="clear" w:pos="720"/>
              <w:tab w:val="right" w:pos="9070" w:leader="dot"/>
            </w:tabs>
            <w:rPr/>
          </w:pPr>
          <w:hyperlink w:anchor="__RefHeading___Toc436_2296276843">
            <w:r>
              <w:rPr>
                <w:webHidden/>
                <w:rStyle w:val="Sautdindex"/>
              </w:rPr>
              <w:t>8 Rapports/documents à remettre à l’ADEME et à la Région Réunion</w:t>
              <w:tab/>
              <w:t>5</w:t>
            </w:r>
          </w:hyperlink>
          <w:r>
            <w:rPr>
              <w:rStyle w:val="Sautdindex"/>
            </w:rPr>
            <w:fldChar w:fldCharType="end"/>
          </w:r>
        </w:p>
        <w:p>
          <w:pPr>
            <w:sectPr>
              <w:type w:val="continuous"/>
              <w:pgSz w:w="11906" w:h="16838"/>
              <w:pgMar w:left="1418" w:right="1418" w:header="0" w:top="1418" w:footer="709" w:bottom="1418" w:gutter="0"/>
              <w:formProt w:val="false"/>
              <w:textDirection w:val="lrTb"/>
              <w:docGrid w:type="default" w:linePitch="360" w:charSpace="4096"/>
            </w:sectPr>
          </w:pPr>
        </w:p>
      </w:sdtContent>
    </w:sdt>
    <w:p>
      <w:pPr>
        <w:pStyle w:val="Normal"/>
        <w:spacing w:lineRule="auto" w:line="276" w:before="0" w:after="200"/>
        <w:jc w:val="left"/>
        <w:rPr>
          <w:rFonts w:ascii="Calibri" w:hAnsi="Calibri" w:eastAsia="Calibri" w:cs="Calibri"/>
          <w:b/>
          <w:b/>
          <w:bCs/>
          <w:smallCaps/>
          <w:kern w:val="0"/>
          <w:sz w:val="32"/>
          <w:szCs w:val="22"/>
          <w:lang w:eastAsia="en-US"/>
        </w:rPr>
      </w:pPr>
      <w:r>
        <w:rPr>
          <w:rFonts w:eastAsia="Calibri" w:cs="Calibri" w:ascii="Calibri" w:hAnsi="Calibri"/>
          <w:b/>
          <w:bCs/>
          <w:smallCaps/>
          <w:kern w:val="0"/>
          <w:sz w:val="32"/>
          <w:szCs w:val="22"/>
          <w:lang w:eastAsia="en-US"/>
        </w:rPr>
      </w:r>
    </w:p>
    <w:p>
      <w:pPr>
        <w:pStyle w:val="Normal"/>
        <w:spacing w:lineRule="auto" w:line="276" w:before="0" w:after="200"/>
        <w:jc w:val="left"/>
        <w:rPr>
          <w:rFonts w:ascii="Calibri" w:hAnsi="Calibri" w:eastAsia="Calibri" w:cs="Calibri"/>
          <w:b/>
          <w:b/>
          <w:bCs/>
          <w:smallCaps/>
          <w:kern w:val="0"/>
          <w:sz w:val="32"/>
          <w:szCs w:val="22"/>
          <w:lang w:eastAsia="en-US"/>
        </w:rPr>
      </w:pPr>
      <w:r>
        <w:rPr>
          <w:rFonts w:eastAsia="Calibri" w:cs="Calibri" w:ascii="Calibri" w:hAnsi="Calibri"/>
          <w:b/>
          <w:bCs/>
          <w:smallCaps/>
          <w:kern w:val="0"/>
          <w:sz w:val="32"/>
          <w:szCs w:val="22"/>
          <w:lang w:eastAsia="en-US"/>
        </w:rPr>
      </w:r>
    </w:p>
    <w:p>
      <w:pPr>
        <w:pStyle w:val="Normal"/>
        <w:spacing w:lineRule="auto" w:line="276" w:before="0" w:after="200"/>
        <w:jc w:val="left"/>
        <w:rPr>
          <w:rFonts w:ascii="Calibri" w:hAnsi="Calibri" w:eastAsia="Calibri" w:cs="Calibri"/>
          <w:b/>
          <w:b/>
          <w:bCs/>
          <w:smallCaps/>
          <w:kern w:val="0"/>
          <w:sz w:val="32"/>
          <w:szCs w:val="22"/>
          <w:lang w:eastAsia="en-US"/>
        </w:rPr>
      </w:pPr>
      <w:r>
        <w:rPr>
          <w:rFonts w:eastAsia="Calibri" w:cs="Calibri" w:ascii="Calibri" w:hAnsi="Calibri"/>
          <w:b/>
          <w:bCs/>
          <w:smallCaps/>
          <w:kern w:val="0"/>
          <w:sz w:val="32"/>
          <w:szCs w:val="22"/>
          <w:lang w:eastAsia="en-US"/>
        </w:rPr>
      </w:r>
    </w:p>
    <w:p>
      <w:pPr>
        <w:pStyle w:val="Normal"/>
        <w:spacing w:lineRule="auto" w:line="276" w:before="0" w:after="200"/>
        <w:jc w:val="left"/>
        <w:rPr>
          <w:rFonts w:ascii="Calibri" w:hAnsi="Calibri" w:eastAsia="Calibri" w:cs="Calibri"/>
          <w:b/>
          <w:b/>
          <w:bCs/>
          <w:smallCaps/>
          <w:kern w:val="0"/>
          <w:sz w:val="32"/>
          <w:szCs w:val="22"/>
          <w:lang w:eastAsia="en-US"/>
        </w:rPr>
      </w:pPr>
      <w:r>
        <w:rPr>
          <w:rFonts w:eastAsia="Calibri" w:cs="Calibri" w:ascii="Calibri" w:hAnsi="Calibri"/>
          <w:b/>
          <w:bCs/>
          <w:smallCaps/>
          <w:kern w:val="0"/>
          <w:sz w:val="32"/>
          <w:szCs w:val="22"/>
          <w:lang w:eastAsia="en-US"/>
        </w:rPr>
      </w:r>
      <w:r>
        <w:br w:type="page"/>
      </w:r>
    </w:p>
    <w:p>
      <w:pPr>
        <w:pStyle w:val="Titre1"/>
        <w:numPr>
          <w:ilvl w:val="0"/>
          <w:numId w:val="2"/>
        </w:numPr>
        <w:shd w:val="clear" w:fill="CCCCFF"/>
        <w:ind w:left="284" w:hanging="284"/>
        <w:rPr/>
      </w:pPr>
      <w:bookmarkStart w:id="24" w:name="__RefHeading___Toc410_2296276843"/>
      <w:bookmarkStart w:id="25" w:name="_Toc526500932"/>
      <w:bookmarkEnd w:id="24"/>
      <w:r>
        <w:rPr/>
        <w:t>Objet de l’opération</w:t>
      </w:r>
      <w:bookmarkEnd w:id="25"/>
    </w:p>
    <w:p>
      <w:pPr>
        <w:pStyle w:val="Titre2"/>
        <w:numPr>
          <w:ilvl w:val="1"/>
          <w:numId w:val="2"/>
        </w:numPr>
        <w:rPr>
          <w:lang w:eastAsia="en-US"/>
        </w:rPr>
      </w:pPr>
      <w:bookmarkStart w:id="26" w:name="__RefHeading___Toc412_2296276843"/>
      <w:bookmarkStart w:id="27" w:name="_Toc518918033"/>
      <w:bookmarkStart w:id="28" w:name="_Toc526500933"/>
      <w:bookmarkEnd w:id="26"/>
      <w:r>
        <w:rPr>
          <w:lang w:eastAsia="en-US"/>
        </w:rPr>
        <w:t>Synthèse du projet (15 lignes max)</w:t>
      </w:r>
      <w:bookmarkEnd w:id="27"/>
      <w:bookmarkEnd w:id="28"/>
    </w:p>
    <w:p>
      <w:pPr>
        <w:pStyle w:val="Normal"/>
        <w:rPr>
          <w:lang w:eastAsia="en-US"/>
        </w:rPr>
      </w:pPr>
      <w:r>
        <w:rPr>
          <w:lang w:eastAsia="en-US"/>
        </w:rPr>
      </w:r>
    </w:p>
    <w:p>
      <w:pPr>
        <w:pStyle w:val="Titre1"/>
        <w:numPr>
          <w:ilvl w:val="0"/>
          <w:numId w:val="2"/>
        </w:numPr>
        <w:shd w:val="clear" w:fill="CCCCFF"/>
        <w:ind w:left="432" w:hanging="0"/>
        <w:rPr/>
      </w:pPr>
      <w:bookmarkStart w:id="29" w:name="__RefHeading___Toc414_2296276843"/>
      <w:bookmarkStart w:id="30" w:name="_Toc526500934"/>
      <w:bookmarkEnd w:id="29"/>
      <w:r>
        <w:rPr/>
        <w:t xml:space="preserve">Contexte </w:t>
      </w:r>
      <w:bookmarkEnd w:id="30"/>
      <w:r>
        <w:rPr/>
        <w:t>de l’operation</w:t>
      </w:r>
    </w:p>
    <w:p>
      <w:pPr>
        <w:pStyle w:val="Titre2"/>
        <w:numPr>
          <w:ilvl w:val="1"/>
          <w:numId w:val="2"/>
        </w:numPr>
        <w:rPr>
          <w:lang w:eastAsia="en-US"/>
        </w:rPr>
      </w:pPr>
      <w:bookmarkStart w:id="31" w:name="__RefHeading___Toc416_2296276843"/>
      <w:bookmarkStart w:id="32" w:name="_Toc526500935"/>
      <w:bookmarkEnd w:id="31"/>
      <w:r>
        <w:rPr>
          <w:lang w:eastAsia="en-US"/>
        </w:rPr>
        <w:t>Cadre de l’opération</w:t>
      </w:r>
    </w:p>
    <w:p>
      <w:pPr>
        <w:pStyle w:val="Titre2"/>
        <w:numPr>
          <w:ilvl w:val="0"/>
          <w:numId w:val="0"/>
        </w:numPr>
        <w:ind w:left="720" w:firstLine="576"/>
        <w:rPr>
          <w:lang w:eastAsia="en-US"/>
        </w:rPr>
      </w:pPr>
      <w:bookmarkStart w:id="33" w:name="__RefHeading___Toc418_2296276843"/>
      <w:bookmarkEnd w:id="33"/>
      <w:r>
        <w:rPr>
          <w:lang w:eastAsia="en-US"/>
        </w:rPr>
        <w:t xml:space="preserve"> </w:t>
      </w:r>
      <w:r>
        <w:rPr>
          <w:lang w:eastAsia="en-US"/>
        </w:rPr>
        <w:t>Présentation du maître d’Ouvrage et schéma d’organisation des acteurs</w:t>
      </w:r>
      <w:bookmarkEnd w:id="32"/>
      <w:r>
        <w:rPr>
          <w:lang w:eastAsia="en-US"/>
        </w:rPr>
        <w:t xml:space="preserve"> </w:t>
      </w:r>
    </w:p>
    <w:p>
      <w:pPr>
        <w:pStyle w:val="Normal"/>
        <w:ind w:left="709" w:hanging="0"/>
        <w:rPr>
          <w:lang w:eastAsia="en-US"/>
        </w:rPr>
      </w:pPr>
      <w:r>
        <w:rPr>
          <w:lang w:eastAsia="en-US"/>
        </w:rPr>
        <w:t>(identification des rôles et relations des intervenants) – contexte juridique et échéances des différents contrats</w:t>
      </w:r>
    </w:p>
    <w:p>
      <w:pPr>
        <w:pStyle w:val="Normal"/>
        <w:rPr>
          <w:lang w:eastAsia="en-US"/>
        </w:rPr>
      </w:pPr>
      <w:r>
        <w:rPr>
          <w:lang w:eastAsia="en-US"/>
        </w:rPr>
      </w:r>
    </w:p>
    <w:p>
      <w:pPr>
        <w:pStyle w:val="Titre2"/>
        <w:numPr>
          <w:ilvl w:val="1"/>
          <w:numId w:val="2"/>
        </w:numPr>
        <w:rPr>
          <w:lang w:eastAsia="en-US"/>
        </w:rPr>
      </w:pPr>
      <w:bookmarkStart w:id="34" w:name="__RefHeading___Toc420_2296276843"/>
      <w:bookmarkStart w:id="35" w:name="_Toc526500936"/>
      <w:bookmarkEnd w:id="34"/>
      <w:r>
        <w:rPr>
          <w:lang w:eastAsia="en-US"/>
        </w:rPr>
        <w:t>Intégration au territoire, historique de la situation existante</w:t>
      </w:r>
      <w:bookmarkEnd w:id="35"/>
    </w:p>
    <w:p>
      <w:pPr>
        <w:pStyle w:val="Normal"/>
        <w:ind w:left="567" w:hanging="0"/>
        <w:rPr>
          <w:lang w:eastAsia="en-US"/>
        </w:rPr>
      </w:pPr>
      <w:r>
        <w:rPr>
          <w:lang w:eastAsia="en-US"/>
        </w:rPr>
        <w:t xml:space="preserve"> </w:t>
      </w:r>
      <w:r>
        <w:rPr>
          <w:lang w:eastAsia="en-US"/>
        </w:rPr>
        <w:t>(plan régional de prévention et gestion des déchets, …)</w:t>
      </w:r>
    </w:p>
    <w:p>
      <w:pPr>
        <w:pStyle w:val="Normal"/>
        <w:rPr>
          <w:lang w:eastAsia="en-US"/>
        </w:rPr>
      </w:pPr>
      <w:r>
        <w:rPr>
          <w:lang w:eastAsia="en-US"/>
        </w:rPr>
      </w:r>
    </w:p>
    <w:p>
      <w:pPr>
        <w:pStyle w:val="Titre2"/>
        <w:numPr>
          <w:ilvl w:val="1"/>
          <w:numId w:val="2"/>
        </w:numPr>
        <w:rPr>
          <w:lang w:eastAsia="en-US"/>
        </w:rPr>
      </w:pPr>
      <w:bookmarkStart w:id="36" w:name="__RefHeading___Toc422_2296276843"/>
      <w:bookmarkStart w:id="37" w:name="_Toc526500937"/>
      <w:bookmarkEnd w:id="36"/>
      <w:r>
        <w:rPr>
          <w:lang w:eastAsia="en-US"/>
        </w:rPr>
        <w:t>Description des actions et études de faisabilité réalisées pour le montage du projet et sur les process (si nécessaire)</w:t>
      </w:r>
      <w:bookmarkEnd w:id="37"/>
    </w:p>
    <w:p>
      <w:pPr>
        <w:pStyle w:val="Normal"/>
        <w:rPr>
          <w:lang w:eastAsia="en-US"/>
        </w:rPr>
      </w:pPr>
      <w:r>
        <w:rPr>
          <w:lang w:eastAsia="en-US"/>
        </w:rPr>
      </w:r>
    </w:p>
    <w:p>
      <w:pPr>
        <w:pStyle w:val="Titre2"/>
        <w:numPr>
          <w:ilvl w:val="1"/>
          <w:numId w:val="2"/>
        </w:numPr>
        <w:rPr>
          <w:lang w:eastAsia="en-US"/>
        </w:rPr>
      </w:pPr>
      <w:bookmarkStart w:id="38" w:name="__RefHeading___Toc424_2296276843"/>
      <w:bookmarkStart w:id="39" w:name="_Toc526500938"/>
      <w:bookmarkEnd w:id="38"/>
      <w:r>
        <w:rPr>
          <w:lang w:eastAsia="en-US"/>
        </w:rPr>
        <w:t>Démarches juridiques</w:t>
      </w:r>
      <w:bookmarkEnd w:id="39"/>
      <w:r>
        <w:rPr>
          <w:lang w:eastAsia="en-US"/>
        </w:rPr>
        <w:t xml:space="preserve"> </w:t>
      </w:r>
    </w:p>
    <w:p>
      <w:pPr>
        <w:pStyle w:val="Normal"/>
        <w:ind w:left="567" w:hanging="0"/>
        <w:rPr/>
      </w:pPr>
      <w:r>
        <w:rPr>
          <w:lang w:eastAsia="en-US"/>
        </w:rPr>
        <w:t>(état d’avancement des démarches administratives pour les dossiers d’investissements)</w:t>
      </w:r>
    </w:p>
    <w:p>
      <w:pPr>
        <w:pStyle w:val="Normal"/>
        <w:ind w:left="567" w:hanging="0"/>
        <w:rPr>
          <w:lang w:eastAsia="en-US"/>
        </w:rPr>
      </w:pPr>
      <w:r>
        <w:rPr>
          <w:lang w:eastAsia="en-US"/>
        </w:rPr>
      </w:r>
    </w:p>
    <w:p>
      <w:pPr>
        <w:pStyle w:val="Normal"/>
        <w:ind w:firstLine="120"/>
        <w:rPr>
          <w:rFonts w:ascii="Calibri" w:hAnsi="Calibri" w:cs="Calibri"/>
          <w:b/>
          <w:b/>
          <w:smallCaps/>
          <w:sz w:val="24"/>
          <w:szCs w:val="24"/>
        </w:rPr>
      </w:pPr>
      <w:r>
        <w:rPr>
          <w:rFonts w:cs="Calibri" w:ascii="Calibri" w:hAnsi="Calibri"/>
          <w:b/>
          <w:smallCaps/>
          <w:sz w:val="24"/>
          <w:szCs w:val="24"/>
        </w:rPr>
      </w:r>
    </w:p>
    <w:p>
      <w:pPr>
        <w:pStyle w:val="Titre1"/>
        <w:numPr>
          <w:ilvl w:val="0"/>
          <w:numId w:val="2"/>
        </w:numPr>
        <w:shd w:val="clear" w:fill="CCCCFF"/>
        <w:ind w:left="284" w:hanging="284"/>
        <w:rPr/>
      </w:pPr>
      <w:bookmarkStart w:id="40" w:name="__RefHeading___Toc426_2296276843"/>
      <w:bookmarkStart w:id="41" w:name="_Toc526500939"/>
      <w:bookmarkEnd w:id="40"/>
      <w:r>
        <w:rPr/>
        <w:t>Objectifs attendus de l’opération</w:t>
      </w:r>
      <w:bookmarkEnd w:id="41"/>
    </w:p>
    <w:p>
      <w:pPr>
        <w:pStyle w:val="Normal"/>
        <w:rPr>
          <w:smallCaps/>
          <w:lang w:eastAsia="en-US"/>
        </w:rPr>
      </w:pPr>
      <w:r>
        <w:rPr>
          <w:smallCaps/>
          <w:lang w:eastAsia="en-US"/>
        </w:rPr>
      </w:r>
    </w:p>
    <w:p>
      <w:pPr>
        <w:pStyle w:val="Titre1"/>
        <w:numPr>
          <w:ilvl w:val="0"/>
          <w:numId w:val="2"/>
        </w:numPr>
        <w:shd w:val="clear" w:fill="CCCCFF"/>
        <w:ind w:left="284" w:hanging="284"/>
        <w:rPr/>
      </w:pPr>
      <w:bookmarkStart w:id="42" w:name="__RefHeading___Toc428_2296276843"/>
      <w:bookmarkStart w:id="43" w:name="_Toc526500940"/>
      <w:bookmarkEnd w:id="42"/>
      <w:r>
        <w:rPr/>
        <w:t>Description de l’operation</w:t>
      </w:r>
      <w:bookmarkEnd w:id="43"/>
    </w:p>
    <w:p>
      <w:pPr>
        <w:pStyle w:val="Normal"/>
        <w:rPr>
          <w:lang w:eastAsia="en-US"/>
        </w:rPr>
      </w:pPr>
      <w:r>
        <w:rPr>
          <w:lang w:eastAsia="en-US"/>
        </w:rPr>
        <w:t xml:space="preserve"> </w:t>
      </w:r>
    </w:p>
    <w:p>
      <w:pPr>
        <w:pStyle w:val="Titre1"/>
        <w:numPr>
          <w:ilvl w:val="0"/>
          <w:numId w:val="2"/>
        </w:numPr>
        <w:shd w:val="clear" w:fill="CCCCFF"/>
        <w:ind w:left="284" w:hanging="284"/>
        <w:rPr/>
      </w:pPr>
      <w:bookmarkStart w:id="44" w:name="__RefHeading___Toc430_2296276843"/>
      <w:bookmarkStart w:id="45" w:name="_Toc526500941"/>
      <w:bookmarkEnd w:id="44"/>
      <w:r>
        <w:rPr/>
        <w:t xml:space="preserve">Planning et suivi </w:t>
      </w:r>
      <w:bookmarkEnd w:id="45"/>
      <w:r>
        <w:rPr/>
        <w:t>de l’operation</w:t>
      </w:r>
    </w:p>
    <w:p>
      <w:pPr>
        <w:pStyle w:val="Normal"/>
        <w:rPr>
          <w:lang w:eastAsia="en-US"/>
        </w:rPr>
      </w:pPr>
      <w:r>
        <w:rPr>
          <w:lang w:eastAsia="en-US"/>
        </w:rPr>
      </w:r>
    </w:p>
    <w:p>
      <w:pPr>
        <w:pStyle w:val="Titre1"/>
        <w:numPr>
          <w:ilvl w:val="0"/>
          <w:numId w:val="2"/>
        </w:numPr>
        <w:shd w:val="clear" w:fill="CCCCFF"/>
        <w:ind w:left="284" w:hanging="284"/>
        <w:rPr/>
      </w:pPr>
      <w:bookmarkStart w:id="46" w:name="__RefHeading___Toc432_2296276843"/>
      <w:bookmarkStart w:id="47" w:name="_Toc526500942"/>
      <w:bookmarkEnd w:id="46"/>
      <w:r>
        <w:rPr/>
        <w:t>Pièces techniques à fournir à l’ADEME</w:t>
      </w:r>
      <w:bookmarkEnd w:id="47"/>
      <w:r>
        <w:rPr/>
        <w:t xml:space="preserve"> et à la Région Réunion</w:t>
      </w:r>
    </w:p>
    <w:p>
      <w:pPr>
        <w:pStyle w:val="Titre2"/>
        <w:numPr>
          <w:ilvl w:val="0"/>
          <w:numId w:val="0"/>
        </w:numPr>
        <w:rPr>
          <w:lang w:eastAsia="en-US"/>
        </w:rPr>
      </w:pPr>
      <w:r>
        <w:rPr>
          <w:lang w:eastAsia="en-US"/>
        </w:rPr>
      </w:r>
    </w:p>
    <w:p>
      <w:pPr>
        <w:pStyle w:val="Titre1"/>
        <w:numPr>
          <w:ilvl w:val="0"/>
          <w:numId w:val="2"/>
        </w:numPr>
        <w:shd w:val="clear" w:fill="CCCCFF"/>
        <w:ind w:left="284" w:hanging="284"/>
        <w:rPr/>
      </w:pPr>
      <w:bookmarkStart w:id="48" w:name="__RefHeading___Toc434_2296276843"/>
      <w:bookmarkStart w:id="49" w:name="_Toc526500943"/>
      <w:bookmarkEnd w:id="48"/>
      <w:r>
        <w:rPr/>
        <w:t>Engagements liés à la communication pris par le porteur de projet</w:t>
      </w:r>
      <w:bookmarkEnd w:id="49"/>
    </w:p>
    <w:p>
      <w:pPr>
        <w:pStyle w:val="Normal"/>
        <w:rPr>
          <w:lang w:eastAsia="en-US"/>
        </w:rPr>
      </w:pPr>
      <w:r>
        <w:rPr>
          <w:lang w:eastAsia="en-US"/>
        </w:rPr>
      </w:r>
    </w:p>
    <w:p>
      <w:pPr>
        <w:pStyle w:val="Normal"/>
        <w:shd w:val="clear" w:color="auto" w:fill="D9D9D9" w:themeFill="background1" w:themeFillShade="d9"/>
        <w:rPr/>
      </w:pPr>
      <w:r>
        <w:rPr>
          <w:bCs/>
          <w:i/>
        </w:rPr>
        <w:t>Les points suivants sont à laisser en l’état par le porteur de projet car il s’agit d’un engagement de sa part pour pouvoir bénéficier des aides de l’ADEME et de la Région Réunion.</w:t>
      </w:r>
    </w:p>
    <w:p>
      <w:pPr>
        <w:pStyle w:val="Normal"/>
        <w:rPr>
          <w:iCs/>
          <w:color w:val="000000"/>
        </w:rPr>
      </w:pPr>
      <w:r>
        <w:rPr>
          <w:iCs/>
          <w:color w:val="000000"/>
        </w:rPr>
      </w:r>
    </w:p>
    <w:p>
      <w:pPr>
        <w:pStyle w:val="Normal"/>
        <w:rPr/>
      </w:pPr>
      <w:r>
        <w:rPr>
          <w:iCs/>
          <w:color w:val="000000"/>
          <w:szCs w:val="22"/>
        </w:rPr>
        <w:t>Le bénéficiaire s’engage à garantir l’ADEME et la Région Réunion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pPr>
        <w:pStyle w:val="Normal"/>
        <w:rPr>
          <w:szCs w:val="22"/>
        </w:rPr>
      </w:pPr>
      <w:r>
        <w:rPr>
          <w:iCs/>
          <w:color w:val="000000"/>
          <w:szCs w:val="22"/>
        </w:rPr>
        <w:tab/>
      </w:r>
    </w:p>
    <w:p>
      <w:pPr>
        <w:pStyle w:val="Normal"/>
        <w:rPr/>
      </w:pPr>
      <w:r>
        <w:rPr>
          <w:b/>
          <w:bCs/>
          <w:szCs w:val="22"/>
        </w:rPr>
        <w:t xml:space="preserve">Conformément à l’article 2 des règles générales d’attribution des aides de l’ADEME, le bénéficiaire s’engage </w:t>
      </w:r>
      <w:r>
        <w:rPr>
          <w:rFonts w:eastAsia="MS Mincho"/>
          <w:szCs w:val="22"/>
          <w:lang w:eastAsia="ja-JP"/>
        </w:rPr>
        <w:t xml:space="preserve">à associer l’ADEME lors de la mise au point d’actions de communication et d’information du public (inauguration de l’installation,…) et à mentionner dans tous les supports de communication l’ADEME comme partenaire en apposant </w:t>
      </w:r>
      <w:r>
        <w:rPr>
          <w:b/>
          <w:bCs/>
          <w:szCs w:val="22"/>
        </w:rPr>
        <w:t>sur chaque support de communication produit le logo de l'ADEME ou la mention</w:t>
      </w:r>
      <w:r>
        <w:rPr>
          <w:b/>
          <w:bCs/>
          <w:iCs/>
          <w:szCs w:val="22"/>
        </w:rPr>
        <w:t xml:space="preserve"> : opération réalisée avec le soutien financier de l'ADEME.</w:t>
      </w:r>
      <w:r>
        <w:rPr>
          <w:b/>
          <w:bCs/>
          <w:szCs w:val="22"/>
        </w:rPr>
        <w:t xml:space="preserve"> Il fournira à l'ADEME les versions finalisées des supports avant leur réalisation, afin d'obtenir l'accord de l'ADEME au préalable.</w:t>
      </w:r>
    </w:p>
    <w:p>
      <w:pPr>
        <w:pStyle w:val="Normal"/>
        <w:spacing w:before="0" w:after="60"/>
        <w:rPr>
          <w:color w:val="00000A"/>
          <w:kern w:val="0"/>
          <w:szCs w:val="22"/>
        </w:rPr>
      </w:pPr>
      <w:r>
        <w:rPr>
          <w:b/>
          <w:bCs/>
          <w:color w:val="00000A"/>
          <w:kern w:val="0"/>
          <w:sz w:val="22"/>
          <w:szCs w:val="22"/>
        </w:rPr>
        <w:t xml:space="preserve">Conformément à l’article 9 ou 11 de l’acte juridique liant le bénéficiaire et la Région Réunion, le bénéficiaire s’engage </w:t>
      </w:r>
      <w:r>
        <w:rPr>
          <w:b w:val="false"/>
          <w:bCs w:val="false"/>
          <w:color w:val="000000"/>
          <w:kern w:val="0"/>
          <w:sz w:val="22"/>
          <w:szCs w:val="22"/>
        </w:rPr>
        <w:t>à mentionner de manière systématique la participation de la Région Réunion dans tous les contacts avec la presse et les interventions publiques et sur tous les supports de communication en respectant la charte de communication fournie par la Région Réunion.</w:t>
      </w:r>
      <w:r>
        <w:rPr>
          <w:rFonts w:eastAsia="MS Mincho"/>
          <w:color w:val="00000A"/>
          <w:kern w:val="0"/>
          <w:szCs w:val="22"/>
          <w:lang w:eastAsia="ja-JP"/>
        </w:rPr>
        <w:t xml:space="preserve"> </w:t>
      </w:r>
      <w:r>
        <w:rPr>
          <w:rFonts w:eastAsia="MS Mincho"/>
          <w:color w:val="000000"/>
          <w:kern w:val="0"/>
          <w:sz w:val="22"/>
          <w:szCs w:val="22"/>
          <w:lang w:eastAsia="ja-JP"/>
        </w:rPr>
        <w:t>Il s’engage enfin à conserver tous les justificatifs (photographies, coupures de presse, brochures, etc.) attestant du respect des obligations en matière de publicité et les transmettre le cas échéant au Service Instructeur.</w:t>
      </w:r>
    </w:p>
    <w:p>
      <w:pPr>
        <w:pStyle w:val="Normal"/>
        <w:spacing w:before="0" w:after="60"/>
        <w:rPr>
          <w:color w:val="00000A"/>
          <w:kern w:val="0"/>
          <w:szCs w:val="22"/>
        </w:rPr>
      </w:pPr>
      <w:r>
        <w:rPr>
          <w:color w:val="00000A"/>
          <w:kern w:val="0"/>
          <w:szCs w:val="22"/>
        </w:rPr>
      </w:r>
    </w:p>
    <w:p>
      <w:pPr>
        <w:pStyle w:val="Normal"/>
        <w:spacing w:before="0" w:after="60"/>
        <w:rPr>
          <w:b/>
          <w:b/>
          <w:bCs/>
          <w:color w:val="FF6088"/>
          <w:kern w:val="0"/>
          <w:szCs w:val="22"/>
        </w:rPr>
      </w:pPr>
      <w:r>
        <w:rPr>
          <w:color w:val="00000A"/>
          <w:kern w:val="0"/>
          <w:szCs w:val="22"/>
        </w:rPr>
        <w:t xml:space="preserve">Pour les investissements, le bénéficiaire </w:t>
      </w:r>
      <w:r>
        <w:rPr>
          <w:rFonts w:eastAsia="MS Mincho"/>
          <w:color w:val="00000A"/>
          <w:kern w:val="0"/>
          <w:szCs w:val="22"/>
          <w:lang w:eastAsia="ja-JP"/>
        </w:rPr>
        <w:t>s’engage à poser un panneau sur le site de réalisation de l’opération, portant le logo de l’ADEME et de la Région Réunion et mentionnant son soutien financier.</w:t>
      </w:r>
    </w:p>
    <w:p>
      <w:pPr>
        <w:pStyle w:val="Normal"/>
        <w:rPr>
          <w:lang w:eastAsia="en-US"/>
        </w:rPr>
      </w:pPr>
      <w:r>
        <w:rPr>
          <w:lang w:eastAsia="en-US"/>
        </w:rPr>
      </w:r>
    </w:p>
    <w:p>
      <w:pPr>
        <w:pStyle w:val="Titre1"/>
        <w:numPr>
          <w:ilvl w:val="0"/>
          <w:numId w:val="2"/>
        </w:numPr>
        <w:shd w:val="clear" w:fill="CCCCFF"/>
        <w:ind w:left="284" w:hanging="284"/>
        <w:rPr/>
      </w:pPr>
      <w:bookmarkStart w:id="50" w:name="__RefHeading___Toc436_2296276843"/>
      <w:bookmarkStart w:id="51" w:name="_Toc526500944"/>
      <w:bookmarkEnd w:id="50"/>
      <w:r>
        <w:rPr/>
        <w:t>Rapports/documents à remettre à l’ADEME</w:t>
      </w:r>
      <w:bookmarkEnd w:id="51"/>
      <w:r>
        <w:rPr/>
        <w:t xml:space="preserve"> et à la Région Réunion</w:t>
      </w:r>
    </w:p>
    <w:p>
      <w:pPr>
        <w:pStyle w:val="Normal"/>
        <w:shd w:val="clear" w:color="auto" w:fill="D9D9D9" w:themeFill="background1" w:themeFillShade="d9"/>
        <w:rPr>
          <w:bCs/>
          <w:i/>
          <w:i/>
        </w:rPr>
      </w:pPr>
      <w:r>
        <w:rPr>
          <w:bCs/>
          <w:i/>
        </w:rPr>
        <w:t>Les points suivants sont à laisser en l’état par le porteur de projet car il s’agit d’un engagement de sa part pour pouvoir bénéficier des aides de l’ADEME et de la Région Réunion.</w:t>
      </w:r>
    </w:p>
    <w:p>
      <w:pPr>
        <w:pStyle w:val="Normal"/>
        <w:shd w:val="clear" w:color="auto" w:fill="D9D9D9" w:themeFill="background1" w:themeFillShade="d9"/>
        <w:rPr>
          <w:bCs/>
          <w:i/>
          <w:i/>
          <w:smallCaps/>
        </w:rPr>
      </w:pPr>
      <w:r>
        <w:rPr>
          <w:bCs/>
          <w:i/>
          <w:smallCaps/>
        </w:rPr>
      </w:r>
    </w:p>
    <w:p>
      <w:pPr>
        <w:pStyle w:val="Normal"/>
        <w:rPr>
          <w:iCs/>
          <w:color w:val="000000"/>
        </w:rPr>
      </w:pPr>
      <w:r>
        <w:rPr>
          <w:iCs/>
          <w:color w:val="000000"/>
        </w:rPr>
      </w:r>
    </w:p>
    <w:p>
      <w:pPr>
        <w:pStyle w:val="Normal"/>
        <w:tabs>
          <w:tab w:val="clear" w:pos="720"/>
          <w:tab w:val="right" w:pos="10206" w:leader="dot"/>
        </w:tabs>
        <w:jc w:val="both"/>
        <w:rPr/>
      </w:pPr>
      <w:bookmarkStart w:id="52" w:name="__DdeLink__4556_2474001393"/>
      <w:r>
        <w:rPr>
          <w:rFonts w:eastAsia="Calibri"/>
          <w:szCs w:val="22"/>
        </w:rPr>
        <w:t xml:space="preserve">Le bénéficiaire remettra à l’ADEME et à la Région Réunion les documents suivants : </w:t>
      </w:r>
    </w:p>
    <w:p>
      <w:pPr>
        <w:pStyle w:val="Normal"/>
        <w:ind w:left="993" w:hanging="0"/>
        <w:jc w:val="both"/>
        <w:rPr>
          <w:smallCaps/>
          <w:szCs w:val="22"/>
        </w:rPr>
      </w:pPr>
      <w:r>
        <w:rPr>
          <w:smallCaps/>
          <w:szCs w:val="22"/>
        </w:rPr>
      </w:r>
    </w:p>
    <w:p>
      <w:pPr>
        <w:pStyle w:val="Normal"/>
        <w:jc w:val="both"/>
        <w:rPr>
          <w:rFonts w:eastAsia="Calibri"/>
          <w:szCs w:val="22"/>
        </w:rPr>
      </w:pPr>
      <w:r>
        <w:rPr>
          <w:szCs w:val="22"/>
        </w:rPr>
        <w:t xml:space="preserve">□ </w:t>
      </w:r>
      <w:r>
        <w:rPr>
          <w:rFonts w:eastAsia="Calibri"/>
          <w:szCs w:val="22"/>
        </w:rPr>
        <w:t>Une note technique précisant le déroulement de l’opération et le bilan</w:t>
      </w:r>
    </w:p>
    <w:p>
      <w:pPr>
        <w:pStyle w:val="Normal"/>
        <w:jc w:val="both"/>
        <w:rPr>
          <w:szCs w:val="22"/>
        </w:rPr>
      </w:pPr>
      <w:r>
        <w:rPr>
          <w:szCs w:val="22"/>
        </w:rPr>
        <w:t xml:space="preserve">□ </w:t>
      </w:r>
      <w:r>
        <w:rPr>
          <w:szCs w:val="22"/>
        </w:rPr>
        <w:t>un ou plusieurs rapports d’avancement de l’opération le cas échéant</w:t>
      </w:r>
    </w:p>
    <w:p>
      <w:pPr>
        <w:pStyle w:val="Normal"/>
        <w:jc w:val="both"/>
        <w:rPr>
          <w:szCs w:val="22"/>
        </w:rPr>
      </w:pPr>
      <w:r>
        <w:rPr>
          <w:szCs w:val="22"/>
        </w:rPr>
        <w:t xml:space="preserve">□ </w:t>
      </w:r>
      <w:r>
        <w:rPr>
          <w:szCs w:val="22"/>
        </w:rPr>
        <w:t xml:space="preserve">un rapport final définitif de l’opération </w:t>
      </w:r>
    </w:p>
    <w:p>
      <w:pPr>
        <w:pStyle w:val="Normal"/>
        <w:jc w:val="both"/>
        <w:rPr>
          <w:rFonts w:eastAsia="Calibri"/>
          <w:szCs w:val="22"/>
        </w:rPr>
      </w:pPr>
      <w:r>
        <w:rPr>
          <w:szCs w:val="22"/>
        </w:rPr>
        <w:t xml:space="preserve">□ </w:t>
      </w:r>
      <w:r>
        <w:rPr>
          <w:rFonts w:eastAsia="Calibri"/>
          <w:szCs w:val="22"/>
        </w:rPr>
        <w:t>Un bilan des actions d’accompagnement et de communication menées par le bénéficiaire</w:t>
      </w:r>
    </w:p>
    <w:p>
      <w:pPr>
        <w:pStyle w:val="Normal"/>
        <w:jc w:val="both"/>
        <w:rPr/>
      </w:pPr>
      <w:r>
        <w:rPr>
          <w:szCs w:val="22"/>
        </w:rPr>
        <w:t xml:space="preserve">□ </w:t>
      </w:r>
      <w:r>
        <w:rPr>
          <w:rFonts w:eastAsia="Calibri"/>
          <w:szCs w:val="22"/>
        </w:rPr>
        <w:t>Les supports de communication comprenant le logo ADEME et de la Région Réunion validés par l’ADEME et la Région</w:t>
      </w:r>
    </w:p>
    <w:p>
      <w:pPr>
        <w:pStyle w:val="Normal"/>
        <w:jc w:val="both"/>
        <w:rPr>
          <w:szCs w:val="22"/>
        </w:rPr>
      </w:pPr>
      <w:r>
        <w:rPr>
          <w:szCs w:val="22"/>
        </w:rPr>
        <w:t xml:space="preserve">□ </w:t>
      </w:r>
      <w:r>
        <w:rPr>
          <w:szCs w:val="22"/>
        </w:rPr>
        <w:t>&lt;à compléter&gt;</w:t>
      </w:r>
      <w:bookmarkEnd w:id="52"/>
    </w:p>
    <w:p>
      <w:pPr>
        <w:pStyle w:val="Normal"/>
        <w:jc w:val="both"/>
        <w:rPr>
          <w:szCs w:val="22"/>
        </w:rPr>
      </w:pPr>
      <w:r>
        <w:rPr>
          <w:szCs w:val="22"/>
        </w:rPr>
      </w:r>
    </w:p>
    <w:p>
      <w:pPr>
        <w:pStyle w:val="Normal"/>
        <w:jc w:val="both"/>
        <w:rPr>
          <w:szCs w:val="22"/>
        </w:rPr>
      </w:pPr>
      <w:r>
        <w:rPr>
          <w:i/>
          <w:szCs w:val="22"/>
        </w:rPr>
        <w:t>Ces rapports seront transmis sous format électronique ou papier.</w:t>
      </w:r>
    </w:p>
    <w:p>
      <w:pPr>
        <w:pStyle w:val="Normal"/>
        <w:jc w:val="both"/>
        <w:rPr>
          <w:szCs w:val="22"/>
        </w:rPr>
      </w:pPr>
      <w:r>
        <w:rPr>
          <w:szCs w:val="22"/>
        </w:rPr>
      </w:r>
    </w:p>
    <w:p>
      <w:pPr>
        <w:pStyle w:val="Normal"/>
        <w:jc w:val="both"/>
        <w:rPr/>
      </w:pPr>
      <w:r>
        <w:rPr>
          <w:rFonts w:eastAsia="Calibri"/>
        </w:rPr>
        <w:t>Le bénéficiaire s’engage à saisir en ligne une fiche action-résultat sur le site internet OPTIGEDE (www.optigede.ademe.fr). Cette fiche pourra être publiée sur le site après une validation par la Direction Régionale de l'ADEME concernée.</w:t>
      </w:r>
    </w:p>
    <w:p>
      <w:pPr>
        <w:pStyle w:val="Normal"/>
        <w:jc w:val="both"/>
        <w:rPr>
          <w:szCs w:val="22"/>
        </w:rPr>
      </w:pPr>
      <w:r>
        <w:rPr>
          <w:szCs w:val="22"/>
        </w:rPr>
      </w:r>
    </w:p>
    <w:p>
      <w:pPr>
        <w:pStyle w:val="Normal"/>
        <w:tabs>
          <w:tab w:val="clear" w:pos="720"/>
          <w:tab w:val="right" w:pos="10206" w:leader="dot"/>
        </w:tabs>
        <w:jc w:val="both"/>
        <w:rPr>
          <w:rFonts w:eastAsia="Calibri"/>
          <w:szCs w:val="22"/>
        </w:rPr>
      </w:pPr>
      <w:r>
        <w:rPr>
          <w:rFonts w:eastAsia="Calibri"/>
          <w:szCs w:val="22"/>
        </w:rPr>
        <w:t>L’article 6 de l’acte juridique liant le bénéficiaire et la Région Réunion, précisera les documents à remettra à la Région Réunion.</w:t>
      </w:r>
    </w:p>
    <w:p>
      <w:pPr>
        <w:pStyle w:val="ListParagraph"/>
        <w:ind w:left="567" w:hanging="0"/>
        <w:jc w:val="both"/>
        <w:rPr/>
      </w:pPr>
      <w:r>
        <w:rPr/>
      </w:r>
    </w:p>
    <w:sectPr>
      <w:type w:val="continuous"/>
      <w:pgSz w:w="11906" w:h="16838"/>
      <w:pgMar w:left="1418" w:right="1418" w:header="0" w:top="1418" w:footer="709" w:bottom="1418"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smallCaps/>
        <w:sz w:val="16"/>
        <w:szCs w:val="16"/>
      </w:rPr>
      <w:tab/>
    </w: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4</w:t>
    </w:r>
    <w:r>
      <w:rPr>
        <w:rStyle w:val="Pagenumber"/>
        <w:sz w:val="16"/>
        <w:szCs w:val="16"/>
      </w:rPr>
      <w:fldChar w:fldCharType="end"/>
    </w:r>
    <w:r>
      <w:rPr>
        <w:rStyle w:val="Pagenumber"/>
        <w:sz w:val="16"/>
        <w:szCs w:val="16"/>
      </w:rPr>
      <w:t>/</w:t>
    </w:r>
    <w:r>
      <w:rPr>
        <w:rStyle w:val="Pagenumber"/>
        <w:sz w:val="16"/>
        <w:szCs w:val="16"/>
      </w:rPr>
      <w:fldChar w:fldCharType="begin"/>
    </w:r>
    <w:r>
      <w:rPr>
        <w:rStyle w:val="Pagenumber"/>
        <w:sz w:val="16"/>
        <w:szCs w:val="16"/>
      </w:rPr>
      <w:instrText> NUMPAGES </w:instrText>
    </w:r>
    <w:r>
      <w:rPr>
        <w:rStyle w:val="Pagenumber"/>
        <w:sz w:val="16"/>
        <w:szCs w:val="16"/>
      </w:rPr>
      <w:fldChar w:fldCharType="separate"/>
    </w:r>
    <w:r>
      <w:rPr>
        <w:rStyle w:val="Pagenumber"/>
        <w:sz w:val="16"/>
        <w:szCs w:val="16"/>
      </w:rPr>
      <w:t>5</w:t>
    </w:r>
    <w:r>
      <w:rPr>
        <w:rStyle w:val="Pagenumber"/>
        <w:sz w:val="16"/>
        <w:szCs w:val="16"/>
      </w:rP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ind w:left="5394" w:hanging="432"/>
      </w:pPr>
    </w:lvl>
    <w:lvl w:ilvl="1">
      <w:start w:val="1"/>
      <w:pStyle w:val="Titre2"/>
      <w:numFmt w:val="decimal"/>
      <w:lvlText w:val="%1.%2"/>
      <w:lvlJc w:val="left"/>
      <w:pPr>
        <w:ind w:left="576" w:hanging="576"/>
      </w:pPr>
    </w:lvl>
    <w:lvl w:ilvl="2">
      <w:start w:val="1"/>
      <w:pStyle w:val="Titre3"/>
      <w:numFmt w:val="decimal"/>
      <w:lvlText w:val="%1.%2.%3"/>
      <w:lvlJc w:val="left"/>
      <w:pPr>
        <w:ind w:left="720" w:hanging="720"/>
      </w:pPr>
    </w:lvl>
    <w:lvl w:ilvl="3">
      <w:start w:val="1"/>
      <w:pStyle w:val="Titre4"/>
      <w:numFmt w:val="decimal"/>
      <w:lvlText w:val="%1.%2.%3.%4"/>
      <w:lvlJc w:val="left"/>
      <w:pPr>
        <w:ind w:left="864" w:hanging="864"/>
      </w:pPr>
    </w:lvl>
    <w:lvl w:ilvl="4">
      <w:start w:val="1"/>
      <w:pStyle w:val="Titre5"/>
      <w:numFmt w:val="decimal"/>
      <w:lvlText w:val="%1.%2.%3.%4.%5"/>
      <w:lvlJc w:val="left"/>
      <w:pPr>
        <w:ind w:left="1008" w:hanging="1008"/>
      </w:pPr>
    </w:lvl>
    <w:lvl w:ilvl="5">
      <w:start w:val="1"/>
      <w:pStyle w:val="Titre6"/>
      <w:numFmt w:val="decimal"/>
      <w:lvlText w:val="%1.%2.%3.%4.%5.%6"/>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1"/>
      <w:lvlJc w:val="left"/>
      <w:pPr>
        <w:ind w:left="539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09"/>
        </w:tabs>
        <w:ind w:left="709" w:hanging="360"/>
      </w:pPr>
      <w:rPr>
        <w:rFonts w:ascii="Symbol" w:hAnsi="Symbol" w:cs="Symbol" w:hint="default"/>
        <w:rFonts w:cs="OpenSymbol"/>
      </w:rPr>
    </w:lvl>
    <w:lvl w:ilvl="1">
      <w:start w:val="1"/>
      <w:numFmt w:val="bullet"/>
      <w:lvlText w:val="◦"/>
      <w:lvlJc w:val="left"/>
      <w:pPr>
        <w:tabs>
          <w:tab w:val="num" w:pos="1069"/>
        </w:tabs>
        <w:ind w:left="1069" w:hanging="360"/>
      </w:pPr>
      <w:rPr>
        <w:rFonts w:ascii="OpenSymbol" w:hAnsi="OpenSymbol" w:cs="OpenSymbol" w:hint="default"/>
        <w:rFonts w:cs="OpenSymbol"/>
      </w:rPr>
    </w:lvl>
    <w:lvl w:ilvl="2">
      <w:start w:val="1"/>
      <w:numFmt w:val="bullet"/>
      <w:lvlText w:val="▪"/>
      <w:lvlJc w:val="left"/>
      <w:pPr>
        <w:tabs>
          <w:tab w:val="num" w:pos="1429"/>
        </w:tabs>
        <w:ind w:left="1429" w:hanging="360"/>
      </w:pPr>
      <w:rPr>
        <w:rFonts w:ascii="OpenSymbol" w:hAnsi="OpenSymbol" w:cs="OpenSymbol" w:hint="default"/>
        <w:rFonts w:cs="OpenSymbol"/>
      </w:rPr>
    </w:lvl>
    <w:lvl w:ilvl="3">
      <w:start w:val="1"/>
      <w:numFmt w:val="bullet"/>
      <w:lvlText w:val=""/>
      <w:lvlJc w:val="left"/>
      <w:pPr>
        <w:tabs>
          <w:tab w:val="num" w:pos="1789"/>
        </w:tabs>
        <w:ind w:left="1789" w:hanging="360"/>
      </w:pPr>
      <w:rPr>
        <w:rFonts w:ascii="Symbol" w:hAnsi="Symbol" w:cs="Symbol" w:hint="default"/>
        <w:rFonts w:cs="OpenSymbol"/>
      </w:rPr>
    </w:lvl>
    <w:lvl w:ilvl="4">
      <w:start w:val="1"/>
      <w:numFmt w:val="bullet"/>
      <w:lvlText w:val="◦"/>
      <w:lvlJc w:val="left"/>
      <w:pPr>
        <w:tabs>
          <w:tab w:val="num" w:pos="2149"/>
        </w:tabs>
        <w:ind w:left="2149" w:hanging="360"/>
      </w:pPr>
      <w:rPr>
        <w:rFonts w:ascii="OpenSymbol" w:hAnsi="OpenSymbol" w:cs="OpenSymbol" w:hint="default"/>
        <w:rFonts w:cs="OpenSymbol"/>
      </w:rPr>
    </w:lvl>
    <w:lvl w:ilvl="5">
      <w:start w:val="1"/>
      <w:numFmt w:val="bullet"/>
      <w:lvlText w:val="▪"/>
      <w:lvlJc w:val="left"/>
      <w:pPr>
        <w:tabs>
          <w:tab w:val="num" w:pos="2509"/>
        </w:tabs>
        <w:ind w:left="2509" w:hanging="360"/>
      </w:pPr>
      <w:rPr>
        <w:rFonts w:ascii="OpenSymbol" w:hAnsi="OpenSymbol" w:cs="OpenSymbol" w:hint="default"/>
        <w:rFonts w:cs="OpenSymbol"/>
      </w:rPr>
    </w:lvl>
    <w:lvl w:ilvl="6">
      <w:start w:val="1"/>
      <w:numFmt w:val="bullet"/>
      <w:lvlText w:val=""/>
      <w:lvlJc w:val="left"/>
      <w:pPr>
        <w:tabs>
          <w:tab w:val="num" w:pos="2869"/>
        </w:tabs>
        <w:ind w:left="2869" w:hanging="360"/>
      </w:pPr>
      <w:rPr>
        <w:rFonts w:ascii="Symbol" w:hAnsi="Symbol" w:cs="Symbol" w:hint="default"/>
        <w:rFonts w:cs="OpenSymbol"/>
      </w:rPr>
    </w:lvl>
    <w:lvl w:ilvl="7">
      <w:start w:val="1"/>
      <w:numFmt w:val="bullet"/>
      <w:lvlText w:val="◦"/>
      <w:lvlJc w:val="left"/>
      <w:pPr>
        <w:tabs>
          <w:tab w:val="num" w:pos="3229"/>
        </w:tabs>
        <w:ind w:left="3229" w:hanging="360"/>
      </w:pPr>
      <w:rPr>
        <w:rFonts w:ascii="OpenSymbol" w:hAnsi="OpenSymbol" w:cs="OpenSymbol" w:hint="default"/>
        <w:rFonts w:cs="OpenSymbol"/>
      </w:rPr>
    </w:lvl>
    <w:lvl w:ilvl="8">
      <w:start w:val="1"/>
      <w:numFmt w:val="bullet"/>
      <w:lvlText w:val="▪"/>
      <w:lvlJc w:val="left"/>
      <w:pPr>
        <w:tabs>
          <w:tab w:val="num" w:pos="3589"/>
        </w:tabs>
        <w:ind w:left="3589"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compat/>
  <w:documentProtection w:edit="forms" w:enforcement="1" w:cryptProviderType="rsaAES" w:cryptAlgorithmClass="hash" w:cryptAlgorithmType="typeAny" w:cryptAlgorithmSid="" w:cryptSpinCount="0" w:hash="" w:sal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212d"/>
    <w:pPr>
      <w:widowControl/>
      <w:bidi w:val="0"/>
      <w:spacing w:lineRule="auto" w:line="240" w:before="0" w:after="0"/>
      <w:jc w:val="both"/>
    </w:pPr>
    <w:rPr>
      <w:rFonts w:ascii="Arial" w:hAnsi="Arial" w:eastAsia="Times New Roman" w:cs="Arial"/>
      <w:color w:val="auto"/>
      <w:kern w:val="2"/>
      <w:sz w:val="22"/>
      <w:szCs w:val="20"/>
      <w:lang w:val="fr-FR" w:eastAsia="fr-FR" w:bidi="ar-SA"/>
    </w:rPr>
  </w:style>
  <w:style w:type="paragraph" w:styleId="Titre1">
    <w:name w:val="Heading 1"/>
    <w:basedOn w:val="Normal"/>
    <w:next w:val="Normal"/>
    <w:link w:val="Titre1Car"/>
    <w:qFormat/>
    <w:rsid w:val="00f522b3"/>
    <w:pPr>
      <w:keepNext w:val="true"/>
      <w:numPr>
        <w:ilvl w:val="0"/>
        <w:numId w:val="1"/>
      </w:numPr>
      <w:shd w:val="clear" w:color="auto" w:fill="CCCCFF"/>
      <w:spacing w:before="240" w:after="60"/>
      <w:ind w:left="432" w:hanging="0"/>
      <w:jc w:val="left"/>
      <w:outlineLvl w:val="0"/>
    </w:pPr>
    <w:rPr>
      <w:rFonts w:eastAsia="Calibri" w:cs="Calibri"/>
      <w:b/>
      <w:bCs/>
      <w:smallCaps/>
      <w:color w:val="000000" w:themeColor="text1"/>
      <w:kern w:val="0"/>
      <w:sz w:val="32"/>
      <w:szCs w:val="22"/>
      <w:lang w:eastAsia="en-US"/>
    </w:rPr>
  </w:style>
  <w:style w:type="paragraph" w:styleId="Titre2">
    <w:name w:val="Heading 2"/>
    <w:next w:val="Normal"/>
    <w:link w:val="Titre2Car"/>
    <w:uiPriority w:val="9"/>
    <w:unhideWhenUsed/>
    <w:qFormat/>
    <w:rsid w:val="001340cf"/>
    <w:pPr>
      <w:widowControl/>
      <w:numPr>
        <w:ilvl w:val="1"/>
        <w:numId w:val="1"/>
      </w:numPr>
      <w:bidi w:val="0"/>
      <w:spacing w:lineRule="auto" w:line="276" w:before="0" w:after="200"/>
      <w:jc w:val="left"/>
      <w:outlineLvl w:val="1"/>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3">
    <w:name w:val="Heading 3"/>
    <w:basedOn w:val="Normal"/>
    <w:next w:val="Normal"/>
    <w:link w:val="Titre3Car"/>
    <w:uiPriority w:val="9"/>
    <w:semiHidden/>
    <w:unhideWhenUsed/>
    <w:qFormat/>
    <w:rsid w:val="001340cf"/>
    <w:pPr>
      <w:keepNext w:val="true"/>
      <w:keepLines/>
      <w:numPr>
        <w:ilvl w:val="2"/>
        <w:numId w:val="1"/>
      </w:numPr>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val="true"/>
      <w:keepLines/>
      <w:numPr>
        <w:ilvl w:val="3"/>
        <w:numId w:val="1"/>
      </w:numPr>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Titre5">
    <w:name w:val="Heading 5"/>
    <w:basedOn w:val="Normal"/>
    <w:next w:val="Normal"/>
    <w:link w:val="Titre5Car"/>
    <w:uiPriority w:val="9"/>
    <w:semiHidden/>
    <w:unhideWhenUsed/>
    <w:qFormat/>
    <w:rsid w:val="001340cf"/>
    <w:pPr>
      <w:keepNext w:val="true"/>
      <w:keepLines/>
      <w:numPr>
        <w:ilvl w:val="4"/>
        <w:numId w:val="1"/>
      </w:numPr>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Titre6">
    <w:name w:val="Heading 6"/>
    <w:basedOn w:val="Normal"/>
    <w:next w:val="Normal"/>
    <w:link w:val="Titre6Car"/>
    <w:uiPriority w:val="9"/>
    <w:semiHidden/>
    <w:unhideWhenUsed/>
    <w:qFormat/>
    <w:rsid w:val="001340cf"/>
    <w:pPr>
      <w:keepNext w:val="true"/>
      <w:keepLines/>
      <w:numPr>
        <w:ilvl w:val="5"/>
        <w:numId w:val="1"/>
      </w:numPr>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Titre7">
    <w:name w:val="Heading 7"/>
    <w:basedOn w:val="Normal"/>
    <w:next w:val="Normal"/>
    <w:link w:val="Titre7Car"/>
    <w:uiPriority w:val="9"/>
    <w:semiHidden/>
    <w:unhideWhenUsed/>
    <w:qFormat/>
    <w:rsid w:val="001340cf"/>
    <w:pPr>
      <w:keepNext w:val="true"/>
      <w:keepLines/>
      <w:numPr>
        <w:ilvl w:val="6"/>
        <w:numId w:val="1"/>
      </w:numPr>
      <w:spacing w:before="40" w:after="0"/>
      <w:outlineLvl w:val="6"/>
    </w:pPr>
    <w:rPr>
      <w:rFonts w:ascii="Cambria" w:hAnsi="Cambria" w:eastAsia="" w:cs="" w:asciiTheme="majorHAnsi" w:cstheme="majorBidi" w:eastAsiaTheme="majorEastAsia" w:hAnsiTheme="majorHAnsi"/>
      <w:i/>
      <w:iCs/>
      <w:color w:val="243F60" w:themeColor="accent1" w:themeShade="7f"/>
    </w:rPr>
  </w:style>
  <w:style w:type="paragraph" w:styleId="Titre8">
    <w:name w:val="Heading 8"/>
    <w:basedOn w:val="Normal"/>
    <w:next w:val="Normal"/>
    <w:link w:val="Titre8Car"/>
    <w:uiPriority w:val="9"/>
    <w:semiHidden/>
    <w:unhideWhenUsed/>
    <w:qFormat/>
    <w:rsid w:val="001340cf"/>
    <w:pPr>
      <w:keepNext w:val="true"/>
      <w:keepLines/>
      <w:numPr>
        <w:ilvl w:val="7"/>
        <w:numId w:val="1"/>
      </w:numPr>
      <w:spacing w:before="40" w:after="0"/>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val="true"/>
      <w:keepLines/>
      <w:numPr>
        <w:ilvl w:val="8"/>
        <w:numId w:val="1"/>
      </w:numPr>
      <w:spacing w:before="40" w:after="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011508"/>
    <w:rPr>
      <w:rFonts w:ascii="Arial" w:hAnsi="Arial" w:eastAsia="Times New Roman" w:cs="Arial"/>
      <w:smallCaps/>
      <w:kern w:val="2"/>
      <w:sz w:val="20"/>
      <w:szCs w:val="20"/>
      <w:lang w:eastAsia="fr-FR"/>
    </w:rPr>
  </w:style>
  <w:style w:type="character" w:styleId="CommentaireCar" w:customStyle="1">
    <w:name w:val="Commentaire Car"/>
    <w:basedOn w:val="DefaultParagraphFont"/>
    <w:link w:val="Commentaire"/>
    <w:uiPriority w:val="99"/>
    <w:semiHidden/>
    <w:qFormat/>
    <w:rsid w:val="00011508"/>
    <w:rPr>
      <w:rFonts w:ascii="Arial" w:hAnsi="Arial" w:eastAsia="Times New Roman" w:cs="Arial"/>
      <w:smallCaps/>
      <w:kern w:val="2"/>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011508"/>
    <w:rPr>
      <w:vertAlign w:val="superscript"/>
    </w:rPr>
  </w:style>
  <w:style w:type="character" w:styleId="Annotationreference">
    <w:name w:val="annotation reference"/>
    <w:basedOn w:val="DefaultParagraphFont"/>
    <w:uiPriority w:val="99"/>
    <w:semiHidden/>
    <w:unhideWhenUsed/>
    <w:qFormat/>
    <w:rsid w:val="00011508"/>
    <w:rPr>
      <w:sz w:val="16"/>
      <w:szCs w:val="16"/>
    </w:rPr>
  </w:style>
  <w:style w:type="character" w:styleId="LienInternet">
    <w:name w:val="Lien Internet"/>
    <w:basedOn w:val="DefaultParagraphFont"/>
    <w:uiPriority w:val="99"/>
    <w:unhideWhenUsed/>
    <w:rsid w:val="00011508"/>
    <w:rPr>
      <w:color w:val="0000FF" w:themeColor="hyperlink"/>
      <w:u w:val="single"/>
    </w:rPr>
  </w:style>
  <w:style w:type="character" w:styleId="TextedebullesCar" w:customStyle="1">
    <w:name w:val="Texte de bulles Car"/>
    <w:basedOn w:val="DefaultParagraphFont"/>
    <w:link w:val="Textedebulles"/>
    <w:uiPriority w:val="99"/>
    <w:semiHidden/>
    <w:qFormat/>
    <w:rsid w:val="00011508"/>
    <w:rPr>
      <w:rFonts w:ascii="Segoe UI" w:hAnsi="Segoe UI" w:eastAsia="Times New Roman" w:cs="Segoe UI"/>
      <w:smallCaps/>
      <w:kern w:val="2"/>
      <w:sz w:val="18"/>
      <w:szCs w:val="18"/>
      <w:lang w:eastAsia="fr-FR"/>
    </w:rPr>
  </w:style>
  <w:style w:type="character" w:styleId="Titre1Car" w:customStyle="1">
    <w:name w:val="Titre 1 Car"/>
    <w:basedOn w:val="DefaultParagraphFont"/>
    <w:link w:val="Titre1"/>
    <w:qFormat/>
    <w:rsid w:val="00f522b3"/>
    <w:rPr>
      <w:rFonts w:ascii="Arial" w:hAnsi="Arial" w:eastAsia="Calibri" w:cs="Calibri"/>
      <w:smallCaps/>
      <w:color w:val="000000" w:themeColor="text1"/>
      <w:sz w:val="32"/>
      <w:shd w:fill="CCCCFF" w:val="clear"/>
    </w:rPr>
  </w:style>
  <w:style w:type="character" w:styleId="EntteCar" w:customStyle="1">
    <w:name w:val="En-tête Car"/>
    <w:basedOn w:val="DefaultParagraphFont"/>
    <w:link w:val="En-tte"/>
    <w:uiPriority w:val="99"/>
    <w:qFormat/>
    <w:rsid w:val="007c1f30"/>
    <w:rPr>
      <w:rFonts w:ascii="Arial" w:hAnsi="Arial" w:eastAsia="Times New Roman" w:cs="Arial"/>
      <w:smallCaps/>
      <w:kern w:val="2"/>
      <w:szCs w:val="20"/>
      <w:lang w:eastAsia="fr-FR"/>
    </w:rPr>
  </w:style>
  <w:style w:type="character" w:styleId="PieddepageCar" w:customStyle="1">
    <w:name w:val="Pied de page Car"/>
    <w:basedOn w:val="DefaultParagraphFont"/>
    <w:link w:val="Pieddepage"/>
    <w:uiPriority w:val="99"/>
    <w:qFormat/>
    <w:rsid w:val="007c1f30"/>
    <w:rPr>
      <w:rFonts w:ascii="Arial" w:hAnsi="Arial" w:eastAsia="Times New Roman" w:cs="Arial"/>
      <w:smallCaps/>
      <w:kern w:val="2"/>
      <w:szCs w:val="20"/>
      <w:lang w:eastAsia="fr-FR"/>
    </w:rPr>
  </w:style>
  <w:style w:type="character" w:styleId="Pagenumber">
    <w:name w:val="page number"/>
    <w:qFormat/>
    <w:rsid w:val="007c1f30"/>
    <w:rPr/>
  </w:style>
  <w:style w:type="character" w:styleId="Style1Car" w:customStyle="1">
    <w:name w:val="Style1 Car"/>
    <w:basedOn w:val="DefaultParagraphFont"/>
    <w:link w:val="Style1"/>
    <w:qFormat/>
    <w:rsid w:val="00263119"/>
    <w:rPr>
      <w:rFonts w:ascii="Arial" w:hAnsi="Arial" w:eastAsia="Calibri" w:cs="Arial"/>
      <w:kern w:val="2"/>
      <w:sz w:val="18"/>
      <w:szCs w:val="20"/>
    </w:rPr>
  </w:style>
  <w:style w:type="character" w:styleId="PlaceholderText">
    <w:name w:val="Placeholder Text"/>
    <w:basedOn w:val="DefaultParagraphFont"/>
    <w:uiPriority w:val="99"/>
    <w:semiHidden/>
    <w:qFormat/>
    <w:rsid w:val="00ef1ee4"/>
    <w:rPr>
      <w:color w:val="808080"/>
    </w:rPr>
  </w:style>
  <w:style w:type="character" w:styleId="ParagraphedelisteCar" w:customStyle="1">
    <w:name w:val="Paragraphe de liste Car"/>
    <w:basedOn w:val="DefaultParagraphFont"/>
    <w:link w:val="Paragraphedeliste"/>
    <w:uiPriority w:val="34"/>
    <w:qFormat/>
    <w:rsid w:val="00b51c61"/>
    <w:rPr>
      <w:rFonts w:ascii="Arial" w:hAnsi="Arial" w:eastAsia="Times New Roman" w:cs="Arial"/>
      <w:kern w:val="2"/>
      <w:szCs w:val="20"/>
      <w:lang w:eastAsia="fr-FR"/>
    </w:rPr>
  </w:style>
  <w:style w:type="character" w:styleId="ObjetducommentaireCar" w:customStyle="1">
    <w:name w:val="Objet du commentaire Car"/>
    <w:basedOn w:val="CommentaireCar"/>
    <w:link w:val="Objetducommentaire"/>
    <w:uiPriority w:val="99"/>
    <w:semiHidden/>
    <w:qFormat/>
    <w:rsid w:val="00c012eb"/>
    <w:rPr>
      <w:rFonts w:ascii="Arial" w:hAnsi="Arial" w:eastAsia="Times New Roman" w:cs="Arial"/>
      <w:b/>
      <w:bCs/>
      <w:caps w:val="false"/>
      <w:smallCaps w:val="false"/>
      <w:kern w:val="2"/>
      <w:sz w:val="20"/>
      <w:szCs w:val="20"/>
      <w:lang w:eastAsia="fr-FR"/>
    </w:rPr>
  </w:style>
  <w:style w:type="character" w:styleId="Titre2Car" w:customStyle="1">
    <w:name w:val="Titre 2 Car"/>
    <w:basedOn w:val="DefaultParagraphFont"/>
    <w:link w:val="Titre2"/>
    <w:uiPriority w:val="9"/>
    <w:qFormat/>
    <w:rsid w:val="001340cf"/>
    <w:rPr>
      <w:rFonts w:ascii="Arial" w:hAnsi="Arial" w:eastAsia="Times New Roman" w:cs="Arial"/>
      <w:kern w:val="2"/>
      <w:szCs w:val="20"/>
      <w:lang w:eastAsia="fr-FR"/>
    </w:rPr>
  </w:style>
  <w:style w:type="character" w:styleId="Titre3Car" w:customStyle="1">
    <w:name w:val="Titre 3 Car"/>
    <w:basedOn w:val="DefaultParagraphFont"/>
    <w:link w:val="Titre3"/>
    <w:uiPriority w:val="9"/>
    <w:semiHidden/>
    <w:qFormat/>
    <w:rsid w:val="001340cf"/>
    <w:rPr>
      <w:rFonts w:ascii="Cambria" w:hAnsi="Cambria" w:eastAsia="" w:cs="" w:asciiTheme="majorHAnsi" w:cstheme="majorBidi" w:eastAsiaTheme="majorEastAsia" w:hAnsiTheme="majorHAnsi"/>
      <w:color w:val="243F60" w:themeColor="accent1" w:themeShade="7f"/>
      <w:kern w:val="2"/>
      <w:sz w:val="24"/>
      <w:szCs w:val="24"/>
      <w:lang w:eastAsia="fr-FR"/>
    </w:rPr>
  </w:style>
  <w:style w:type="character" w:styleId="Titre4Car" w:customStyle="1">
    <w:name w:val="Titre 4 Car"/>
    <w:basedOn w:val="DefaultParagraphFont"/>
    <w:link w:val="Titre4"/>
    <w:uiPriority w:val="9"/>
    <w:semiHidden/>
    <w:qFormat/>
    <w:rsid w:val="001340cf"/>
    <w:rPr>
      <w:rFonts w:ascii="Cambria" w:hAnsi="Cambria" w:eastAsia="" w:cs="" w:asciiTheme="majorHAnsi" w:cstheme="majorBidi" w:eastAsiaTheme="majorEastAsia" w:hAnsiTheme="majorHAnsi"/>
      <w:i/>
      <w:iCs/>
      <w:color w:val="365F91" w:themeColor="accent1" w:themeShade="bf"/>
      <w:kern w:val="2"/>
      <w:szCs w:val="20"/>
      <w:lang w:eastAsia="fr-FR"/>
    </w:rPr>
  </w:style>
  <w:style w:type="character" w:styleId="Titre5Car" w:customStyle="1">
    <w:name w:val="Titre 5 Car"/>
    <w:basedOn w:val="DefaultParagraphFont"/>
    <w:link w:val="Titre5"/>
    <w:uiPriority w:val="9"/>
    <w:semiHidden/>
    <w:qFormat/>
    <w:rsid w:val="001340cf"/>
    <w:rPr>
      <w:rFonts w:ascii="Cambria" w:hAnsi="Cambria" w:eastAsia="" w:cs="" w:asciiTheme="majorHAnsi" w:cstheme="majorBidi" w:eastAsiaTheme="majorEastAsia" w:hAnsiTheme="majorHAnsi"/>
      <w:color w:val="365F91" w:themeColor="accent1" w:themeShade="bf"/>
      <w:kern w:val="2"/>
      <w:szCs w:val="20"/>
      <w:lang w:eastAsia="fr-FR"/>
    </w:rPr>
  </w:style>
  <w:style w:type="character" w:styleId="Titre6Car" w:customStyle="1">
    <w:name w:val="Titre 6 Car"/>
    <w:basedOn w:val="DefaultParagraphFont"/>
    <w:link w:val="Titre6"/>
    <w:uiPriority w:val="9"/>
    <w:semiHidden/>
    <w:qFormat/>
    <w:rsid w:val="001340cf"/>
    <w:rPr>
      <w:rFonts w:ascii="Cambria" w:hAnsi="Cambria" w:eastAsia="" w:cs="" w:asciiTheme="majorHAnsi" w:cstheme="majorBidi" w:eastAsiaTheme="majorEastAsia" w:hAnsiTheme="majorHAnsi"/>
      <w:color w:val="243F60" w:themeColor="accent1" w:themeShade="7f"/>
      <w:kern w:val="2"/>
      <w:szCs w:val="20"/>
      <w:lang w:eastAsia="fr-FR"/>
    </w:rPr>
  </w:style>
  <w:style w:type="character" w:styleId="Titre7Car" w:customStyle="1">
    <w:name w:val="Titre 7 Car"/>
    <w:basedOn w:val="DefaultParagraphFont"/>
    <w:link w:val="Titre7"/>
    <w:uiPriority w:val="9"/>
    <w:semiHidden/>
    <w:qFormat/>
    <w:rsid w:val="001340cf"/>
    <w:rPr>
      <w:rFonts w:ascii="Cambria" w:hAnsi="Cambria" w:eastAsia="" w:cs="" w:asciiTheme="majorHAnsi" w:cstheme="majorBidi" w:eastAsiaTheme="majorEastAsia" w:hAnsiTheme="majorHAnsi"/>
      <w:i/>
      <w:iCs/>
      <w:color w:val="243F60" w:themeColor="accent1" w:themeShade="7f"/>
      <w:kern w:val="2"/>
      <w:szCs w:val="20"/>
      <w:lang w:eastAsia="fr-FR"/>
    </w:rPr>
  </w:style>
  <w:style w:type="character" w:styleId="Titre8Car" w:customStyle="1">
    <w:name w:val="Titre 8 Car"/>
    <w:basedOn w:val="DefaultParagraphFont"/>
    <w:link w:val="Titre8"/>
    <w:uiPriority w:val="9"/>
    <w:semiHidden/>
    <w:qFormat/>
    <w:rsid w:val="001340cf"/>
    <w:rPr>
      <w:rFonts w:ascii="Cambria" w:hAnsi="Cambria" w:eastAsia="" w:cs="" w:asciiTheme="majorHAnsi" w:cstheme="majorBidi" w:eastAsiaTheme="majorEastAsia" w:hAnsiTheme="majorHAnsi"/>
      <w:color w:val="272727" w:themeColor="text1" w:themeTint="d8"/>
      <w:kern w:val="2"/>
      <w:sz w:val="21"/>
      <w:szCs w:val="21"/>
      <w:lang w:eastAsia="fr-FR"/>
    </w:rPr>
  </w:style>
  <w:style w:type="character" w:styleId="Titre9Car" w:customStyle="1">
    <w:name w:val="Titre 9 Car"/>
    <w:basedOn w:val="DefaultParagraphFont"/>
    <w:link w:val="Titre9"/>
    <w:uiPriority w:val="9"/>
    <w:semiHidden/>
    <w:qFormat/>
    <w:rsid w:val="001340cf"/>
    <w:rPr>
      <w:rFonts w:ascii="Cambria" w:hAnsi="Cambria" w:eastAsia="" w:cs="" w:asciiTheme="majorHAnsi" w:cstheme="majorBidi" w:eastAsiaTheme="majorEastAsia" w:hAnsiTheme="majorHAnsi"/>
      <w:i/>
      <w:iCs/>
      <w:color w:val="272727" w:themeColor="text1" w:themeTint="d8"/>
      <w:kern w:val="2"/>
      <w:sz w:val="21"/>
      <w:szCs w:val="21"/>
      <w:lang w:eastAsia="fr-FR"/>
    </w:rPr>
  </w:style>
  <w:style w:type="character" w:styleId="Sautdindex">
    <w:name w:val="Saut d'index"/>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tedebasdepage">
    <w:name w:val="Footnote Text"/>
    <w:basedOn w:val="Normal"/>
    <w:link w:val="NotedebasdepageCar"/>
    <w:uiPriority w:val="99"/>
    <w:semiHidden/>
    <w:unhideWhenUsed/>
    <w:rsid w:val="00011508"/>
    <w:pPr/>
    <w:rPr>
      <w:sz w:val="20"/>
    </w:rPr>
  </w:style>
  <w:style w:type="paragraph" w:styleId="Annotationtext">
    <w:name w:val="annotation text"/>
    <w:basedOn w:val="Normal"/>
    <w:link w:val="CommentaireCar"/>
    <w:uiPriority w:val="99"/>
    <w:semiHidden/>
    <w:unhideWhenUsed/>
    <w:qFormat/>
    <w:rsid w:val="00011508"/>
    <w:pPr/>
    <w:rPr>
      <w:sz w:val="20"/>
    </w:rPr>
  </w:style>
  <w:style w:type="paragraph" w:styleId="BalloonText">
    <w:name w:val="Balloon Text"/>
    <w:basedOn w:val="Normal"/>
    <w:link w:val="TextedebullesCar"/>
    <w:uiPriority w:val="99"/>
    <w:semiHidden/>
    <w:unhideWhenUsed/>
    <w:qFormat/>
    <w:rsid w:val="00011508"/>
    <w:pPr/>
    <w:rPr>
      <w:rFonts w:ascii="Segoe UI" w:hAnsi="Segoe UI" w:cs="Segoe UI"/>
      <w:sz w:val="18"/>
      <w:szCs w:val="18"/>
    </w:rPr>
  </w:style>
  <w:style w:type="paragraph" w:styleId="ListParagraph">
    <w:name w:val="List Paragraph"/>
    <w:basedOn w:val="Normal"/>
    <w:link w:val="ParagraphedelisteCar"/>
    <w:uiPriority w:val="34"/>
    <w:qFormat/>
    <w:rsid w:val="002a7f40"/>
    <w:pPr>
      <w:spacing w:before="0" w:after="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c1f30"/>
    <w:pPr>
      <w:tabs>
        <w:tab w:val="clear" w:pos="720"/>
        <w:tab w:val="center" w:pos="4536" w:leader="none"/>
        <w:tab w:val="right" w:pos="9072" w:leader="none"/>
      </w:tabs>
    </w:pPr>
    <w:rPr/>
  </w:style>
  <w:style w:type="paragraph" w:styleId="Pieddepage">
    <w:name w:val="Footer"/>
    <w:basedOn w:val="Normal"/>
    <w:link w:val="PieddepageCar"/>
    <w:uiPriority w:val="99"/>
    <w:unhideWhenUsed/>
    <w:rsid w:val="007c1f30"/>
    <w:pPr>
      <w:tabs>
        <w:tab w:val="clear" w:pos="720"/>
        <w:tab w:val="center" w:pos="4536" w:leader="none"/>
        <w:tab w:val="right" w:pos="9072" w:leader="none"/>
      </w:tabs>
    </w:pPr>
    <w:rPr/>
  </w:style>
  <w:style w:type="paragraph" w:styleId="NoSpacing">
    <w:name w:val="No Spacing"/>
    <w:uiPriority w:val="1"/>
    <w:qFormat/>
    <w:rsid w:val="00263119"/>
    <w:pPr>
      <w:widowControl/>
      <w:bidi w:val="0"/>
      <w:spacing w:lineRule="auto" w:line="240" w:before="0" w:after="0"/>
      <w:jc w:val="both"/>
    </w:pPr>
    <w:rPr>
      <w:rFonts w:ascii="Arial" w:hAnsi="Arial" w:eastAsia="Times New Roman" w:cs="Arial"/>
      <w:smallCaps/>
      <w:color w:val="auto"/>
      <w:kern w:val="2"/>
      <w:sz w:val="22"/>
      <w:szCs w:val="20"/>
      <w:lang w:val="fr-FR" w:eastAsia="fr-FR" w:bidi="ar-SA"/>
    </w:rPr>
  </w:style>
  <w:style w:type="paragraph" w:styleId="Style11" w:customStyle="1">
    <w:name w:val="Style1"/>
    <w:basedOn w:val="Normal"/>
    <w:link w:val="Style1Car"/>
    <w:qFormat/>
    <w:rsid w:val="00263119"/>
    <w:pPr>
      <w:jc w:val="left"/>
    </w:pPr>
    <w:rPr>
      <w:rFonts w:eastAsia="Calibri"/>
      <w:smallCaps/>
      <w:sz w:val="18"/>
      <w:lang w:eastAsia="en-US"/>
    </w:rPr>
  </w:style>
  <w:style w:type="paragraph" w:styleId="Tabledesmatiresniveau1">
    <w:name w:val="TOC 1"/>
    <w:basedOn w:val="Normal"/>
    <w:next w:val="Normal"/>
    <w:autoRedefine/>
    <w:uiPriority w:val="39"/>
    <w:unhideWhenUsed/>
    <w:rsid w:val="00802663"/>
    <w:pPr>
      <w:spacing w:before="240" w:after="340"/>
    </w:pPr>
    <w:rPr>
      <w:b/>
      <w:sz w:val="24"/>
    </w:rPr>
  </w:style>
  <w:style w:type="paragraph" w:styleId="NormalWeb">
    <w:name w:val="Normal (Web)"/>
    <w:basedOn w:val="Normal"/>
    <w:uiPriority w:val="99"/>
    <w:unhideWhenUsed/>
    <w:qFormat/>
    <w:rsid w:val="00ef1ee4"/>
    <w:pPr>
      <w:spacing w:beforeAutospacing="1" w:afterAutospacing="1"/>
      <w:jc w:val="left"/>
    </w:pPr>
    <w:rPr>
      <w:rFonts w:ascii="Times New Roman" w:hAnsi="Times New Roman" w:cs="Times New Roman"/>
      <w:kern w:val="0"/>
      <w:sz w:val="24"/>
      <w:szCs w:val="24"/>
    </w:rPr>
  </w:style>
  <w:style w:type="paragraph" w:styleId="Annotationsubject">
    <w:name w:val="annotation subject"/>
    <w:basedOn w:val="Annotationtext"/>
    <w:next w:val="Annotationtext"/>
    <w:link w:val="ObjetducommentaireCar"/>
    <w:uiPriority w:val="99"/>
    <w:semiHidden/>
    <w:unhideWhenUsed/>
    <w:qFormat/>
    <w:rsid w:val="00c012eb"/>
    <w:pPr/>
    <w:rPr>
      <w:b/>
      <w:bCs/>
    </w:rPr>
  </w:style>
  <w:style w:type="paragraph" w:styleId="Tabledesmatiresniveau2">
    <w:name w:val="TOC 2"/>
    <w:basedOn w:val="Normal"/>
    <w:next w:val="Normal"/>
    <w:autoRedefine/>
    <w:uiPriority w:val="39"/>
    <w:unhideWhenUsed/>
    <w:rsid w:val="001340cf"/>
    <w:pPr>
      <w:spacing w:before="0" w:after="100"/>
      <w:ind w:left="220" w:hanging="0"/>
    </w:pPr>
    <w:rPr/>
  </w:style>
  <w:style w:type="paragraph" w:styleId="Retraitcorpsdetexte3">
    <w:name w:val="Retrait corps de texte 3"/>
    <w:basedOn w:val="Normal"/>
    <w:qFormat/>
    <w:pPr>
      <w:widowControl/>
      <w:suppressAutoHyphens w:val="false"/>
      <w:spacing w:before="0" w:after="120"/>
      <w:ind w:left="283" w:right="0" w:hanging="0"/>
      <w:jc w:val="left"/>
    </w:pPr>
    <w:rPr>
      <w:rFonts w:ascii="Times New Roman" w:hAnsi="Times New Roman" w:cs="Times New Roman"/>
      <w:sz w:val="16"/>
      <w:szCs w:val="16"/>
      <w:lang w:val="fr-FR" w:eastAsia="zh-CN" w:bidi="ar-SA"/>
    </w:rPr>
  </w:style>
  <w:style w:type="paragraph" w:styleId="TOAHeading">
    <w:name w:val="TOA Heading"/>
    <w:basedOn w:val="Titre"/>
    <w:qFormat/>
    <w:pPr>
      <w:suppressLineNumbers/>
      <w:ind w:left="0" w:hanging="0"/>
    </w:pPr>
    <w:rPr>
      <w:b/>
      <w:bCs/>
      <w:sz w:val="32"/>
      <w:szCs w:val="32"/>
    </w:rPr>
  </w:style>
  <w:style w:type="paragraph" w:styleId="Titredetabledesmatires">
    <w:name w:val="TOA Heading"/>
    <w:basedOn w:val="Titre"/>
    <w:pPr>
      <w:suppressLineNumbers/>
      <w:ind w:left="0" w:hanging="0"/>
    </w:pPr>
    <w:rPr>
      <w:b/>
      <w:bCs/>
      <w:sz w:val="32"/>
      <w:szCs w:val="32"/>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620b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deme.f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12386-E889-4BAE-B146-7B628632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LibreOffice/6.3.4.2$Windows_x86 LibreOffice_project/60da17e045e08f1793c57c00ba83cdfce946d0aa</Application>
  <Pages>5</Pages>
  <Words>1126</Words>
  <Characters>5962</Characters>
  <CharactersWithSpaces>7008</CharactersWithSpaces>
  <Paragraphs>77</Paragraphs>
  <Company>ADEME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2018-10-08T13:37:00Z</dcterms:created>
  <dc:creator>HEBE Isabelle</dc:creator>
  <dc:description/>
  <dc:language>fr-FR</dc:language>
  <cp:lastModifiedBy>Cécile ANTON</cp:lastModifiedBy>
  <cp:lastPrinted>2020-02-18T09:04:12Z</cp:lastPrinted>
  <dcterms:modified xsi:type="dcterms:W3CDTF">2020-02-18T09:04:36Z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ADEME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